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C99E" w14:textId="5706DAE2" w:rsidR="00EE4D76" w:rsidRPr="00B333EA" w:rsidRDefault="0091568C" w:rsidP="002E1174">
      <w:pPr>
        <w:jc w:val="both"/>
        <w:rPr>
          <w:rFonts w:ascii="Times New Roman" w:hAnsi="Times New Roman" w:cs="Times New Roman"/>
          <w:sz w:val="24"/>
          <w:szCs w:val="24"/>
        </w:rPr>
      </w:pPr>
      <w:r w:rsidRPr="00B333EA">
        <w:rPr>
          <w:rFonts w:ascii="Times New Roman" w:hAnsi="Times New Roman" w:cs="Times New Roman"/>
          <w:sz w:val="24"/>
          <w:szCs w:val="24"/>
        </w:rPr>
        <w:t>Pranešimas žiniasklaidai</w:t>
      </w:r>
    </w:p>
    <w:p w14:paraId="7DF994B8" w14:textId="505E6C39" w:rsidR="00EE4D76" w:rsidRPr="00B333EA" w:rsidRDefault="00EE4D76" w:rsidP="002E1174">
      <w:pPr>
        <w:jc w:val="both"/>
        <w:rPr>
          <w:rFonts w:ascii="Times New Roman" w:hAnsi="Times New Roman" w:cs="Times New Roman"/>
          <w:sz w:val="24"/>
          <w:szCs w:val="24"/>
        </w:rPr>
      </w:pPr>
      <w:r w:rsidRPr="00B333EA">
        <w:rPr>
          <w:rFonts w:ascii="Times New Roman" w:hAnsi="Times New Roman" w:cs="Times New Roman"/>
          <w:sz w:val="24"/>
          <w:szCs w:val="24"/>
        </w:rPr>
        <w:t>202</w:t>
      </w:r>
      <w:r w:rsidR="00B333EA" w:rsidRPr="00B333EA">
        <w:rPr>
          <w:rFonts w:ascii="Times New Roman" w:hAnsi="Times New Roman" w:cs="Times New Roman"/>
          <w:sz w:val="24"/>
          <w:szCs w:val="24"/>
        </w:rPr>
        <w:t>2</w:t>
      </w:r>
      <w:r w:rsidRPr="00B333EA">
        <w:rPr>
          <w:rFonts w:ascii="Times New Roman" w:hAnsi="Times New Roman" w:cs="Times New Roman"/>
          <w:sz w:val="24"/>
          <w:szCs w:val="24"/>
        </w:rPr>
        <w:t xml:space="preserve"> m. </w:t>
      </w:r>
      <w:r w:rsidR="002E1174">
        <w:rPr>
          <w:rFonts w:ascii="Times New Roman" w:hAnsi="Times New Roman" w:cs="Times New Roman"/>
          <w:sz w:val="24"/>
          <w:szCs w:val="24"/>
        </w:rPr>
        <w:t>spalio</w:t>
      </w:r>
      <w:r w:rsidRPr="00B333EA">
        <w:rPr>
          <w:rFonts w:ascii="Times New Roman" w:hAnsi="Times New Roman" w:cs="Times New Roman"/>
          <w:sz w:val="24"/>
          <w:szCs w:val="24"/>
        </w:rPr>
        <w:t xml:space="preserve"> </w:t>
      </w:r>
      <w:r w:rsidR="00BF18B1">
        <w:rPr>
          <w:rFonts w:ascii="Times New Roman" w:hAnsi="Times New Roman" w:cs="Times New Roman"/>
          <w:sz w:val="24"/>
          <w:szCs w:val="24"/>
          <w:lang w:val="en-GB"/>
        </w:rPr>
        <w:t>04</w:t>
      </w:r>
      <w:r w:rsidRPr="00B333EA">
        <w:rPr>
          <w:rFonts w:ascii="Times New Roman" w:hAnsi="Times New Roman" w:cs="Times New Roman"/>
          <w:sz w:val="24"/>
          <w:szCs w:val="24"/>
        </w:rPr>
        <w:t xml:space="preserve"> d.</w:t>
      </w:r>
    </w:p>
    <w:p w14:paraId="6BA20EA4" w14:textId="4318A762" w:rsidR="008271B2" w:rsidRPr="00B333EA" w:rsidRDefault="008271B2" w:rsidP="002E1174">
      <w:pPr>
        <w:jc w:val="both"/>
        <w:rPr>
          <w:rFonts w:ascii="Times New Roman" w:hAnsi="Times New Roman" w:cs="Times New Roman"/>
          <w:sz w:val="24"/>
          <w:szCs w:val="24"/>
        </w:rPr>
      </w:pPr>
    </w:p>
    <w:p w14:paraId="6DE664BB" w14:textId="620EB5AA" w:rsidR="00F62650" w:rsidRDefault="0025348E" w:rsidP="002E1174">
      <w:pPr>
        <w:jc w:val="both"/>
        <w:rPr>
          <w:rFonts w:ascii="Times New Roman" w:hAnsi="Times New Roman" w:cs="Times New Roman"/>
          <w:b/>
          <w:bCs/>
          <w:sz w:val="28"/>
          <w:szCs w:val="28"/>
        </w:rPr>
      </w:pPr>
      <w:r w:rsidRPr="0025348E">
        <w:rPr>
          <w:rFonts w:ascii="Times New Roman" w:hAnsi="Times New Roman" w:cs="Times New Roman"/>
          <w:b/>
          <w:bCs/>
          <w:sz w:val="28"/>
          <w:szCs w:val="28"/>
        </w:rPr>
        <w:t>Pensijų fondai tris šių metų ketvirčius užbaigė su minuso ženklu</w:t>
      </w:r>
    </w:p>
    <w:p w14:paraId="2ED4A507" w14:textId="77777777" w:rsidR="009106D3" w:rsidRPr="00B333EA" w:rsidRDefault="009106D3" w:rsidP="002E1174">
      <w:pPr>
        <w:jc w:val="both"/>
        <w:rPr>
          <w:rFonts w:ascii="Times New Roman" w:hAnsi="Times New Roman" w:cs="Times New Roman"/>
          <w:b/>
          <w:bCs/>
          <w:sz w:val="28"/>
          <w:szCs w:val="28"/>
        </w:rPr>
      </w:pPr>
    </w:p>
    <w:p w14:paraId="5F582B90" w14:textId="58A161F4" w:rsidR="0091568C" w:rsidRPr="00B333EA" w:rsidRDefault="0025348E" w:rsidP="002E1174">
      <w:pPr>
        <w:jc w:val="both"/>
        <w:rPr>
          <w:rFonts w:ascii="Times New Roman" w:hAnsi="Times New Roman" w:cs="Times New Roman"/>
          <w:b/>
          <w:bCs/>
          <w:sz w:val="24"/>
          <w:szCs w:val="24"/>
        </w:rPr>
      </w:pPr>
      <w:r w:rsidRPr="0025348E">
        <w:rPr>
          <w:rFonts w:ascii="Times New Roman" w:hAnsi="Times New Roman" w:cs="Times New Roman"/>
          <w:b/>
          <w:bCs/>
          <w:sz w:val="24"/>
          <w:szCs w:val="24"/>
        </w:rPr>
        <w:t>Augant pasaulio ekonomikos recesijos tikimybei, Lietuvos pensijų fondai per tris šių metų ketvirčius fiksavo valdomo turto vertės sumažėjimą. Preliminariais duomenimis, šiemet sausio-rugsėjo mėnesiais II pakopos fondų investicijų bendra svertinė grąža sudarė -13,8 proc.</w:t>
      </w:r>
      <w:r w:rsidR="005E3285">
        <w:rPr>
          <w:rFonts w:ascii="Times New Roman" w:hAnsi="Times New Roman" w:cs="Times New Roman"/>
          <w:b/>
          <w:bCs/>
          <w:sz w:val="24"/>
          <w:szCs w:val="24"/>
        </w:rPr>
        <w:t xml:space="preserve">, tačiau nuo 2019 m. pradžios, kuomet buvo įsteigti „Gyvenimo ciklo“ fondai jų investicinė grąža išlieka aukšta ir sudaro </w:t>
      </w:r>
      <w:r w:rsidR="005E3285" w:rsidRPr="005E3285">
        <w:rPr>
          <w:rFonts w:ascii="Times New Roman" w:hAnsi="Times New Roman" w:cs="Times New Roman"/>
          <w:b/>
          <w:bCs/>
          <w:sz w:val="24"/>
          <w:szCs w:val="24"/>
        </w:rPr>
        <w:t>+32,81 proc.</w:t>
      </w:r>
      <w:r w:rsidR="005E3285">
        <w:rPr>
          <w:rFonts w:ascii="Times New Roman" w:hAnsi="Times New Roman" w:cs="Times New Roman"/>
          <w:b/>
          <w:bCs/>
          <w:sz w:val="24"/>
          <w:szCs w:val="24"/>
        </w:rPr>
        <w:t xml:space="preserve"> </w:t>
      </w:r>
    </w:p>
    <w:p w14:paraId="2E2FB45C" w14:textId="77777777" w:rsidR="0091568C" w:rsidRPr="00B333EA" w:rsidRDefault="0091568C" w:rsidP="002E1174">
      <w:pPr>
        <w:jc w:val="both"/>
        <w:rPr>
          <w:rFonts w:ascii="Times New Roman" w:hAnsi="Times New Roman" w:cs="Times New Roman"/>
          <w:b/>
          <w:bCs/>
          <w:sz w:val="24"/>
          <w:szCs w:val="24"/>
        </w:rPr>
      </w:pPr>
    </w:p>
    <w:p w14:paraId="047E7B44" w14:textId="7172D331"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Išankstinius trijų ketvirčių pensijų fondų rezultatus paskelbusios Lietuvos investicinių ir pensijų fondų asociacijos (LIPFA) vertinimais, panašiai judėjo ir III pensijų pakopa, jos bendroji svertinė grąža šiemet buvo -13,37 proc.</w:t>
      </w:r>
    </w:p>
    <w:p w14:paraId="5D1CF0D7" w14:textId="77777777" w:rsidR="0025348E" w:rsidRPr="0025348E" w:rsidRDefault="0025348E" w:rsidP="0025348E">
      <w:pPr>
        <w:jc w:val="both"/>
        <w:rPr>
          <w:rFonts w:ascii="Times New Roman" w:hAnsi="Times New Roman" w:cs="Times New Roman"/>
          <w:sz w:val="24"/>
          <w:szCs w:val="24"/>
        </w:rPr>
      </w:pPr>
    </w:p>
    <w:p w14:paraId="034B9282" w14:textId="3A5053A1"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Naujausiais duomenimis, II pensijų pakopos fondų valdomo turto vertė rugsėjo pabaigoje sudarė 5,48 mlrd. eurų, III pakopos – 209,92 mln. eurų, atitinkamai 7,1 ir 5,4 proc. mažiau, palyginti su metų pradžia.</w:t>
      </w:r>
    </w:p>
    <w:p w14:paraId="36A51411" w14:textId="77777777" w:rsidR="0025348E" w:rsidRPr="0025348E" w:rsidRDefault="0025348E" w:rsidP="0025348E">
      <w:pPr>
        <w:jc w:val="both"/>
        <w:rPr>
          <w:rFonts w:ascii="Times New Roman" w:hAnsi="Times New Roman" w:cs="Times New Roman"/>
          <w:sz w:val="24"/>
          <w:szCs w:val="24"/>
        </w:rPr>
      </w:pPr>
    </w:p>
    <w:p w14:paraId="05403E8D" w14:textId="75FF9C13"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 xml:space="preserve">„Vertinant atskirais ketvirčiais, tik pirmasis šių metų ketvirtis padėjo paauginti pensijų fondų investicijas, nors į šį laiką jau buvo įsiterpęs karo starto Ukrainoje faktorius. Tačiau ir antrasis, ir trečiasis metų ketvirčiai atspindi nesibaigiantį sąmyšį pasaulio ekonomikoje, kuri šiemet patiria vieną smūgį po kito. Vargu, ar milžinišką dujų nuotėkį „į orą“ dujotiekiuose „Nord </w:t>
      </w:r>
      <w:proofErr w:type="spellStart"/>
      <w:r w:rsidRPr="0025348E">
        <w:rPr>
          <w:rFonts w:ascii="Times New Roman" w:hAnsi="Times New Roman" w:cs="Times New Roman"/>
          <w:sz w:val="24"/>
          <w:szCs w:val="24"/>
        </w:rPr>
        <w:t>Stream</w:t>
      </w:r>
      <w:proofErr w:type="spellEnd"/>
      <w:r w:rsidRPr="0025348E">
        <w:rPr>
          <w:rFonts w:ascii="Times New Roman" w:hAnsi="Times New Roman" w:cs="Times New Roman"/>
          <w:sz w:val="24"/>
          <w:szCs w:val="24"/>
        </w:rPr>
        <w:t>“ Europoje artėjant šildymo sezonai galima laikyti jau paskutiniu dideliu iššūkiu. Gal ir taip, bet gali būti, kad ne“, – sako LIPFA vadovas Tadas Gudaitis.</w:t>
      </w:r>
    </w:p>
    <w:p w14:paraId="6A13852D" w14:textId="77777777" w:rsidR="0025348E" w:rsidRPr="0025348E" w:rsidRDefault="0025348E" w:rsidP="0025348E">
      <w:pPr>
        <w:jc w:val="both"/>
        <w:rPr>
          <w:rFonts w:ascii="Times New Roman" w:hAnsi="Times New Roman" w:cs="Times New Roman"/>
          <w:sz w:val="24"/>
          <w:szCs w:val="24"/>
        </w:rPr>
      </w:pPr>
    </w:p>
    <w:p w14:paraId="0CAC58FB" w14:textId="09E90E5B" w:rsidR="0025348E" w:rsidRPr="0025348E" w:rsidRDefault="0025348E" w:rsidP="0025348E">
      <w:pPr>
        <w:jc w:val="both"/>
        <w:rPr>
          <w:rFonts w:ascii="Times New Roman" w:hAnsi="Times New Roman" w:cs="Times New Roman"/>
          <w:b/>
          <w:bCs/>
          <w:sz w:val="24"/>
          <w:szCs w:val="24"/>
        </w:rPr>
      </w:pPr>
      <w:r w:rsidRPr="0025348E">
        <w:rPr>
          <w:rFonts w:ascii="Times New Roman" w:hAnsi="Times New Roman" w:cs="Times New Roman"/>
          <w:b/>
          <w:bCs/>
          <w:sz w:val="24"/>
          <w:szCs w:val="24"/>
        </w:rPr>
        <w:t>Gyvenimo ciklo fondai pelningi nuo veiklos pradžios</w:t>
      </w:r>
    </w:p>
    <w:p w14:paraId="4CD867F7" w14:textId="77777777" w:rsidR="0025348E" w:rsidRPr="0025348E" w:rsidRDefault="0025348E" w:rsidP="0025348E">
      <w:pPr>
        <w:jc w:val="both"/>
        <w:rPr>
          <w:rFonts w:ascii="Times New Roman" w:hAnsi="Times New Roman" w:cs="Times New Roman"/>
          <w:sz w:val="24"/>
          <w:szCs w:val="24"/>
        </w:rPr>
      </w:pPr>
    </w:p>
    <w:p w14:paraId="4ADE50AB" w14:textId="0ED35335" w:rsidR="0025348E" w:rsidRDefault="003577D3" w:rsidP="0025348E">
      <w:pPr>
        <w:jc w:val="both"/>
        <w:rPr>
          <w:rFonts w:ascii="Times New Roman" w:hAnsi="Times New Roman" w:cs="Times New Roman"/>
          <w:sz w:val="24"/>
          <w:szCs w:val="24"/>
        </w:rPr>
      </w:pPr>
      <w:r w:rsidRPr="003577D3">
        <w:rPr>
          <w:rFonts w:ascii="Times New Roman" w:hAnsi="Times New Roman" w:cs="Times New Roman"/>
          <w:sz w:val="24"/>
          <w:szCs w:val="24"/>
        </w:rPr>
        <w:t>Pagal amžių grupes suformuotuose II pakopos pensijų fonduose labiausiai svyruoja akcijų dalis</w:t>
      </w:r>
      <w:r>
        <w:rPr>
          <w:rFonts w:ascii="Times New Roman" w:hAnsi="Times New Roman" w:cs="Times New Roman"/>
          <w:sz w:val="24"/>
          <w:szCs w:val="24"/>
        </w:rPr>
        <w:t xml:space="preserve">. </w:t>
      </w:r>
      <w:r w:rsidR="0025348E" w:rsidRPr="0025348E">
        <w:rPr>
          <w:rFonts w:ascii="Times New Roman" w:hAnsi="Times New Roman" w:cs="Times New Roman"/>
          <w:sz w:val="24"/>
          <w:szCs w:val="24"/>
        </w:rPr>
        <w:t>Vis dėlto, T. Gudaičio teigimu, būsimiesiems pensininkams reikia žinoti, kad net ir įskaičiuojant šiuos metus, nuo fondų įsteigimo pradžios jų bendras svertinis vidurkis yra teigiamas ir siekia +32,81 proc.</w:t>
      </w:r>
    </w:p>
    <w:p w14:paraId="5452AE1C" w14:textId="77777777" w:rsidR="0025348E" w:rsidRPr="0025348E" w:rsidRDefault="0025348E" w:rsidP="0025348E">
      <w:pPr>
        <w:jc w:val="both"/>
        <w:rPr>
          <w:rFonts w:ascii="Times New Roman" w:hAnsi="Times New Roman" w:cs="Times New Roman"/>
          <w:sz w:val="24"/>
          <w:szCs w:val="24"/>
        </w:rPr>
      </w:pPr>
    </w:p>
    <w:p w14:paraId="4DC9833F" w14:textId="02EE45E9"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„Dabar patiriame investicijų grąžos mažėjimą, kurį lemia objektyvios aplinkybės. Didesnių ar mažesnių, skirtingos trukmės kritimų finansų rinkoje buvo ir iki šiol. Pensijos kaupimo sėkmę didele dalimi lemia disciplina, ilgas kaupimo laikotarpis ir tai, kokiu metu įeinama į rinką. Todėl reguliarios, nuolatinės investicijos į atpigusius vertybinius popierius leis pensijų fondų dalyviams uždirbti iš atšokimo, kai rinkos vėl ims stiebtis aukštyn“, – teigia asociacijos vadovas.</w:t>
      </w:r>
    </w:p>
    <w:p w14:paraId="09FCB80A" w14:textId="77777777" w:rsidR="0025348E" w:rsidRPr="0025348E" w:rsidRDefault="0025348E" w:rsidP="0025348E">
      <w:pPr>
        <w:jc w:val="both"/>
        <w:rPr>
          <w:rFonts w:ascii="Times New Roman" w:hAnsi="Times New Roman" w:cs="Times New Roman"/>
          <w:sz w:val="24"/>
          <w:szCs w:val="24"/>
        </w:rPr>
      </w:pPr>
    </w:p>
    <w:p w14:paraId="46BCD3A4" w14:textId="3F2D1A8C"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Vertinant sausio-rugsėjo rezultatus šiais metais, jauniausios 20-26 metų amžiaus pensijų fondų grupės svertinė investicijų grąža buvo -14,32 proc., 27-33 metų sumažėjo -14,01 proc. 34-40 metų dirbančiųjų pensijų turto svertinė grąža smuktelėjo -13,96 proc., 41-47 metų amžiaus fondų grupėje: -14,07 proc.</w:t>
      </w:r>
    </w:p>
    <w:p w14:paraId="40603F32" w14:textId="77777777" w:rsidR="0025348E" w:rsidRPr="0025348E" w:rsidRDefault="0025348E" w:rsidP="0025348E">
      <w:pPr>
        <w:jc w:val="both"/>
        <w:rPr>
          <w:rFonts w:ascii="Times New Roman" w:hAnsi="Times New Roman" w:cs="Times New Roman"/>
          <w:sz w:val="24"/>
          <w:szCs w:val="24"/>
        </w:rPr>
      </w:pPr>
    </w:p>
    <w:p w14:paraId="5510068E" w14:textId="4765439F"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48-54 metų amžiaus pensijų fondų dalyvių vidutinė svertinė grąža šiemet buvo -13,88 proc., 55-61 metų amžiaus grupėje ji sumažėjo -13,46 proc. Greičiausiai pensijos amžių pasieksiančių ar jį jau pasiekusių 62-68 metų amžiaus II pakopos pensijų fondų dalyvių santaupų vertė sausį-rugsėjį smuktelėjo -12,65 proc.</w:t>
      </w:r>
    </w:p>
    <w:p w14:paraId="12DFF82A" w14:textId="77777777" w:rsidR="0025348E" w:rsidRPr="0025348E" w:rsidRDefault="0025348E" w:rsidP="0025348E">
      <w:pPr>
        <w:jc w:val="both"/>
        <w:rPr>
          <w:rFonts w:ascii="Times New Roman" w:hAnsi="Times New Roman" w:cs="Times New Roman"/>
          <w:sz w:val="24"/>
          <w:szCs w:val="24"/>
        </w:rPr>
      </w:pPr>
    </w:p>
    <w:p w14:paraId="62D85677" w14:textId="35402F16"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Turto išsaugojimui skirti II pakopos pensijų fondai rugsėjo pabaigoje fiksavo -11,77 proc. svertinį grąžos vidurkį.</w:t>
      </w:r>
    </w:p>
    <w:p w14:paraId="7A5B31EF" w14:textId="77777777" w:rsidR="0025348E" w:rsidRPr="0025348E" w:rsidRDefault="0025348E" w:rsidP="0025348E">
      <w:pPr>
        <w:jc w:val="both"/>
        <w:rPr>
          <w:rFonts w:ascii="Times New Roman" w:hAnsi="Times New Roman" w:cs="Times New Roman"/>
          <w:sz w:val="24"/>
          <w:szCs w:val="24"/>
        </w:rPr>
      </w:pPr>
    </w:p>
    <w:p w14:paraId="207A0E1D" w14:textId="1797A0F4" w:rsidR="0025348E" w:rsidRPr="0025348E" w:rsidRDefault="0025348E" w:rsidP="0025348E">
      <w:pPr>
        <w:jc w:val="both"/>
        <w:rPr>
          <w:rFonts w:ascii="Times New Roman" w:hAnsi="Times New Roman" w:cs="Times New Roman"/>
          <w:b/>
          <w:bCs/>
          <w:sz w:val="24"/>
          <w:szCs w:val="24"/>
        </w:rPr>
      </w:pPr>
      <w:r w:rsidRPr="0025348E">
        <w:rPr>
          <w:rFonts w:ascii="Times New Roman" w:hAnsi="Times New Roman" w:cs="Times New Roman"/>
          <w:b/>
          <w:bCs/>
          <w:sz w:val="24"/>
          <w:szCs w:val="24"/>
        </w:rPr>
        <w:t>III pakopa juda kartu su rinkomis</w:t>
      </w:r>
    </w:p>
    <w:p w14:paraId="2F065F53" w14:textId="77777777" w:rsidR="0025348E" w:rsidRPr="0025348E" w:rsidRDefault="0025348E" w:rsidP="0025348E">
      <w:pPr>
        <w:jc w:val="both"/>
        <w:rPr>
          <w:rFonts w:ascii="Times New Roman" w:hAnsi="Times New Roman" w:cs="Times New Roman"/>
          <w:sz w:val="24"/>
          <w:szCs w:val="24"/>
        </w:rPr>
      </w:pPr>
    </w:p>
    <w:p w14:paraId="057C442F" w14:textId="77777777" w:rsidR="0025348E" w:rsidRP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Neigiamus grąžos pokyčius šiemet patyrė ir III pensijų pakopa, kurioje kaupimo tempą ir apimtis nustato patys kaupiantieji arba įmokas už juos mokantys darbdaviai.</w:t>
      </w:r>
    </w:p>
    <w:p w14:paraId="0B5063CB" w14:textId="2283ACD9"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Didesnės akcijų dalies III pakopos pensijų fondų svertinis vidurkis šiemet sausį-rugsėjį buvo -13,59 proc. Beveik taip pačiai keitėsi ir mišraus investavimo fondai, kurie rugsėjo pabaigoje fiksavo -13,38 proc. svertinės grąžos pokytį. Mažesnės rizikos fondų grupė taip pat patyrė neigiamą grąžos pokytį, bet jis nekirto 13 proc. ribos ir sudarė -12,56 proc.</w:t>
      </w:r>
    </w:p>
    <w:p w14:paraId="308AD56D" w14:textId="77777777" w:rsidR="0025348E" w:rsidRPr="0025348E" w:rsidRDefault="0025348E" w:rsidP="0025348E">
      <w:pPr>
        <w:jc w:val="both"/>
        <w:rPr>
          <w:rFonts w:ascii="Times New Roman" w:hAnsi="Times New Roman" w:cs="Times New Roman"/>
          <w:sz w:val="24"/>
          <w:szCs w:val="24"/>
        </w:rPr>
      </w:pPr>
    </w:p>
    <w:p w14:paraId="26111660" w14:textId="7FB935B9"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„Priešingai nei masinio pobūdžio II pensijų pakopa, trečioji yra visiškai savanoriška ir savarankiška. Pastebėčiau, kad nepaisant ekonominių iššūkių</w:t>
      </w:r>
      <w:r w:rsidR="005E3285">
        <w:rPr>
          <w:rFonts w:ascii="Times New Roman" w:hAnsi="Times New Roman" w:cs="Times New Roman"/>
          <w:sz w:val="24"/>
          <w:szCs w:val="24"/>
        </w:rPr>
        <w:t xml:space="preserve"> bei korekcijos</w:t>
      </w:r>
      <w:r w:rsidRPr="0025348E">
        <w:rPr>
          <w:rFonts w:ascii="Times New Roman" w:hAnsi="Times New Roman" w:cs="Times New Roman"/>
          <w:sz w:val="24"/>
          <w:szCs w:val="24"/>
        </w:rPr>
        <w:t xml:space="preserve"> finansų rinkose jos valdomo turto sumažėjimas šiemet yra kuklesnis nei antrosios. Manyčiau, kad į ekonominius ciklus </w:t>
      </w:r>
      <w:r w:rsidR="005E3285">
        <w:rPr>
          <w:rFonts w:ascii="Times New Roman" w:hAnsi="Times New Roman" w:cs="Times New Roman"/>
          <w:sz w:val="24"/>
          <w:szCs w:val="24"/>
        </w:rPr>
        <w:t>racionaliai</w:t>
      </w:r>
      <w:r w:rsidR="005E3285" w:rsidRPr="0025348E">
        <w:rPr>
          <w:rFonts w:ascii="Times New Roman" w:hAnsi="Times New Roman" w:cs="Times New Roman"/>
          <w:sz w:val="24"/>
          <w:szCs w:val="24"/>
        </w:rPr>
        <w:t xml:space="preserve"> </w:t>
      </w:r>
      <w:r w:rsidRPr="0025348E">
        <w:rPr>
          <w:rFonts w:ascii="Times New Roman" w:hAnsi="Times New Roman" w:cs="Times New Roman"/>
          <w:sz w:val="24"/>
          <w:szCs w:val="24"/>
        </w:rPr>
        <w:t xml:space="preserve">reaguojantys kaupiantieji supranta, kad dabartinė situacija yra ne tik iššūkis, bet ir galimybė investuoti pigiau“, – sako T. Gudaitis. </w:t>
      </w:r>
    </w:p>
    <w:p w14:paraId="515E4593" w14:textId="77777777" w:rsidR="0025348E" w:rsidRPr="0025348E" w:rsidRDefault="0025348E" w:rsidP="0025348E">
      <w:pPr>
        <w:jc w:val="both"/>
        <w:rPr>
          <w:rFonts w:ascii="Times New Roman" w:hAnsi="Times New Roman" w:cs="Times New Roman"/>
          <w:sz w:val="24"/>
          <w:szCs w:val="24"/>
        </w:rPr>
      </w:pPr>
    </w:p>
    <w:p w14:paraId="78941A1E" w14:textId="289FF2C5" w:rsidR="0025348E"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Valstybinę socialinio draudimo sistemą papildančioje Lietuvos II pakopos pensijų sistemoje dalyvauja daugiau kaip 80 proc., arba 1,37 mln. Lietuvos dirbančiųjų. Šalies gyventojų II pakopos pensijų santaupas investuoja ir saugo šešios pensijų fondų valdymo bendrovės: „</w:t>
      </w:r>
      <w:proofErr w:type="spellStart"/>
      <w:r w:rsidRPr="0025348E">
        <w:rPr>
          <w:rFonts w:ascii="Times New Roman" w:hAnsi="Times New Roman" w:cs="Times New Roman"/>
          <w:sz w:val="24"/>
          <w:szCs w:val="24"/>
        </w:rPr>
        <w:t>Allianz</w:t>
      </w:r>
      <w:proofErr w:type="spellEnd"/>
      <w:r w:rsidRPr="0025348E">
        <w:rPr>
          <w:rFonts w:ascii="Times New Roman" w:hAnsi="Times New Roman" w:cs="Times New Roman"/>
          <w:sz w:val="24"/>
          <w:szCs w:val="24"/>
        </w:rPr>
        <w:t xml:space="preserve">“, „INVL </w:t>
      </w:r>
      <w:proofErr w:type="spellStart"/>
      <w:r w:rsidRPr="0025348E">
        <w:rPr>
          <w:rFonts w:ascii="Times New Roman" w:hAnsi="Times New Roman" w:cs="Times New Roman"/>
          <w:sz w:val="24"/>
          <w:szCs w:val="24"/>
        </w:rPr>
        <w:t>Asset</w:t>
      </w:r>
      <w:proofErr w:type="spellEnd"/>
      <w:r w:rsidRPr="0025348E">
        <w:rPr>
          <w:rFonts w:ascii="Times New Roman" w:hAnsi="Times New Roman" w:cs="Times New Roman"/>
          <w:sz w:val="24"/>
          <w:szCs w:val="24"/>
        </w:rPr>
        <w:t xml:space="preserve"> </w:t>
      </w:r>
      <w:proofErr w:type="spellStart"/>
      <w:r w:rsidRPr="0025348E">
        <w:rPr>
          <w:rFonts w:ascii="Times New Roman" w:hAnsi="Times New Roman" w:cs="Times New Roman"/>
          <w:sz w:val="24"/>
          <w:szCs w:val="24"/>
        </w:rPr>
        <w:t>Management</w:t>
      </w:r>
      <w:proofErr w:type="spellEnd"/>
      <w:r w:rsidRPr="0025348E">
        <w:rPr>
          <w:rFonts w:ascii="Times New Roman" w:hAnsi="Times New Roman" w:cs="Times New Roman"/>
          <w:sz w:val="24"/>
          <w:szCs w:val="24"/>
        </w:rPr>
        <w:t>“, „</w:t>
      </w:r>
      <w:proofErr w:type="spellStart"/>
      <w:r w:rsidRPr="0025348E">
        <w:rPr>
          <w:rFonts w:ascii="Times New Roman" w:hAnsi="Times New Roman" w:cs="Times New Roman"/>
          <w:sz w:val="24"/>
          <w:szCs w:val="24"/>
        </w:rPr>
        <w:t>Luminor</w:t>
      </w:r>
      <w:proofErr w:type="spellEnd"/>
      <w:r w:rsidRPr="0025348E">
        <w:rPr>
          <w:rFonts w:ascii="Times New Roman" w:hAnsi="Times New Roman" w:cs="Times New Roman"/>
          <w:sz w:val="24"/>
          <w:szCs w:val="24"/>
        </w:rPr>
        <w:t xml:space="preserve"> investicijų valdymas“, „SEB investicijų valdymas“, „Swedbank investicijų valdymas“ ir „</w:t>
      </w:r>
      <w:proofErr w:type="spellStart"/>
      <w:r w:rsidRPr="0025348E">
        <w:rPr>
          <w:rFonts w:ascii="Times New Roman" w:hAnsi="Times New Roman" w:cs="Times New Roman"/>
          <w:sz w:val="24"/>
          <w:szCs w:val="24"/>
        </w:rPr>
        <w:t>Goindex</w:t>
      </w:r>
      <w:proofErr w:type="spellEnd"/>
      <w:r w:rsidRPr="0025348E">
        <w:rPr>
          <w:rFonts w:ascii="Times New Roman" w:hAnsi="Times New Roman" w:cs="Times New Roman"/>
          <w:sz w:val="24"/>
          <w:szCs w:val="24"/>
        </w:rPr>
        <w:t>“.</w:t>
      </w:r>
    </w:p>
    <w:p w14:paraId="1B31254B" w14:textId="77777777" w:rsidR="0025348E" w:rsidRPr="0025348E" w:rsidRDefault="0025348E" w:rsidP="0025348E">
      <w:pPr>
        <w:jc w:val="both"/>
        <w:rPr>
          <w:rFonts w:ascii="Times New Roman" w:hAnsi="Times New Roman" w:cs="Times New Roman"/>
          <w:sz w:val="24"/>
          <w:szCs w:val="24"/>
        </w:rPr>
      </w:pPr>
    </w:p>
    <w:p w14:paraId="0EBDE4DF" w14:textId="47706ACA" w:rsidR="009106D3" w:rsidRDefault="0025348E" w:rsidP="0025348E">
      <w:pPr>
        <w:jc w:val="both"/>
        <w:rPr>
          <w:rFonts w:ascii="Times New Roman" w:hAnsi="Times New Roman" w:cs="Times New Roman"/>
          <w:sz w:val="24"/>
          <w:szCs w:val="24"/>
        </w:rPr>
      </w:pPr>
      <w:r w:rsidRPr="0025348E">
        <w:rPr>
          <w:rFonts w:ascii="Times New Roman" w:hAnsi="Times New Roman" w:cs="Times New Roman"/>
          <w:sz w:val="24"/>
          <w:szCs w:val="24"/>
        </w:rPr>
        <w:t xml:space="preserve">III pensijų pakopos fondus valdo „INVL </w:t>
      </w:r>
      <w:proofErr w:type="spellStart"/>
      <w:r w:rsidRPr="0025348E">
        <w:rPr>
          <w:rFonts w:ascii="Times New Roman" w:hAnsi="Times New Roman" w:cs="Times New Roman"/>
          <w:sz w:val="24"/>
          <w:szCs w:val="24"/>
        </w:rPr>
        <w:t>Asset</w:t>
      </w:r>
      <w:proofErr w:type="spellEnd"/>
      <w:r w:rsidRPr="0025348E">
        <w:rPr>
          <w:rFonts w:ascii="Times New Roman" w:hAnsi="Times New Roman" w:cs="Times New Roman"/>
          <w:sz w:val="24"/>
          <w:szCs w:val="24"/>
        </w:rPr>
        <w:t xml:space="preserve"> </w:t>
      </w:r>
      <w:proofErr w:type="spellStart"/>
      <w:r w:rsidRPr="0025348E">
        <w:rPr>
          <w:rFonts w:ascii="Times New Roman" w:hAnsi="Times New Roman" w:cs="Times New Roman"/>
          <w:sz w:val="24"/>
          <w:szCs w:val="24"/>
        </w:rPr>
        <w:t>Management</w:t>
      </w:r>
      <w:proofErr w:type="spellEnd"/>
      <w:r w:rsidRPr="0025348E">
        <w:rPr>
          <w:rFonts w:ascii="Times New Roman" w:hAnsi="Times New Roman" w:cs="Times New Roman"/>
          <w:sz w:val="24"/>
          <w:szCs w:val="24"/>
        </w:rPr>
        <w:t>“, „</w:t>
      </w:r>
      <w:proofErr w:type="spellStart"/>
      <w:r w:rsidRPr="0025348E">
        <w:rPr>
          <w:rFonts w:ascii="Times New Roman" w:hAnsi="Times New Roman" w:cs="Times New Roman"/>
          <w:sz w:val="24"/>
          <w:szCs w:val="24"/>
        </w:rPr>
        <w:t>Luminor</w:t>
      </w:r>
      <w:proofErr w:type="spellEnd"/>
      <w:r w:rsidRPr="0025348E">
        <w:rPr>
          <w:rFonts w:ascii="Times New Roman" w:hAnsi="Times New Roman" w:cs="Times New Roman"/>
          <w:sz w:val="24"/>
          <w:szCs w:val="24"/>
        </w:rPr>
        <w:t xml:space="preserve"> investicijų valdymas“, „SEB investicijų valdymas“, „Swedbank investicijų valdymas“ ir „</w:t>
      </w:r>
      <w:proofErr w:type="spellStart"/>
      <w:r w:rsidRPr="0025348E">
        <w:rPr>
          <w:rFonts w:ascii="Times New Roman" w:hAnsi="Times New Roman" w:cs="Times New Roman"/>
          <w:sz w:val="24"/>
          <w:szCs w:val="24"/>
        </w:rPr>
        <w:t>Goindex</w:t>
      </w:r>
      <w:proofErr w:type="spellEnd"/>
      <w:r w:rsidRPr="0025348E">
        <w:rPr>
          <w:rFonts w:ascii="Times New Roman" w:hAnsi="Times New Roman" w:cs="Times New Roman"/>
          <w:sz w:val="24"/>
          <w:szCs w:val="24"/>
        </w:rPr>
        <w:t>“.</w:t>
      </w:r>
    </w:p>
    <w:p w14:paraId="3EBD983B" w14:textId="77777777" w:rsidR="0025348E" w:rsidRPr="0066618C" w:rsidRDefault="0025348E" w:rsidP="0025348E">
      <w:pPr>
        <w:jc w:val="both"/>
        <w:rPr>
          <w:rFonts w:ascii="Times New Roman" w:hAnsi="Times New Roman" w:cs="Times New Roman"/>
          <w:sz w:val="24"/>
          <w:szCs w:val="24"/>
        </w:rPr>
      </w:pPr>
    </w:p>
    <w:tbl>
      <w:tblPr>
        <w:tblW w:w="9551" w:type="dxa"/>
        <w:tblLook w:val="04A0" w:firstRow="1" w:lastRow="0" w:firstColumn="1" w:lastColumn="0" w:noHBand="0" w:noVBand="1"/>
      </w:tblPr>
      <w:tblGrid>
        <w:gridCol w:w="5983"/>
        <w:gridCol w:w="1784"/>
        <w:gridCol w:w="1784"/>
      </w:tblGrid>
      <w:tr w:rsidR="00D93398" w:rsidRPr="00D93398" w14:paraId="34508325" w14:textId="77777777" w:rsidTr="00D93398">
        <w:trPr>
          <w:trHeight w:val="692"/>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E57E1" w14:textId="77777777" w:rsidR="00D93398" w:rsidRPr="00D93398" w:rsidRDefault="00D93398" w:rsidP="00D93398">
            <w:pPr>
              <w:rPr>
                <w:rFonts w:ascii="Times New Roman" w:eastAsia="Times New Roman" w:hAnsi="Times New Roman" w:cs="Times New Roman"/>
                <w:b/>
                <w:bCs/>
                <w:color w:val="000000"/>
                <w:sz w:val="24"/>
                <w:szCs w:val="24"/>
                <w:lang w:eastAsia="lt-LT"/>
              </w:rPr>
            </w:pPr>
            <w:r w:rsidRPr="00D93398">
              <w:rPr>
                <w:rFonts w:ascii="Times New Roman" w:eastAsia="Times New Roman" w:hAnsi="Times New Roman" w:cs="Times New Roman"/>
                <w:b/>
                <w:bCs/>
                <w:color w:val="000000"/>
                <w:sz w:val="24"/>
                <w:szCs w:val="24"/>
                <w:lang w:eastAsia="lt-LT"/>
              </w:rPr>
              <w:t>II pakopos fondų kategorijos grąžos vidurkis</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14:paraId="6C3E3A49" w14:textId="77777777" w:rsidR="00D93398" w:rsidRPr="00D93398" w:rsidRDefault="00D93398" w:rsidP="00D93398">
            <w:pPr>
              <w:rPr>
                <w:rFonts w:ascii="Times New Roman" w:eastAsia="Times New Roman" w:hAnsi="Times New Roman" w:cs="Times New Roman"/>
                <w:b/>
                <w:bCs/>
                <w:color w:val="000000"/>
                <w:sz w:val="24"/>
                <w:szCs w:val="24"/>
                <w:lang w:eastAsia="lt-LT"/>
              </w:rPr>
            </w:pPr>
            <w:r w:rsidRPr="00D93398">
              <w:rPr>
                <w:rFonts w:ascii="Times New Roman" w:eastAsia="Times New Roman" w:hAnsi="Times New Roman" w:cs="Times New Roman"/>
                <w:b/>
                <w:bCs/>
                <w:color w:val="000000"/>
                <w:sz w:val="24"/>
                <w:szCs w:val="24"/>
                <w:lang w:eastAsia="lt-LT"/>
              </w:rPr>
              <w:t>2022 m.</w:t>
            </w:r>
            <w:r w:rsidRPr="00D93398">
              <w:rPr>
                <w:rFonts w:ascii="Times New Roman" w:eastAsia="Times New Roman" w:hAnsi="Times New Roman" w:cs="Times New Roman"/>
                <w:b/>
                <w:bCs/>
                <w:color w:val="000000"/>
                <w:sz w:val="24"/>
                <w:szCs w:val="24"/>
                <w:lang w:eastAsia="lt-LT"/>
              </w:rPr>
              <w:br/>
              <w:t>III ketvirtis</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14:paraId="2A4F03C6" w14:textId="77777777" w:rsidR="00D93398" w:rsidRPr="00D93398" w:rsidRDefault="00D93398" w:rsidP="00D93398">
            <w:pPr>
              <w:rPr>
                <w:rFonts w:ascii="Times New Roman" w:eastAsia="Times New Roman" w:hAnsi="Times New Roman" w:cs="Times New Roman"/>
                <w:b/>
                <w:bCs/>
                <w:color w:val="000000"/>
                <w:sz w:val="24"/>
                <w:szCs w:val="24"/>
                <w:lang w:eastAsia="lt-LT"/>
              </w:rPr>
            </w:pPr>
            <w:r w:rsidRPr="00D93398">
              <w:rPr>
                <w:rFonts w:ascii="Times New Roman" w:eastAsia="Times New Roman" w:hAnsi="Times New Roman" w:cs="Times New Roman"/>
                <w:b/>
                <w:bCs/>
                <w:color w:val="000000"/>
                <w:sz w:val="24"/>
                <w:szCs w:val="24"/>
                <w:lang w:eastAsia="lt-LT"/>
              </w:rPr>
              <w:t>Nuo veiklos pradžios (2019 m.)</w:t>
            </w:r>
          </w:p>
        </w:tc>
      </w:tr>
      <w:tr w:rsidR="00D93398" w:rsidRPr="00D93398" w14:paraId="5D77D67B" w14:textId="77777777" w:rsidTr="00D93398">
        <w:trPr>
          <w:trHeight w:val="230"/>
        </w:trPr>
        <w:tc>
          <w:tcPr>
            <w:tcW w:w="5983" w:type="dxa"/>
            <w:tcBorders>
              <w:top w:val="nil"/>
              <w:left w:val="single" w:sz="4" w:space="0" w:color="auto"/>
              <w:bottom w:val="single" w:sz="4" w:space="0" w:color="auto"/>
              <w:right w:val="single" w:sz="4" w:space="0" w:color="auto"/>
            </w:tcBorders>
            <w:shd w:val="clear" w:color="auto" w:fill="auto"/>
            <w:vAlign w:val="bottom"/>
            <w:hideMark/>
          </w:tcPr>
          <w:p w14:paraId="0FC3EF79"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Turto išsaugojimo fondas</w:t>
            </w:r>
          </w:p>
        </w:tc>
        <w:tc>
          <w:tcPr>
            <w:tcW w:w="1784" w:type="dxa"/>
            <w:tcBorders>
              <w:top w:val="nil"/>
              <w:left w:val="nil"/>
              <w:bottom w:val="single" w:sz="4" w:space="0" w:color="auto"/>
              <w:right w:val="single" w:sz="4" w:space="0" w:color="auto"/>
            </w:tcBorders>
            <w:shd w:val="clear" w:color="auto" w:fill="auto"/>
            <w:noWrap/>
            <w:vAlign w:val="bottom"/>
            <w:hideMark/>
          </w:tcPr>
          <w:p w14:paraId="6AC69DF1"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-1,98%</w:t>
            </w:r>
          </w:p>
        </w:tc>
        <w:tc>
          <w:tcPr>
            <w:tcW w:w="1784" w:type="dxa"/>
            <w:tcBorders>
              <w:top w:val="nil"/>
              <w:left w:val="nil"/>
              <w:bottom w:val="single" w:sz="4" w:space="0" w:color="auto"/>
              <w:right w:val="single" w:sz="4" w:space="0" w:color="auto"/>
            </w:tcBorders>
            <w:shd w:val="clear" w:color="auto" w:fill="auto"/>
            <w:noWrap/>
            <w:vAlign w:val="bottom"/>
            <w:hideMark/>
          </w:tcPr>
          <w:p w14:paraId="60A60E1A"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-0,99%</w:t>
            </w:r>
          </w:p>
        </w:tc>
      </w:tr>
      <w:tr w:rsidR="00D93398" w:rsidRPr="00D93398" w14:paraId="35A74433" w14:textId="77777777" w:rsidTr="00D93398">
        <w:trPr>
          <w:trHeight w:val="230"/>
        </w:trPr>
        <w:tc>
          <w:tcPr>
            <w:tcW w:w="5983" w:type="dxa"/>
            <w:tcBorders>
              <w:top w:val="nil"/>
              <w:left w:val="single" w:sz="4" w:space="0" w:color="auto"/>
              <w:bottom w:val="single" w:sz="4" w:space="0" w:color="auto"/>
              <w:right w:val="single" w:sz="4" w:space="0" w:color="auto"/>
            </w:tcBorders>
            <w:shd w:val="clear" w:color="auto" w:fill="auto"/>
            <w:vAlign w:val="bottom"/>
            <w:hideMark/>
          </w:tcPr>
          <w:p w14:paraId="596C211F"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GCF gimusiems 1954-1960</w:t>
            </w:r>
          </w:p>
        </w:tc>
        <w:tc>
          <w:tcPr>
            <w:tcW w:w="1784" w:type="dxa"/>
            <w:tcBorders>
              <w:top w:val="nil"/>
              <w:left w:val="nil"/>
              <w:bottom w:val="single" w:sz="4" w:space="0" w:color="auto"/>
              <w:right w:val="single" w:sz="4" w:space="0" w:color="auto"/>
            </w:tcBorders>
            <w:shd w:val="clear" w:color="auto" w:fill="auto"/>
            <w:noWrap/>
            <w:vAlign w:val="bottom"/>
            <w:hideMark/>
          </w:tcPr>
          <w:p w14:paraId="243F8671"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-2,31%</w:t>
            </w:r>
          </w:p>
        </w:tc>
        <w:tc>
          <w:tcPr>
            <w:tcW w:w="1784" w:type="dxa"/>
            <w:tcBorders>
              <w:top w:val="nil"/>
              <w:left w:val="nil"/>
              <w:bottom w:val="single" w:sz="4" w:space="0" w:color="auto"/>
              <w:right w:val="single" w:sz="4" w:space="0" w:color="auto"/>
            </w:tcBorders>
            <w:shd w:val="clear" w:color="auto" w:fill="auto"/>
            <w:noWrap/>
            <w:vAlign w:val="bottom"/>
            <w:hideMark/>
          </w:tcPr>
          <w:p w14:paraId="34157145"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0,50%</w:t>
            </w:r>
          </w:p>
        </w:tc>
      </w:tr>
      <w:tr w:rsidR="00D93398" w:rsidRPr="00D93398" w14:paraId="558FBBF8" w14:textId="77777777" w:rsidTr="00D93398">
        <w:trPr>
          <w:trHeight w:val="230"/>
        </w:trPr>
        <w:tc>
          <w:tcPr>
            <w:tcW w:w="5983" w:type="dxa"/>
            <w:tcBorders>
              <w:top w:val="nil"/>
              <w:left w:val="single" w:sz="4" w:space="0" w:color="auto"/>
              <w:bottom w:val="single" w:sz="4" w:space="0" w:color="auto"/>
              <w:right w:val="single" w:sz="4" w:space="0" w:color="auto"/>
            </w:tcBorders>
            <w:shd w:val="clear" w:color="auto" w:fill="auto"/>
            <w:vAlign w:val="bottom"/>
            <w:hideMark/>
          </w:tcPr>
          <w:p w14:paraId="6CF03416"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GCF gimusiems 1961-1967</w:t>
            </w:r>
          </w:p>
        </w:tc>
        <w:tc>
          <w:tcPr>
            <w:tcW w:w="1784" w:type="dxa"/>
            <w:tcBorders>
              <w:top w:val="nil"/>
              <w:left w:val="nil"/>
              <w:bottom w:val="single" w:sz="4" w:space="0" w:color="auto"/>
              <w:right w:val="single" w:sz="4" w:space="0" w:color="auto"/>
            </w:tcBorders>
            <w:shd w:val="clear" w:color="auto" w:fill="auto"/>
            <w:noWrap/>
            <w:vAlign w:val="bottom"/>
            <w:hideMark/>
          </w:tcPr>
          <w:p w14:paraId="560B2ED8"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-1,52%</w:t>
            </w:r>
          </w:p>
        </w:tc>
        <w:tc>
          <w:tcPr>
            <w:tcW w:w="1784" w:type="dxa"/>
            <w:tcBorders>
              <w:top w:val="nil"/>
              <w:left w:val="nil"/>
              <w:bottom w:val="single" w:sz="4" w:space="0" w:color="auto"/>
              <w:right w:val="single" w:sz="4" w:space="0" w:color="auto"/>
            </w:tcBorders>
            <w:shd w:val="clear" w:color="auto" w:fill="auto"/>
            <w:noWrap/>
            <w:vAlign w:val="bottom"/>
            <w:hideMark/>
          </w:tcPr>
          <w:p w14:paraId="0611023E"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16,77%</w:t>
            </w:r>
          </w:p>
        </w:tc>
      </w:tr>
      <w:tr w:rsidR="00D93398" w:rsidRPr="00D93398" w14:paraId="2CFE1D42" w14:textId="77777777" w:rsidTr="00D93398">
        <w:trPr>
          <w:trHeight w:val="230"/>
        </w:trPr>
        <w:tc>
          <w:tcPr>
            <w:tcW w:w="5983" w:type="dxa"/>
            <w:tcBorders>
              <w:top w:val="nil"/>
              <w:left w:val="single" w:sz="4" w:space="0" w:color="auto"/>
              <w:bottom w:val="single" w:sz="4" w:space="0" w:color="auto"/>
              <w:right w:val="single" w:sz="4" w:space="0" w:color="auto"/>
            </w:tcBorders>
            <w:shd w:val="clear" w:color="auto" w:fill="auto"/>
            <w:vAlign w:val="bottom"/>
            <w:hideMark/>
          </w:tcPr>
          <w:p w14:paraId="062B02D2"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GCF gimusiems 1968-1974</w:t>
            </w:r>
          </w:p>
        </w:tc>
        <w:tc>
          <w:tcPr>
            <w:tcW w:w="1784" w:type="dxa"/>
            <w:tcBorders>
              <w:top w:val="nil"/>
              <w:left w:val="nil"/>
              <w:bottom w:val="single" w:sz="4" w:space="0" w:color="auto"/>
              <w:right w:val="single" w:sz="4" w:space="0" w:color="auto"/>
            </w:tcBorders>
            <w:shd w:val="clear" w:color="auto" w:fill="auto"/>
            <w:noWrap/>
            <w:vAlign w:val="bottom"/>
            <w:hideMark/>
          </w:tcPr>
          <w:p w14:paraId="3B17F114"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-0,38%</w:t>
            </w:r>
          </w:p>
        </w:tc>
        <w:tc>
          <w:tcPr>
            <w:tcW w:w="1784" w:type="dxa"/>
            <w:tcBorders>
              <w:top w:val="nil"/>
              <w:left w:val="nil"/>
              <w:bottom w:val="single" w:sz="4" w:space="0" w:color="auto"/>
              <w:right w:val="single" w:sz="4" w:space="0" w:color="auto"/>
            </w:tcBorders>
            <w:shd w:val="clear" w:color="auto" w:fill="auto"/>
            <w:noWrap/>
            <w:vAlign w:val="bottom"/>
            <w:hideMark/>
          </w:tcPr>
          <w:p w14:paraId="20886E59"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35,78%</w:t>
            </w:r>
          </w:p>
        </w:tc>
      </w:tr>
      <w:tr w:rsidR="00D93398" w:rsidRPr="00D93398" w14:paraId="03E90FB7" w14:textId="77777777" w:rsidTr="00D93398">
        <w:trPr>
          <w:trHeight w:val="230"/>
        </w:trPr>
        <w:tc>
          <w:tcPr>
            <w:tcW w:w="5983" w:type="dxa"/>
            <w:tcBorders>
              <w:top w:val="nil"/>
              <w:left w:val="single" w:sz="4" w:space="0" w:color="auto"/>
              <w:bottom w:val="single" w:sz="4" w:space="0" w:color="auto"/>
              <w:right w:val="single" w:sz="4" w:space="0" w:color="auto"/>
            </w:tcBorders>
            <w:shd w:val="clear" w:color="auto" w:fill="auto"/>
            <w:vAlign w:val="bottom"/>
            <w:hideMark/>
          </w:tcPr>
          <w:p w14:paraId="2BB5270C"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GCF gimusiems 1975-1981</w:t>
            </w:r>
          </w:p>
        </w:tc>
        <w:tc>
          <w:tcPr>
            <w:tcW w:w="1784" w:type="dxa"/>
            <w:tcBorders>
              <w:top w:val="nil"/>
              <w:left w:val="nil"/>
              <w:bottom w:val="single" w:sz="4" w:space="0" w:color="auto"/>
              <w:right w:val="single" w:sz="4" w:space="0" w:color="auto"/>
            </w:tcBorders>
            <w:shd w:val="clear" w:color="auto" w:fill="auto"/>
            <w:noWrap/>
            <w:vAlign w:val="bottom"/>
            <w:hideMark/>
          </w:tcPr>
          <w:p w14:paraId="5FA7C86E"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0,23%</w:t>
            </w:r>
          </w:p>
        </w:tc>
        <w:tc>
          <w:tcPr>
            <w:tcW w:w="1784" w:type="dxa"/>
            <w:tcBorders>
              <w:top w:val="nil"/>
              <w:left w:val="nil"/>
              <w:bottom w:val="single" w:sz="4" w:space="0" w:color="auto"/>
              <w:right w:val="single" w:sz="4" w:space="0" w:color="auto"/>
            </w:tcBorders>
            <w:shd w:val="clear" w:color="auto" w:fill="auto"/>
            <w:noWrap/>
            <w:vAlign w:val="bottom"/>
            <w:hideMark/>
          </w:tcPr>
          <w:p w14:paraId="42C11255"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41,26%</w:t>
            </w:r>
          </w:p>
        </w:tc>
      </w:tr>
      <w:tr w:rsidR="00D93398" w:rsidRPr="00D93398" w14:paraId="70331427" w14:textId="77777777" w:rsidTr="00D93398">
        <w:trPr>
          <w:trHeight w:val="230"/>
        </w:trPr>
        <w:tc>
          <w:tcPr>
            <w:tcW w:w="5983" w:type="dxa"/>
            <w:tcBorders>
              <w:top w:val="nil"/>
              <w:left w:val="single" w:sz="4" w:space="0" w:color="auto"/>
              <w:bottom w:val="single" w:sz="4" w:space="0" w:color="auto"/>
              <w:right w:val="single" w:sz="4" w:space="0" w:color="auto"/>
            </w:tcBorders>
            <w:shd w:val="clear" w:color="auto" w:fill="auto"/>
            <w:vAlign w:val="bottom"/>
            <w:hideMark/>
          </w:tcPr>
          <w:p w14:paraId="1F0C81E0"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GCF gimusiems 1982-1988</w:t>
            </w:r>
          </w:p>
        </w:tc>
        <w:tc>
          <w:tcPr>
            <w:tcW w:w="1784" w:type="dxa"/>
            <w:tcBorders>
              <w:top w:val="nil"/>
              <w:left w:val="nil"/>
              <w:bottom w:val="single" w:sz="4" w:space="0" w:color="auto"/>
              <w:right w:val="single" w:sz="4" w:space="0" w:color="auto"/>
            </w:tcBorders>
            <w:shd w:val="clear" w:color="auto" w:fill="auto"/>
            <w:noWrap/>
            <w:vAlign w:val="bottom"/>
            <w:hideMark/>
          </w:tcPr>
          <w:p w14:paraId="3DDF302A"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0,28%</w:t>
            </w:r>
          </w:p>
        </w:tc>
        <w:tc>
          <w:tcPr>
            <w:tcW w:w="1784" w:type="dxa"/>
            <w:tcBorders>
              <w:top w:val="nil"/>
              <w:left w:val="nil"/>
              <w:bottom w:val="single" w:sz="4" w:space="0" w:color="auto"/>
              <w:right w:val="single" w:sz="4" w:space="0" w:color="auto"/>
            </w:tcBorders>
            <w:shd w:val="clear" w:color="auto" w:fill="auto"/>
            <w:noWrap/>
            <w:vAlign w:val="bottom"/>
            <w:hideMark/>
          </w:tcPr>
          <w:p w14:paraId="3647812B"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40,53%</w:t>
            </w:r>
          </w:p>
        </w:tc>
      </w:tr>
      <w:tr w:rsidR="00D93398" w:rsidRPr="00D93398" w14:paraId="13251DE0" w14:textId="77777777" w:rsidTr="00D93398">
        <w:trPr>
          <w:trHeight w:val="230"/>
        </w:trPr>
        <w:tc>
          <w:tcPr>
            <w:tcW w:w="5983" w:type="dxa"/>
            <w:tcBorders>
              <w:top w:val="nil"/>
              <w:left w:val="single" w:sz="4" w:space="0" w:color="auto"/>
              <w:bottom w:val="single" w:sz="4" w:space="0" w:color="auto"/>
              <w:right w:val="single" w:sz="4" w:space="0" w:color="auto"/>
            </w:tcBorders>
            <w:shd w:val="clear" w:color="auto" w:fill="auto"/>
            <w:vAlign w:val="bottom"/>
            <w:hideMark/>
          </w:tcPr>
          <w:p w14:paraId="72990B95"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GCF gimusiems 1989-1995</w:t>
            </w:r>
          </w:p>
        </w:tc>
        <w:tc>
          <w:tcPr>
            <w:tcW w:w="1784" w:type="dxa"/>
            <w:tcBorders>
              <w:top w:val="nil"/>
              <w:left w:val="nil"/>
              <w:bottom w:val="single" w:sz="4" w:space="0" w:color="auto"/>
              <w:right w:val="single" w:sz="4" w:space="0" w:color="auto"/>
            </w:tcBorders>
            <w:shd w:val="clear" w:color="auto" w:fill="auto"/>
            <w:noWrap/>
            <w:vAlign w:val="bottom"/>
            <w:hideMark/>
          </w:tcPr>
          <w:p w14:paraId="745E573A"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0,38%</w:t>
            </w:r>
          </w:p>
        </w:tc>
        <w:tc>
          <w:tcPr>
            <w:tcW w:w="1784" w:type="dxa"/>
            <w:tcBorders>
              <w:top w:val="nil"/>
              <w:left w:val="nil"/>
              <w:bottom w:val="single" w:sz="4" w:space="0" w:color="auto"/>
              <w:right w:val="single" w:sz="4" w:space="0" w:color="auto"/>
            </w:tcBorders>
            <w:shd w:val="clear" w:color="auto" w:fill="auto"/>
            <w:noWrap/>
            <w:vAlign w:val="bottom"/>
            <w:hideMark/>
          </w:tcPr>
          <w:p w14:paraId="62452EE6"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40,30%</w:t>
            </w:r>
          </w:p>
        </w:tc>
      </w:tr>
      <w:tr w:rsidR="00D93398" w:rsidRPr="00D93398" w14:paraId="03255DDC" w14:textId="77777777" w:rsidTr="00D93398">
        <w:trPr>
          <w:trHeight w:val="230"/>
        </w:trPr>
        <w:tc>
          <w:tcPr>
            <w:tcW w:w="5983" w:type="dxa"/>
            <w:tcBorders>
              <w:top w:val="nil"/>
              <w:left w:val="single" w:sz="4" w:space="0" w:color="auto"/>
              <w:bottom w:val="single" w:sz="4" w:space="0" w:color="auto"/>
              <w:right w:val="single" w:sz="4" w:space="0" w:color="auto"/>
            </w:tcBorders>
            <w:shd w:val="clear" w:color="auto" w:fill="auto"/>
            <w:vAlign w:val="bottom"/>
            <w:hideMark/>
          </w:tcPr>
          <w:p w14:paraId="11F7D892"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GCF gimusiems 1996-2002</w:t>
            </w:r>
          </w:p>
        </w:tc>
        <w:tc>
          <w:tcPr>
            <w:tcW w:w="1784" w:type="dxa"/>
            <w:tcBorders>
              <w:top w:val="nil"/>
              <w:left w:val="nil"/>
              <w:bottom w:val="single" w:sz="4" w:space="0" w:color="auto"/>
              <w:right w:val="single" w:sz="4" w:space="0" w:color="auto"/>
            </w:tcBorders>
            <w:shd w:val="clear" w:color="auto" w:fill="auto"/>
            <w:noWrap/>
            <w:vAlign w:val="bottom"/>
            <w:hideMark/>
          </w:tcPr>
          <w:p w14:paraId="6C3C035F"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0,49%</w:t>
            </w:r>
          </w:p>
        </w:tc>
        <w:tc>
          <w:tcPr>
            <w:tcW w:w="1784" w:type="dxa"/>
            <w:tcBorders>
              <w:top w:val="nil"/>
              <w:left w:val="nil"/>
              <w:bottom w:val="single" w:sz="4" w:space="0" w:color="auto"/>
              <w:right w:val="single" w:sz="4" w:space="0" w:color="auto"/>
            </w:tcBorders>
            <w:shd w:val="clear" w:color="auto" w:fill="auto"/>
            <w:noWrap/>
            <w:vAlign w:val="bottom"/>
            <w:hideMark/>
          </w:tcPr>
          <w:p w14:paraId="555A4567"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39,01%</w:t>
            </w:r>
          </w:p>
        </w:tc>
      </w:tr>
    </w:tbl>
    <w:p w14:paraId="1FCEF00D" w14:textId="76BEEF96" w:rsidR="0091568C" w:rsidRDefault="0091568C" w:rsidP="002E1174">
      <w:pPr>
        <w:jc w:val="both"/>
        <w:rPr>
          <w:rFonts w:ascii="Times New Roman" w:hAnsi="Times New Roman" w:cs="Times New Roman"/>
          <w:sz w:val="24"/>
          <w:szCs w:val="24"/>
        </w:rPr>
      </w:pPr>
    </w:p>
    <w:tbl>
      <w:tblPr>
        <w:tblW w:w="9558" w:type="dxa"/>
        <w:tblLook w:val="04A0" w:firstRow="1" w:lastRow="0" w:firstColumn="1" w:lastColumn="0" w:noHBand="0" w:noVBand="1"/>
      </w:tblPr>
      <w:tblGrid>
        <w:gridCol w:w="7119"/>
        <w:gridCol w:w="2439"/>
      </w:tblGrid>
      <w:tr w:rsidR="00D93398" w:rsidRPr="00D93398" w14:paraId="1E886746" w14:textId="77777777" w:rsidTr="00D93398">
        <w:trPr>
          <w:trHeight w:val="423"/>
        </w:trPr>
        <w:tc>
          <w:tcPr>
            <w:tcW w:w="7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46B44" w14:textId="77777777" w:rsidR="00D93398" w:rsidRPr="00D93398" w:rsidRDefault="00D93398" w:rsidP="00D93398">
            <w:pPr>
              <w:rPr>
                <w:rFonts w:ascii="Times New Roman" w:eastAsia="Times New Roman" w:hAnsi="Times New Roman" w:cs="Times New Roman"/>
                <w:b/>
                <w:bCs/>
                <w:color w:val="000000"/>
                <w:sz w:val="24"/>
                <w:szCs w:val="24"/>
                <w:lang w:eastAsia="lt-LT"/>
              </w:rPr>
            </w:pPr>
            <w:r w:rsidRPr="00D93398">
              <w:rPr>
                <w:rFonts w:ascii="Times New Roman" w:eastAsia="Times New Roman" w:hAnsi="Times New Roman" w:cs="Times New Roman"/>
                <w:b/>
                <w:bCs/>
                <w:color w:val="000000"/>
                <w:sz w:val="24"/>
                <w:szCs w:val="24"/>
                <w:lang w:eastAsia="lt-LT"/>
              </w:rPr>
              <w:t>III pakopos fondų kategorijos grąžos vidurkis</w:t>
            </w:r>
          </w:p>
        </w:tc>
        <w:tc>
          <w:tcPr>
            <w:tcW w:w="2439" w:type="dxa"/>
            <w:tcBorders>
              <w:top w:val="single" w:sz="4" w:space="0" w:color="auto"/>
              <w:left w:val="nil"/>
              <w:bottom w:val="single" w:sz="4" w:space="0" w:color="auto"/>
              <w:right w:val="single" w:sz="4" w:space="0" w:color="auto"/>
            </w:tcBorders>
            <w:shd w:val="clear" w:color="auto" w:fill="auto"/>
            <w:vAlign w:val="center"/>
            <w:hideMark/>
          </w:tcPr>
          <w:p w14:paraId="0D8410E2" w14:textId="77777777" w:rsidR="00D93398" w:rsidRPr="00D93398" w:rsidRDefault="00D93398" w:rsidP="00D93398">
            <w:pPr>
              <w:rPr>
                <w:rFonts w:ascii="Times New Roman" w:eastAsia="Times New Roman" w:hAnsi="Times New Roman" w:cs="Times New Roman"/>
                <w:b/>
                <w:bCs/>
                <w:color w:val="000000"/>
                <w:sz w:val="24"/>
                <w:szCs w:val="24"/>
                <w:lang w:eastAsia="lt-LT"/>
              </w:rPr>
            </w:pPr>
            <w:r w:rsidRPr="00D93398">
              <w:rPr>
                <w:rFonts w:ascii="Times New Roman" w:eastAsia="Times New Roman" w:hAnsi="Times New Roman" w:cs="Times New Roman"/>
                <w:b/>
                <w:bCs/>
                <w:color w:val="000000"/>
                <w:sz w:val="24"/>
                <w:szCs w:val="24"/>
                <w:lang w:eastAsia="lt-LT"/>
              </w:rPr>
              <w:t>2022 m.</w:t>
            </w:r>
            <w:r w:rsidRPr="00D93398">
              <w:rPr>
                <w:rFonts w:ascii="Times New Roman" w:eastAsia="Times New Roman" w:hAnsi="Times New Roman" w:cs="Times New Roman"/>
                <w:b/>
                <w:bCs/>
                <w:color w:val="000000"/>
                <w:sz w:val="24"/>
                <w:szCs w:val="24"/>
                <w:lang w:eastAsia="lt-LT"/>
              </w:rPr>
              <w:br/>
              <w:t>III ketvirtis</w:t>
            </w:r>
          </w:p>
        </w:tc>
      </w:tr>
      <w:tr w:rsidR="00D93398" w:rsidRPr="00D93398" w14:paraId="52B692FA" w14:textId="77777777" w:rsidTr="00D93398">
        <w:trPr>
          <w:trHeight w:val="211"/>
        </w:trPr>
        <w:tc>
          <w:tcPr>
            <w:tcW w:w="7119" w:type="dxa"/>
            <w:tcBorders>
              <w:top w:val="nil"/>
              <w:left w:val="single" w:sz="4" w:space="0" w:color="auto"/>
              <w:bottom w:val="single" w:sz="4" w:space="0" w:color="auto"/>
              <w:right w:val="single" w:sz="4" w:space="0" w:color="auto"/>
            </w:tcBorders>
            <w:shd w:val="clear" w:color="auto" w:fill="auto"/>
            <w:vAlign w:val="bottom"/>
            <w:hideMark/>
          </w:tcPr>
          <w:p w14:paraId="71EEB29B"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Didesnės akcijų dalies P3P fondai</w:t>
            </w:r>
          </w:p>
        </w:tc>
        <w:tc>
          <w:tcPr>
            <w:tcW w:w="2439" w:type="dxa"/>
            <w:tcBorders>
              <w:top w:val="nil"/>
              <w:left w:val="nil"/>
              <w:bottom w:val="single" w:sz="4" w:space="0" w:color="auto"/>
              <w:right w:val="single" w:sz="4" w:space="0" w:color="auto"/>
            </w:tcBorders>
            <w:shd w:val="clear" w:color="auto" w:fill="auto"/>
            <w:noWrap/>
            <w:vAlign w:val="bottom"/>
            <w:hideMark/>
          </w:tcPr>
          <w:p w14:paraId="6D46DDC4"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-0,39%</w:t>
            </w:r>
          </w:p>
        </w:tc>
      </w:tr>
      <w:tr w:rsidR="00D93398" w:rsidRPr="00D93398" w14:paraId="140C9589" w14:textId="77777777" w:rsidTr="00D93398">
        <w:trPr>
          <w:trHeight w:val="211"/>
        </w:trPr>
        <w:tc>
          <w:tcPr>
            <w:tcW w:w="7119" w:type="dxa"/>
            <w:tcBorders>
              <w:top w:val="nil"/>
              <w:left w:val="single" w:sz="4" w:space="0" w:color="auto"/>
              <w:bottom w:val="single" w:sz="4" w:space="0" w:color="auto"/>
              <w:right w:val="single" w:sz="4" w:space="0" w:color="auto"/>
            </w:tcBorders>
            <w:shd w:val="clear" w:color="auto" w:fill="auto"/>
            <w:vAlign w:val="bottom"/>
            <w:hideMark/>
          </w:tcPr>
          <w:p w14:paraId="41315484"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Mišraus investavimo P3P fondai</w:t>
            </w:r>
          </w:p>
        </w:tc>
        <w:tc>
          <w:tcPr>
            <w:tcW w:w="2439" w:type="dxa"/>
            <w:tcBorders>
              <w:top w:val="nil"/>
              <w:left w:val="nil"/>
              <w:bottom w:val="single" w:sz="4" w:space="0" w:color="auto"/>
              <w:right w:val="single" w:sz="4" w:space="0" w:color="auto"/>
            </w:tcBorders>
            <w:shd w:val="clear" w:color="auto" w:fill="auto"/>
            <w:noWrap/>
            <w:vAlign w:val="bottom"/>
            <w:hideMark/>
          </w:tcPr>
          <w:p w14:paraId="1C8421AC"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-2,38%</w:t>
            </w:r>
          </w:p>
        </w:tc>
      </w:tr>
      <w:tr w:rsidR="00D93398" w:rsidRPr="00D93398" w14:paraId="4DBD9122" w14:textId="77777777" w:rsidTr="00D93398">
        <w:trPr>
          <w:trHeight w:val="211"/>
        </w:trPr>
        <w:tc>
          <w:tcPr>
            <w:tcW w:w="7119" w:type="dxa"/>
            <w:tcBorders>
              <w:top w:val="nil"/>
              <w:left w:val="single" w:sz="4" w:space="0" w:color="auto"/>
              <w:bottom w:val="single" w:sz="4" w:space="0" w:color="auto"/>
              <w:right w:val="single" w:sz="4" w:space="0" w:color="auto"/>
            </w:tcBorders>
            <w:shd w:val="clear" w:color="auto" w:fill="auto"/>
            <w:vAlign w:val="bottom"/>
            <w:hideMark/>
          </w:tcPr>
          <w:p w14:paraId="41D15846"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Mažesnės rizikos P3P fondai</w:t>
            </w:r>
          </w:p>
        </w:tc>
        <w:tc>
          <w:tcPr>
            <w:tcW w:w="2439" w:type="dxa"/>
            <w:tcBorders>
              <w:top w:val="nil"/>
              <w:left w:val="nil"/>
              <w:bottom w:val="single" w:sz="4" w:space="0" w:color="auto"/>
              <w:right w:val="single" w:sz="4" w:space="0" w:color="auto"/>
            </w:tcBorders>
            <w:shd w:val="clear" w:color="auto" w:fill="auto"/>
            <w:noWrap/>
            <w:vAlign w:val="bottom"/>
            <w:hideMark/>
          </w:tcPr>
          <w:p w14:paraId="1734556A"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-3,11%</w:t>
            </w:r>
          </w:p>
        </w:tc>
      </w:tr>
      <w:tr w:rsidR="00D93398" w:rsidRPr="00D93398" w14:paraId="4092C570" w14:textId="77777777" w:rsidTr="00D93398">
        <w:trPr>
          <w:trHeight w:val="211"/>
        </w:trPr>
        <w:tc>
          <w:tcPr>
            <w:tcW w:w="7119" w:type="dxa"/>
            <w:tcBorders>
              <w:top w:val="nil"/>
              <w:left w:val="single" w:sz="4" w:space="0" w:color="auto"/>
              <w:bottom w:val="single" w:sz="4" w:space="0" w:color="auto"/>
              <w:right w:val="single" w:sz="4" w:space="0" w:color="auto"/>
            </w:tcBorders>
            <w:shd w:val="clear" w:color="auto" w:fill="auto"/>
            <w:vAlign w:val="bottom"/>
            <w:hideMark/>
          </w:tcPr>
          <w:p w14:paraId="7C75A615" w14:textId="77777777" w:rsidR="00D93398" w:rsidRPr="00D93398" w:rsidRDefault="00D93398" w:rsidP="00D93398">
            <w:pPr>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Bendras svertinis vidurkis</w:t>
            </w:r>
          </w:p>
        </w:tc>
        <w:tc>
          <w:tcPr>
            <w:tcW w:w="2439" w:type="dxa"/>
            <w:tcBorders>
              <w:top w:val="nil"/>
              <w:left w:val="nil"/>
              <w:bottom w:val="single" w:sz="4" w:space="0" w:color="auto"/>
              <w:right w:val="single" w:sz="4" w:space="0" w:color="auto"/>
            </w:tcBorders>
            <w:shd w:val="clear" w:color="auto" w:fill="auto"/>
            <w:noWrap/>
            <w:vAlign w:val="bottom"/>
            <w:hideMark/>
          </w:tcPr>
          <w:p w14:paraId="48716093" w14:textId="77777777" w:rsidR="00D93398" w:rsidRPr="00D93398" w:rsidRDefault="00D93398" w:rsidP="00D93398">
            <w:pPr>
              <w:jc w:val="right"/>
              <w:rPr>
                <w:rFonts w:ascii="Times New Roman" w:eastAsia="Times New Roman" w:hAnsi="Times New Roman" w:cs="Times New Roman"/>
                <w:color w:val="000000"/>
                <w:sz w:val="24"/>
                <w:szCs w:val="24"/>
                <w:lang w:eastAsia="lt-LT"/>
              </w:rPr>
            </w:pPr>
            <w:r w:rsidRPr="00D93398">
              <w:rPr>
                <w:rFonts w:ascii="Times New Roman" w:eastAsia="Times New Roman" w:hAnsi="Times New Roman" w:cs="Times New Roman"/>
                <w:color w:val="000000"/>
                <w:sz w:val="24"/>
                <w:szCs w:val="24"/>
                <w:lang w:eastAsia="lt-LT"/>
              </w:rPr>
              <w:t>-1,44%</w:t>
            </w:r>
          </w:p>
        </w:tc>
      </w:tr>
    </w:tbl>
    <w:p w14:paraId="15FA3C2A" w14:textId="77777777" w:rsidR="00D93398" w:rsidRPr="00B333EA" w:rsidRDefault="00D93398" w:rsidP="002E1174">
      <w:pPr>
        <w:jc w:val="both"/>
        <w:rPr>
          <w:rFonts w:ascii="Times New Roman" w:hAnsi="Times New Roman" w:cs="Times New Roman"/>
          <w:sz w:val="24"/>
          <w:szCs w:val="24"/>
        </w:rPr>
      </w:pPr>
    </w:p>
    <w:sectPr w:rsidR="00D93398" w:rsidRPr="00B333EA">
      <w:headerReference w:type="default" r:id="rId7"/>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6AA3" w14:textId="77777777" w:rsidR="0029669E" w:rsidRDefault="0029669E" w:rsidP="00EE4D76">
      <w:r>
        <w:separator/>
      </w:r>
    </w:p>
  </w:endnote>
  <w:endnote w:type="continuationSeparator" w:id="0">
    <w:p w14:paraId="2A4AE6A8" w14:textId="77777777" w:rsidR="0029669E" w:rsidRDefault="0029669E" w:rsidP="00EE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8CDD" w14:textId="77777777" w:rsidR="0029669E" w:rsidRDefault="0029669E" w:rsidP="00EE4D76">
      <w:r>
        <w:separator/>
      </w:r>
    </w:p>
  </w:footnote>
  <w:footnote w:type="continuationSeparator" w:id="0">
    <w:p w14:paraId="50BA8217" w14:textId="77777777" w:rsidR="0029669E" w:rsidRDefault="0029669E" w:rsidP="00EE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6F35" w14:textId="2C76140B" w:rsidR="00EE4D76" w:rsidRDefault="00EE4D76" w:rsidP="00EE4D76">
    <w:pPr>
      <w:pStyle w:val="Header"/>
      <w:jc w:val="right"/>
    </w:pPr>
    <w:r>
      <w:rPr>
        <w:noProof/>
        <w:lang w:eastAsia="lt-LT"/>
      </w:rPr>
      <w:drawing>
        <wp:inline distT="0" distB="0" distL="0" distR="0" wp14:anchorId="48EBAE8E" wp14:editId="14945F25">
          <wp:extent cx="2078990"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0216"/>
    <w:multiLevelType w:val="hybridMultilevel"/>
    <w:tmpl w:val="D0A602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4686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B2"/>
    <w:rsid w:val="000147ED"/>
    <w:rsid w:val="000345AF"/>
    <w:rsid w:val="000A5A6F"/>
    <w:rsid w:val="000D339E"/>
    <w:rsid w:val="000F0F73"/>
    <w:rsid w:val="0010419C"/>
    <w:rsid w:val="00123455"/>
    <w:rsid w:val="00153C57"/>
    <w:rsid w:val="00163294"/>
    <w:rsid w:val="001A0A10"/>
    <w:rsid w:val="001D6F30"/>
    <w:rsid w:val="00201715"/>
    <w:rsid w:val="00234B41"/>
    <w:rsid w:val="00250587"/>
    <w:rsid w:val="0025348E"/>
    <w:rsid w:val="00261761"/>
    <w:rsid w:val="0029669E"/>
    <w:rsid w:val="002E1174"/>
    <w:rsid w:val="00336690"/>
    <w:rsid w:val="00352EAB"/>
    <w:rsid w:val="003577D3"/>
    <w:rsid w:val="00391192"/>
    <w:rsid w:val="0039653B"/>
    <w:rsid w:val="003A281B"/>
    <w:rsid w:val="003A7802"/>
    <w:rsid w:val="003C1328"/>
    <w:rsid w:val="00442A8A"/>
    <w:rsid w:val="00471E5A"/>
    <w:rsid w:val="004763E5"/>
    <w:rsid w:val="00503BDC"/>
    <w:rsid w:val="005360E0"/>
    <w:rsid w:val="005C554B"/>
    <w:rsid w:val="005E3285"/>
    <w:rsid w:val="0060648D"/>
    <w:rsid w:val="00643F59"/>
    <w:rsid w:val="0066618C"/>
    <w:rsid w:val="0079041E"/>
    <w:rsid w:val="008069F6"/>
    <w:rsid w:val="00823AC3"/>
    <w:rsid w:val="008271B2"/>
    <w:rsid w:val="00870665"/>
    <w:rsid w:val="008D1FC5"/>
    <w:rsid w:val="009106D3"/>
    <w:rsid w:val="0091568C"/>
    <w:rsid w:val="00930C73"/>
    <w:rsid w:val="0096797B"/>
    <w:rsid w:val="00970663"/>
    <w:rsid w:val="009A3E0C"/>
    <w:rsid w:val="009B7550"/>
    <w:rsid w:val="00A23A28"/>
    <w:rsid w:val="00A70D9F"/>
    <w:rsid w:val="00AB0FAE"/>
    <w:rsid w:val="00AC7CBB"/>
    <w:rsid w:val="00AD7DE0"/>
    <w:rsid w:val="00B10B18"/>
    <w:rsid w:val="00B333EA"/>
    <w:rsid w:val="00B80F07"/>
    <w:rsid w:val="00BF18B1"/>
    <w:rsid w:val="00C64424"/>
    <w:rsid w:val="00CB1A29"/>
    <w:rsid w:val="00CE1CB7"/>
    <w:rsid w:val="00D76A55"/>
    <w:rsid w:val="00D93398"/>
    <w:rsid w:val="00D97ECD"/>
    <w:rsid w:val="00DC0387"/>
    <w:rsid w:val="00DD5FC7"/>
    <w:rsid w:val="00E41D44"/>
    <w:rsid w:val="00E50ADD"/>
    <w:rsid w:val="00E663EC"/>
    <w:rsid w:val="00EE224E"/>
    <w:rsid w:val="00EE4D76"/>
    <w:rsid w:val="00F626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B11A"/>
  <w15:chartTrackingRefBased/>
  <w15:docId w15:val="{FE869650-7010-4AD4-93A6-745D09A4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1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1B2"/>
    <w:rPr>
      <w:color w:val="0563C1"/>
      <w:u w:val="single"/>
    </w:rPr>
  </w:style>
  <w:style w:type="paragraph" w:styleId="ListParagraph">
    <w:name w:val="List Paragraph"/>
    <w:basedOn w:val="Normal"/>
    <w:uiPriority w:val="34"/>
    <w:qFormat/>
    <w:rsid w:val="008271B2"/>
    <w:pPr>
      <w:ind w:left="720"/>
    </w:pPr>
  </w:style>
  <w:style w:type="paragraph" w:styleId="BalloonText">
    <w:name w:val="Balloon Text"/>
    <w:basedOn w:val="Normal"/>
    <w:link w:val="BalloonTextChar"/>
    <w:uiPriority w:val="99"/>
    <w:semiHidden/>
    <w:unhideWhenUsed/>
    <w:rsid w:val="00201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715"/>
    <w:rPr>
      <w:rFonts w:ascii="Segoe UI" w:hAnsi="Segoe UI" w:cs="Segoe UI"/>
      <w:sz w:val="18"/>
      <w:szCs w:val="18"/>
    </w:rPr>
  </w:style>
  <w:style w:type="character" w:styleId="CommentReference">
    <w:name w:val="annotation reference"/>
    <w:basedOn w:val="DefaultParagraphFont"/>
    <w:uiPriority w:val="99"/>
    <w:semiHidden/>
    <w:unhideWhenUsed/>
    <w:rsid w:val="00201715"/>
    <w:rPr>
      <w:sz w:val="16"/>
      <w:szCs w:val="16"/>
    </w:rPr>
  </w:style>
  <w:style w:type="paragraph" w:styleId="CommentText">
    <w:name w:val="annotation text"/>
    <w:basedOn w:val="Normal"/>
    <w:link w:val="CommentTextChar"/>
    <w:uiPriority w:val="99"/>
    <w:semiHidden/>
    <w:unhideWhenUsed/>
    <w:rsid w:val="00201715"/>
    <w:rPr>
      <w:sz w:val="20"/>
      <w:szCs w:val="20"/>
    </w:rPr>
  </w:style>
  <w:style w:type="character" w:customStyle="1" w:styleId="CommentTextChar">
    <w:name w:val="Comment Text Char"/>
    <w:basedOn w:val="DefaultParagraphFont"/>
    <w:link w:val="CommentText"/>
    <w:uiPriority w:val="99"/>
    <w:semiHidden/>
    <w:rsid w:val="00201715"/>
    <w:rPr>
      <w:rFonts w:ascii="Calibri" w:hAnsi="Calibri" w:cs="Calibri"/>
      <w:sz w:val="20"/>
      <w:szCs w:val="20"/>
    </w:rPr>
  </w:style>
  <w:style w:type="character" w:styleId="UnresolvedMention">
    <w:name w:val="Unresolved Mention"/>
    <w:basedOn w:val="DefaultParagraphFont"/>
    <w:uiPriority w:val="99"/>
    <w:semiHidden/>
    <w:unhideWhenUsed/>
    <w:rsid w:val="0079041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69F6"/>
    <w:rPr>
      <w:b/>
      <w:bCs/>
    </w:rPr>
  </w:style>
  <w:style w:type="character" w:customStyle="1" w:styleId="CommentSubjectChar">
    <w:name w:val="Comment Subject Char"/>
    <w:basedOn w:val="CommentTextChar"/>
    <w:link w:val="CommentSubject"/>
    <w:uiPriority w:val="99"/>
    <w:semiHidden/>
    <w:rsid w:val="008069F6"/>
    <w:rPr>
      <w:rFonts w:ascii="Calibri" w:hAnsi="Calibri" w:cs="Calibri"/>
      <w:b/>
      <w:bCs/>
      <w:sz w:val="20"/>
      <w:szCs w:val="20"/>
    </w:rPr>
  </w:style>
  <w:style w:type="character" w:styleId="FollowedHyperlink">
    <w:name w:val="FollowedHyperlink"/>
    <w:basedOn w:val="DefaultParagraphFont"/>
    <w:uiPriority w:val="99"/>
    <w:semiHidden/>
    <w:unhideWhenUsed/>
    <w:rsid w:val="00E50ADD"/>
    <w:rPr>
      <w:color w:val="954F72" w:themeColor="followedHyperlink"/>
      <w:u w:val="single"/>
    </w:rPr>
  </w:style>
  <w:style w:type="paragraph" w:styleId="Header">
    <w:name w:val="header"/>
    <w:basedOn w:val="Normal"/>
    <w:link w:val="HeaderChar"/>
    <w:uiPriority w:val="99"/>
    <w:unhideWhenUsed/>
    <w:rsid w:val="00EE4D76"/>
    <w:pPr>
      <w:tabs>
        <w:tab w:val="center" w:pos="4819"/>
        <w:tab w:val="right" w:pos="9638"/>
      </w:tabs>
    </w:pPr>
  </w:style>
  <w:style w:type="character" w:customStyle="1" w:styleId="HeaderChar">
    <w:name w:val="Header Char"/>
    <w:basedOn w:val="DefaultParagraphFont"/>
    <w:link w:val="Header"/>
    <w:uiPriority w:val="99"/>
    <w:rsid w:val="00EE4D76"/>
    <w:rPr>
      <w:rFonts w:ascii="Calibri" w:hAnsi="Calibri" w:cs="Calibri"/>
    </w:rPr>
  </w:style>
  <w:style w:type="paragraph" w:styleId="Footer">
    <w:name w:val="footer"/>
    <w:basedOn w:val="Normal"/>
    <w:link w:val="FooterChar"/>
    <w:uiPriority w:val="99"/>
    <w:unhideWhenUsed/>
    <w:rsid w:val="00EE4D76"/>
    <w:pPr>
      <w:tabs>
        <w:tab w:val="center" w:pos="4819"/>
        <w:tab w:val="right" w:pos="9638"/>
      </w:tabs>
    </w:pPr>
  </w:style>
  <w:style w:type="character" w:customStyle="1" w:styleId="FooterChar">
    <w:name w:val="Footer Char"/>
    <w:basedOn w:val="DefaultParagraphFont"/>
    <w:link w:val="Footer"/>
    <w:uiPriority w:val="99"/>
    <w:rsid w:val="00EE4D76"/>
    <w:rPr>
      <w:rFonts w:ascii="Calibri" w:hAnsi="Calibri" w:cs="Calibri"/>
    </w:rPr>
  </w:style>
  <w:style w:type="paragraph" w:customStyle="1" w:styleId="xmsolistparagraph">
    <w:name w:val="x_msolistparagraph"/>
    <w:basedOn w:val="Normal"/>
    <w:rsid w:val="00F62650"/>
    <w:pPr>
      <w:ind w:left="720"/>
    </w:pPr>
    <w:rPr>
      <w:lang w:eastAsia="lt-LT"/>
    </w:rPr>
  </w:style>
  <w:style w:type="paragraph" w:styleId="NormalWeb">
    <w:name w:val="Normal (Web)"/>
    <w:basedOn w:val="Normal"/>
    <w:uiPriority w:val="99"/>
    <w:unhideWhenUsed/>
    <w:rsid w:val="00B333EA"/>
    <w:pPr>
      <w:spacing w:before="100" w:beforeAutospacing="1" w:after="100" w:afterAutospacing="1"/>
    </w:pPr>
    <w:rPr>
      <w:rFonts w:ascii="Times New Roman" w:eastAsia="Times New Roman" w:hAnsi="Times New Roman" w:cs="Times New Roman"/>
      <w:sz w:val="24"/>
      <w:szCs w:val="24"/>
      <w:lang w:eastAsia="lt-LT"/>
    </w:rPr>
  </w:style>
  <w:style w:type="table" w:styleId="TableGrid">
    <w:name w:val="Table Grid"/>
    <w:basedOn w:val="TableNormal"/>
    <w:uiPriority w:val="39"/>
    <w:rsid w:val="00B333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66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1926">
      <w:bodyDiv w:val="1"/>
      <w:marLeft w:val="0"/>
      <w:marRight w:val="0"/>
      <w:marTop w:val="0"/>
      <w:marBottom w:val="0"/>
      <w:divBdr>
        <w:top w:val="none" w:sz="0" w:space="0" w:color="auto"/>
        <w:left w:val="none" w:sz="0" w:space="0" w:color="auto"/>
        <w:bottom w:val="none" w:sz="0" w:space="0" w:color="auto"/>
        <w:right w:val="none" w:sz="0" w:space="0" w:color="auto"/>
      </w:divBdr>
    </w:div>
    <w:div w:id="449513167">
      <w:bodyDiv w:val="1"/>
      <w:marLeft w:val="0"/>
      <w:marRight w:val="0"/>
      <w:marTop w:val="0"/>
      <w:marBottom w:val="0"/>
      <w:divBdr>
        <w:top w:val="none" w:sz="0" w:space="0" w:color="auto"/>
        <w:left w:val="none" w:sz="0" w:space="0" w:color="auto"/>
        <w:bottom w:val="none" w:sz="0" w:space="0" w:color="auto"/>
        <w:right w:val="none" w:sz="0" w:space="0" w:color="auto"/>
      </w:divBdr>
    </w:div>
    <w:div w:id="764423732">
      <w:bodyDiv w:val="1"/>
      <w:marLeft w:val="0"/>
      <w:marRight w:val="0"/>
      <w:marTop w:val="0"/>
      <w:marBottom w:val="0"/>
      <w:divBdr>
        <w:top w:val="none" w:sz="0" w:space="0" w:color="auto"/>
        <w:left w:val="none" w:sz="0" w:space="0" w:color="auto"/>
        <w:bottom w:val="none" w:sz="0" w:space="0" w:color="auto"/>
        <w:right w:val="none" w:sz="0" w:space="0" w:color="auto"/>
      </w:divBdr>
    </w:div>
    <w:div w:id="878006632">
      <w:bodyDiv w:val="1"/>
      <w:marLeft w:val="0"/>
      <w:marRight w:val="0"/>
      <w:marTop w:val="0"/>
      <w:marBottom w:val="0"/>
      <w:divBdr>
        <w:top w:val="none" w:sz="0" w:space="0" w:color="auto"/>
        <w:left w:val="none" w:sz="0" w:space="0" w:color="auto"/>
        <w:bottom w:val="none" w:sz="0" w:space="0" w:color="auto"/>
        <w:right w:val="none" w:sz="0" w:space="0" w:color="auto"/>
      </w:divBdr>
    </w:div>
    <w:div w:id="1538271420">
      <w:bodyDiv w:val="1"/>
      <w:marLeft w:val="0"/>
      <w:marRight w:val="0"/>
      <w:marTop w:val="0"/>
      <w:marBottom w:val="0"/>
      <w:divBdr>
        <w:top w:val="none" w:sz="0" w:space="0" w:color="auto"/>
        <w:left w:val="none" w:sz="0" w:space="0" w:color="auto"/>
        <w:bottom w:val="none" w:sz="0" w:space="0" w:color="auto"/>
        <w:right w:val="none" w:sz="0" w:space="0" w:color="auto"/>
      </w:divBdr>
      <w:divsChild>
        <w:div w:id="1002926167">
          <w:marLeft w:val="0"/>
          <w:marRight w:val="0"/>
          <w:marTop w:val="0"/>
          <w:marBottom w:val="0"/>
          <w:divBdr>
            <w:top w:val="none" w:sz="0" w:space="0" w:color="auto"/>
            <w:left w:val="none" w:sz="0" w:space="0" w:color="auto"/>
            <w:bottom w:val="none" w:sz="0" w:space="0" w:color="auto"/>
            <w:right w:val="none" w:sz="0" w:space="0" w:color="auto"/>
          </w:divBdr>
        </w:div>
      </w:divsChild>
    </w:div>
    <w:div w:id="1850101537">
      <w:bodyDiv w:val="1"/>
      <w:marLeft w:val="0"/>
      <w:marRight w:val="0"/>
      <w:marTop w:val="0"/>
      <w:marBottom w:val="0"/>
      <w:divBdr>
        <w:top w:val="none" w:sz="0" w:space="0" w:color="auto"/>
        <w:left w:val="none" w:sz="0" w:space="0" w:color="auto"/>
        <w:bottom w:val="none" w:sz="0" w:space="0" w:color="auto"/>
        <w:right w:val="none" w:sz="0" w:space="0" w:color="auto"/>
      </w:divBdr>
    </w:div>
    <w:div w:id="1899512367">
      <w:bodyDiv w:val="1"/>
      <w:marLeft w:val="0"/>
      <w:marRight w:val="0"/>
      <w:marTop w:val="0"/>
      <w:marBottom w:val="0"/>
      <w:divBdr>
        <w:top w:val="none" w:sz="0" w:space="0" w:color="auto"/>
        <w:left w:val="none" w:sz="0" w:space="0" w:color="auto"/>
        <w:bottom w:val="none" w:sz="0" w:space="0" w:color="auto"/>
        <w:right w:val="none" w:sz="0" w:space="0" w:color="auto"/>
      </w:divBdr>
    </w:div>
    <w:div w:id="1944530706">
      <w:bodyDiv w:val="1"/>
      <w:marLeft w:val="0"/>
      <w:marRight w:val="0"/>
      <w:marTop w:val="0"/>
      <w:marBottom w:val="0"/>
      <w:divBdr>
        <w:top w:val="none" w:sz="0" w:space="0" w:color="auto"/>
        <w:left w:val="none" w:sz="0" w:space="0" w:color="auto"/>
        <w:bottom w:val="none" w:sz="0" w:space="0" w:color="auto"/>
        <w:right w:val="none" w:sz="0" w:space="0" w:color="auto"/>
      </w:divBdr>
    </w:div>
    <w:div w:id="20017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3357</Words>
  <Characters>1914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 Batušan</dc:creator>
  <cp:keywords/>
  <dc:description/>
  <cp:lastModifiedBy>Edgaras Batušan</cp:lastModifiedBy>
  <cp:revision>5</cp:revision>
  <dcterms:created xsi:type="dcterms:W3CDTF">2022-10-04T09:29:00Z</dcterms:created>
  <dcterms:modified xsi:type="dcterms:W3CDTF">2022-10-04T13:35:00Z</dcterms:modified>
</cp:coreProperties>
</file>