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6FB8" w14:textId="77777777" w:rsidR="00B151C0" w:rsidRPr="004D683F" w:rsidRDefault="00B151C0" w:rsidP="00167B2F">
      <w:pPr>
        <w:jc w:val="both"/>
        <w:rPr>
          <w:b/>
          <w:bCs/>
          <w:sz w:val="28"/>
          <w:szCs w:val="28"/>
        </w:rPr>
      </w:pPr>
    </w:p>
    <w:p w14:paraId="6EFE6BDF" w14:textId="4065DFE7" w:rsidR="00EE4B4F" w:rsidRPr="004D683F" w:rsidRDefault="00F6002E" w:rsidP="00167B2F">
      <w:pPr>
        <w:jc w:val="both"/>
        <w:rPr>
          <w:b/>
          <w:bCs/>
          <w:sz w:val="28"/>
          <w:szCs w:val="28"/>
        </w:rPr>
      </w:pPr>
      <w:r w:rsidRPr="004D683F">
        <w:rPr>
          <w:b/>
          <w:bCs/>
          <w:sz w:val="28"/>
          <w:szCs w:val="28"/>
        </w:rPr>
        <w:t>Kibernetini</w:t>
      </w:r>
      <w:r w:rsidR="00145BB3" w:rsidRPr="004D683F">
        <w:rPr>
          <w:b/>
          <w:bCs/>
          <w:sz w:val="28"/>
          <w:szCs w:val="28"/>
        </w:rPr>
        <w:t>o</w:t>
      </w:r>
      <w:r w:rsidRPr="004D683F">
        <w:rPr>
          <w:b/>
          <w:bCs/>
          <w:sz w:val="28"/>
          <w:szCs w:val="28"/>
        </w:rPr>
        <w:t xml:space="preserve"> saugum</w:t>
      </w:r>
      <w:r w:rsidR="00145BB3" w:rsidRPr="004D683F">
        <w:rPr>
          <w:b/>
          <w:bCs/>
          <w:sz w:val="28"/>
          <w:szCs w:val="28"/>
        </w:rPr>
        <w:t xml:space="preserve">o </w:t>
      </w:r>
      <w:r w:rsidR="00B825EF" w:rsidRPr="004D683F">
        <w:rPr>
          <w:b/>
          <w:bCs/>
          <w:sz w:val="28"/>
          <w:szCs w:val="28"/>
        </w:rPr>
        <w:t>tyrimas</w:t>
      </w:r>
      <w:r w:rsidRPr="004D683F">
        <w:rPr>
          <w:b/>
          <w:bCs/>
          <w:sz w:val="28"/>
          <w:szCs w:val="28"/>
        </w:rPr>
        <w:t xml:space="preserve">: tik 3 iš 10 </w:t>
      </w:r>
      <w:r w:rsidRPr="00881288">
        <w:rPr>
          <w:b/>
          <w:bCs/>
          <w:sz w:val="28"/>
          <w:szCs w:val="28"/>
        </w:rPr>
        <w:t xml:space="preserve">įmonių </w:t>
      </w:r>
      <w:r w:rsidR="002E41B3" w:rsidRPr="00881288">
        <w:rPr>
          <w:b/>
          <w:bCs/>
          <w:sz w:val="28"/>
          <w:szCs w:val="28"/>
        </w:rPr>
        <w:t>pakankamai</w:t>
      </w:r>
      <w:r w:rsidR="001752AC" w:rsidRPr="00881288">
        <w:rPr>
          <w:b/>
          <w:bCs/>
          <w:sz w:val="28"/>
          <w:szCs w:val="28"/>
        </w:rPr>
        <w:t xml:space="preserve"> „apsiginklavusios“</w:t>
      </w:r>
      <w:r w:rsidR="000B2CCD" w:rsidRPr="00881288">
        <w:rPr>
          <w:b/>
          <w:bCs/>
          <w:sz w:val="28"/>
          <w:szCs w:val="28"/>
        </w:rPr>
        <w:t>, kad atremtų išpuolius</w:t>
      </w:r>
      <w:r w:rsidR="000B2CCD">
        <w:rPr>
          <w:b/>
          <w:bCs/>
          <w:sz w:val="28"/>
          <w:szCs w:val="28"/>
        </w:rPr>
        <w:t xml:space="preserve"> </w:t>
      </w:r>
    </w:p>
    <w:p w14:paraId="7EA67BDB" w14:textId="77777777" w:rsidR="00F6002E" w:rsidRPr="004D683F" w:rsidRDefault="00F6002E" w:rsidP="00167B2F">
      <w:pPr>
        <w:jc w:val="both"/>
        <w:rPr>
          <w:b/>
          <w:bCs/>
        </w:rPr>
      </w:pPr>
    </w:p>
    <w:p w14:paraId="65B0F224" w14:textId="3252FC51" w:rsidR="00F6002E" w:rsidRPr="004D683F" w:rsidRDefault="00F6002E" w:rsidP="00167B2F">
      <w:pPr>
        <w:jc w:val="both"/>
        <w:rPr>
          <w:b/>
          <w:bCs/>
        </w:rPr>
      </w:pPr>
      <w:r w:rsidRPr="004D683F">
        <w:rPr>
          <w:b/>
          <w:bCs/>
        </w:rPr>
        <w:t>Dirbtinio intelekto plėtra, geopolitinė įtampa</w:t>
      </w:r>
      <w:r w:rsidR="00384BC1" w:rsidRPr="004D683F">
        <w:rPr>
          <w:b/>
          <w:bCs/>
        </w:rPr>
        <w:t xml:space="preserve">, </w:t>
      </w:r>
      <w:r w:rsidRPr="004D683F">
        <w:rPr>
          <w:b/>
          <w:bCs/>
        </w:rPr>
        <w:t>ekonomini</w:t>
      </w:r>
      <w:r w:rsidR="00BD72DA" w:rsidRPr="004D683F">
        <w:rPr>
          <w:b/>
          <w:bCs/>
        </w:rPr>
        <w:t>s net</w:t>
      </w:r>
      <w:r w:rsidR="00AA6DC6" w:rsidRPr="004D683F">
        <w:rPr>
          <w:b/>
          <w:bCs/>
        </w:rPr>
        <w:t>ikrumas</w:t>
      </w:r>
      <w:r w:rsidR="00384BC1" w:rsidRPr="004D683F">
        <w:rPr>
          <w:b/>
          <w:bCs/>
        </w:rPr>
        <w:t xml:space="preserve"> ir auganti kibernetinių </w:t>
      </w:r>
      <w:r w:rsidR="003952BC" w:rsidRPr="004D683F">
        <w:rPr>
          <w:b/>
          <w:bCs/>
        </w:rPr>
        <w:t xml:space="preserve">išpuolių rizika </w:t>
      </w:r>
      <w:r w:rsidRPr="004D683F">
        <w:rPr>
          <w:b/>
          <w:bCs/>
        </w:rPr>
        <w:t xml:space="preserve">drebina </w:t>
      </w:r>
      <w:r w:rsidR="00ED5293">
        <w:rPr>
          <w:b/>
          <w:bCs/>
        </w:rPr>
        <w:t>verslo pagrindus</w:t>
      </w:r>
      <w:r w:rsidRPr="004D683F">
        <w:rPr>
          <w:b/>
          <w:bCs/>
        </w:rPr>
        <w:t xml:space="preserve">, tačiau </w:t>
      </w:r>
      <w:r w:rsidR="00B77B3F" w:rsidRPr="004D683F">
        <w:rPr>
          <w:b/>
          <w:bCs/>
        </w:rPr>
        <w:t>daugelis įmonių vis dar neskiria pakankamai dėmesio kibernetiniam saugumui.</w:t>
      </w:r>
      <w:r w:rsidRPr="004D683F">
        <w:rPr>
          <w:b/>
          <w:bCs/>
        </w:rPr>
        <w:t xml:space="preserve"> Vos 30</w:t>
      </w:r>
      <w:r w:rsidR="00702FF9" w:rsidRPr="004D683F">
        <w:rPr>
          <w:b/>
          <w:bCs/>
        </w:rPr>
        <w:t xml:space="preserve"> proc.</w:t>
      </w:r>
      <w:r w:rsidRPr="004D683F">
        <w:rPr>
          <w:b/>
          <w:bCs/>
        </w:rPr>
        <w:t xml:space="preserve"> įmonių</w:t>
      </w:r>
      <w:r w:rsidR="00702FF9" w:rsidRPr="004D683F">
        <w:rPr>
          <w:b/>
          <w:bCs/>
        </w:rPr>
        <w:t xml:space="preserve"> – </w:t>
      </w:r>
      <w:r w:rsidR="00ED5293">
        <w:rPr>
          <w:b/>
          <w:bCs/>
        </w:rPr>
        <w:t xml:space="preserve">arba </w:t>
      </w:r>
      <w:r w:rsidR="00702FF9" w:rsidRPr="004D683F">
        <w:rPr>
          <w:b/>
          <w:bCs/>
        </w:rPr>
        <w:t xml:space="preserve">3 iš 10 – </w:t>
      </w:r>
      <w:r w:rsidRPr="004D683F">
        <w:rPr>
          <w:b/>
          <w:bCs/>
        </w:rPr>
        <w:t>galima laikyti geros</w:t>
      </w:r>
      <w:r w:rsidR="00BD28EB" w:rsidRPr="004D683F">
        <w:rPr>
          <w:b/>
          <w:bCs/>
        </w:rPr>
        <w:t>ios</w:t>
      </w:r>
      <w:r w:rsidRPr="004D683F">
        <w:rPr>
          <w:b/>
          <w:bCs/>
        </w:rPr>
        <w:t xml:space="preserve"> praktikos pavyzdžiais, </w:t>
      </w:r>
      <w:r w:rsidR="00AD20DE">
        <w:rPr>
          <w:b/>
          <w:bCs/>
        </w:rPr>
        <w:t xml:space="preserve">kurios </w:t>
      </w:r>
      <w:r w:rsidR="00677B7F" w:rsidRPr="004D683F">
        <w:rPr>
          <w:b/>
          <w:bCs/>
        </w:rPr>
        <w:t xml:space="preserve">sėkmingai </w:t>
      </w:r>
      <w:r w:rsidRPr="004D683F">
        <w:rPr>
          <w:b/>
          <w:bCs/>
        </w:rPr>
        <w:t>vald</w:t>
      </w:r>
      <w:r w:rsidR="00AD20DE">
        <w:rPr>
          <w:b/>
          <w:bCs/>
        </w:rPr>
        <w:t xml:space="preserve">o </w:t>
      </w:r>
      <w:r w:rsidRPr="004D683F">
        <w:rPr>
          <w:b/>
          <w:bCs/>
        </w:rPr>
        <w:t xml:space="preserve">skaitmeninėje </w:t>
      </w:r>
      <w:r w:rsidR="00677B7F" w:rsidRPr="004D683F">
        <w:rPr>
          <w:b/>
          <w:bCs/>
        </w:rPr>
        <w:t>erdvėje</w:t>
      </w:r>
      <w:r w:rsidRPr="004D683F">
        <w:rPr>
          <w:b/>
          <w:bCs/>
        </w:rPr>
        <w:t xml:space="preserve"> kylančias grėsmes</w:t>
      </w:r>
      <w:r w:rsidR="00E324E5">
        <w:rPr>
          <w:b/>
          <w:bCs/>
        </w:rPr>
        <w:t xml:space="preserve"> ir gali jaustis ramia</w:t>
      </w:r>
      <w:r w:rsidR="006C68E9">
        <w:rPr>
          <w:b/>
          <w:bCs/>
        </w:rPr>
        <w:t>u</w:t>
      </w:r>
      <w:r w:rsidRPr="004D683F">
        <w:rPr>
          <w:b/>
          <w:bCs/>
        </w:rPr>
        <w:t>.</w:t>
      </w:r>
    </w:p>
    <w:p w14:paraId="17307C5D" w14:textId="77777777" w:rsidR="00F6002E" w:rsidRPr="004D683F" w:rsidRDefault="00F6002E" w:rsidP="00167B2F">
      <w:pPr>
        <w:jc w:val="both"/>
        <w:rPr>
          <w:b/>
          <w:bCs/>
        </w:rPr>
      </w:pPr>
    </w:p>
    <w:p w14:paraId="7654C19B" w14:textId="77777777" w:rsidR="00EA5BB1" w:rsidRDefault="00F6002E" w:rsidP="00167B2F">
      <w:pPr>
        <w:jc w:val="both"/>
      </w:pPr>
      <w:r w:rsidRPr="004D683F">
        <w:t xml:space="preserve">Vienos iš pirmaujančių IT įmonių </w:t>
      </w:r>
      <w:r w:rsidR="00A95AA1" w:rsidRPr="004D683F">
        <w:t xml:space="preserve">pasaulyje </w:t>
      </w:r>
      <w:r w:rsidR="00A95AA1">
        <w:t xml:space="preserve">ir </w:t>
      </w:r>
      <w:r w:rsidRPr="004D683F">
        <w:t>Baltijos šalyse „</w:t>
      </w:r>
      <w:proofErr w:type="spellStart"/>
      <w:r w:rsidRPr="004D683F">
        <w:t>Accenture</w:t>
      </w:r>
      <w:proofErr w:type="spellEnd"/>
      <w:r w:rsidRPr="004D683F">
        <w:t xml:space="preserve">“ užsakymu atliktas tyrimas parodė, kad per pastaruosius </w:t>
      </w:r>
      <w:r w:rsidR="00A73723" w:rsidRPr="004D683F">
        <w:t xml:space="preserve">beveik dvejus </w:t>
      </w:r>
      <w:r w:rsidRPr="004D683F">
        <w:t>metus 97</w:t>
      </w:r>
      <w:r w:rsidR="008675C4">
        <w:t xml:space="preserve"> proc.</w:t>
      </w:r>
      <w:r w:rsidRPr="004D683F">
        <w:t xml:space="preserve"> įmonių </w:t>
      </w:r>
      <w:r w:rsidR="004E50DF">
        <w:t>fiksuoja</w:t>
      </w:r>
      <w:r w:rsidR="008675C4">
        <w:t xml:space="preserve"> išaugusi</w:t>
      </w:r>
      <w:r w:rsidR="000D64A7">
        <w:t>a</w:t>
      </w:r>
      <w:r w:rsidR="008675C4">
        <w:t xml:space="preserve">s </w:t>
      </w:r>
      <w:r w:rsidRPr="004D683F">
        <w:t>kibernetin</w:t>
      </w:r>
      <w:r w:rsidR="00A73723" w:rsidRPr="004D683F">
        <w:t>ių</w:t>
      </w:r>
      <w:r w:rsidRPr="004D683F">
        <w:t xml:space="preserve"> grėsm</w:t>
      </w:r>
      <w:r w:rsidR="00DB6493" w:rsidRPr="004D683F">
        <w:t>ių</w:t>
      </w:r>
      <w:r w:rsidRPr="004D683F">
        <w:t xml:space="preserve"> </w:t>
      </w:r>
      <w:r w:rsidR="000D64A7">
        <w:t>apimtis</w:t>
      </w:r>
      <w:r w:rsidR="00383DED">
        <w:t xml:space="preserve">, </w:t>
      </w:r>
      <w:r w:rsidR="002B10B2">
        <w:t xml:space="preserve">taip pat </w:t>
      </w:r>
      <w:r w:rsidR="00383DED" w:rsidRPr="00383DED">
        <w:t xml:space="preserve">beveik visi </w:t>
      </w:r>
      <w:r w:rsidR="00383DED">
        <w:t xml:space="preserve">patvirtino, kad jaučia </w:t>
      </w:r>
      <w:r w:rsidR="00383DED" w:rsidRPr="00383DED">
        <w:t>Rusijos agresijos Ukrainoje įtaką</w:t>
      </w:r>
      <w:r w:rsidR="00383DED">
        <w:t xml:space="preserve">. </w:t>
      </w:r>
    </w:p>
    <w:p w14:paraId="50671FED" w14:textId="77777777" w:rsidR="00EA5BB1" w:rsidRDefault="00EA5BB1" w:rsidP="00167B2F">
      <w:pPr>
        <w:jc w:val="both"/>
      </w:pPr>
    </w:p>
    <w:p w14:paraId="6DD9B055" w14:textId="2C944D52" w:rsidR="00F6002E" w:rsidRPr="004D683F" w:rsidRDefault="00167B2F" w:rsidP="00167B2F">
      <w:pPr>
        <w:jc w:val="both"/>
      </w:pPr>
      <w:r w:rsidRPr="004D683F">
        <w:t>Nors beveik visi apklaustieji pažymi, kad</w:t>
      </w:r>
      <w:r w:rsidR="00F6002E" w:rsidRPr="004D683F">
        <w:t xml:space="preserve"> atliko tam tikrus p</w:t>
      </w:r>
      <w:r w:rsidR="00D660D7" w:rsidRPr="004D683F">
        <w:t xml:space="preserve">atobulinimus </w:t>
      </w:r>
      <w:r w:rsidR="00F6002E" w:rsidRPr="004D683F">
        <w:t xml:space="preserve">savo </w:t>
      </w:r>
      <w:r w:rsidR="00D660D7" w:rsidRPr="004D683F">
        <w:t xml:space="preserve">skaitmeninėse </w:t>
      </w:r>
      <w:r w:rsidR="00F6002E" w:rsidRPr="004D683F">
        <w:t>apsaugos sistemose</w:t>
      </w:r>
      <w:r w:rsidRPr="004D683F">
        <w:t xml:space="preserve">, tačiau daugiau nei pusė </w:t>
      </w:r>
      <w:r w:rsidR="00852A14" w:rsidRPr="004D683F">
        <w:t>– arba 54</w:t>
      </w:r>
      <w:r w:rsidR="00702FF9" w:rsidRPr="004D683F">
        <w:t xml:space="preserve"> proc.</w:t>
      </w:r>
      <w:r w:rsidR="00852A14" w:rsidRPr="004D683F">
        <w:t xml:space="preserve"> – </w:t>
      </w:r>
      <w:r w:rsidRPr="004D683F">
        <w:t xml:space="preserve">mano, kad labiausiai pažeidžiami yra trečiųjų šalių ir išoriniai tinklai. </w:t>
      </w:r>
    </w:p>
    <w:p w14:paraId="37F710C5" w14:textId="77777777" w:rsidR="00F6002E" w:rsidRPr="004D683F" w:rsidRDefault="00F6002E" w:rsidP="00167B2F">
      <w:pPr>
        <w:jc w:val="both"/>
      </w:pPr>
    </w:p>
    <w:p w14:paraId="0EA77A12" w14:textId="550402A3" w:rsidR="00F6002E" w:rsidRPr="004D683F" w:rsidRDefault="00BF5366" w:rsidP="00167B2F">
      <w:pPr>
        <w:jc w:val="both"/>
      </w:pPr>
      <w:r w:rsidRPr="004D683F">
        <w:t>Kas antra</w:t>
      </w:r>
      <w:r w:rsidR="00F6002E" w:rsidRPr="004D683F">
        <w:t xml:space="preserve"> įmon</w:t>
      </w:r>
      <w:r w:rsidRPr="004D683F">
        <w:t>ė – arba 51</w:t>
      </w:r>
      <w:r w:rsidR="00702FF9" w:rsidRPr="004D683F">
        <w:t xml:space="preserve"> proc. </w:t>
      </w:r>
      <w:r w:rsidRPr="004D683F">
        <w:t xml:space="preserve">– </w:t>
      </w:r>
      <w:r w:rsidR="00EA5BB1">
        <w:t>pastaruoju metu sustiprino</w:t>
      </w:r>
      <w:r w:rsidR="00F6002E" w:rsidRPr="004D683F">
        <w:t xml:space="preserve"> savo gebėjimus užtikrinti veiklos tęstinumą ir valdyti kibernetinio saugumo rizikas, panašus skaičius apklaustųjų pagerino incidentų stebėjimo ir reagavimo galimybes. Tuo tarpu tik 39</w:t>
      </w:r>
      <w:r w:rsidR="00167B2F" w:rsidRPr="004D683F">
        <w:t xml:space="preserve"> proc</w:t>
      </w:r>
      <w:r w:rsidR="00702FF9" w:rsidRPr="004D683F">
        <w:t>.</w:t>
      </w:r>
      <w:r w:rsidR="00F6002E" w:rsidRPr="004D683F">
        <w:t xml:space="preserve"> organizacijų prioritetą teikia glaudžiam bendradarbiavimui su valstybės institucijomis kibernetinio saugumo politikos srityje. </w:t>
      </w:r>
    </w:p>
    <w:p w14:paraId="63BF359E" w14:textId="77777777" w:rsidR="00F6002E" w:rsidRPr="004D683F" w:rsidRDefault="00F6002E" w:rsidP="00167B2F">
      <w:pPr>
        <w:jc w:val="both"/>
      </w:pPr>
    </w:p>
    <w:p w14:paraId="5EB49D14" w14:textId="0A857822" w:rsidR="00A775CF" w:rsidRPr="004D683F" w:rsidRDefault="00167B2F" w:rsidP="00167B2F">
      <w:pPr>
        <w:jc w:val="both"/>
      </w:pPr>
      <w:r w:rsidRPr="004D683F">
        <w:t xml:space="preserve">Augantis dirbtinio intelekto pritaikomumas tampa tiek iššūkiu, tiek galimybe saugumui, tačiau </w:t>
      </w:r>
      <w:proofErr w:type="spellStart"/>
      <w:r w:rsidRPr="004D683F">
        <w:t>Dmitrijaus</w:t>
      </w:r>
      <w:proofErr w:type="spellEnd"/>
      <w:r w:rsidRPr="004D683F">
        <w:t xml:space="preserve"> </w:t>
      </w:r>
      <w:proofErr w:type="spellStart"/>
      <w:r w:rsidRPr="004D683F">
        <w:t>Sorokino</w:t>
      </w:r>
      <w:proofErr w:type="spellEnd"/>
      <w:r w:rsidRPr="004D683F">
        <w:t>, „</w:t>
      </w:r>
      <w:proofErr w:type="spellStart"/>
      <w:r w:rsidRPr="004D683F">
        <w:t>Accenture</w:t>
      </w:r>
      <w:proofErr w:type="spellEnd"/>
      <w:r w:rsidRPr="004D683F">
        <w:t xml:space="preserve">“ </w:t>
      </w:r>
      <w:r w:rsidR="00A775CF" w:rsidRPr="004D683F">
        <w:t xml:space="preserve">Kibernetinio saugumo departamento Baltijos šalyse </w:t>
      </w:r>
      <w:r w:rsidRPr="004D683F">
        <w:t>vadovo</w:t>
      </w:r>
      <w:r w:rsidR="00A775CF" w:rsidRPr="004D683F">
        <w:t>,</w:t>
      </w:r>
      <w:r w:rsidRPr="004D683F">
        <w:t xml:space="preserve"> teigimu</w:t>
      </w:r>
      <w:r w:rsidR="00A775CF" w:rsidRPr="004D683F">
        <w:t xml:space="preserve">, </w:t>
      </w:r>
      <w:r w:rsidRPr="004D683F">
        <w:t xml:space="preserve">sumaniai pritaikyti dirbtinio intelekto sprendimai gali padėti aptikti, analizuoti ir reaguoti į grėsmes. </w:t>
      </w:r>
    </w:p>
    <w:p w14:paraId="252D8487" w14:textId="77777777" w:rsidR="00A775CF" w:rsidRPr="004D683F" w:rsidRDefault="00A775CF" w:rsidP="00167B2F">
      <w:pPr>
        <w:jc w:val="both"/>
      </w:pPr>
    </w:p>
    <w:p w14:paraId="2C3907DA" w14:textId="5A6F65EB" w:rsidR="00167B2F" w:rsidRDefault="00A775CF" w:rsidP="00167B2F">
      <w:pPr>
        <w:jc w:val="both"/>
      </w:pPr>
      <w:r w:rsidRPr="004D683F">
        <w:t>„</w:t>
      </w:r>
      <w:r w:rsidR="00167B2F" w:rsidRPr="004D683F">
        <w:t>Dirbtinis intelektas spartina automatizavim</w:t>
      </w:r>
      <w:r w:rsidR="00C15245" w:rsidRPr="004D683F">
        <w:t>ą</w:t>
      </w:r>
      <w:r w:rsidR="00167B2F" w:rsidRPr="004D683F">
        <w:t xml:space="preserve"> versle. Dauguma vadovų, kurių įmonėse ir organizacijose naudojami automatizavimo sprendimai kibernetinio saugumo srityje, nurodė, kad automatizavimas padeda sumažinti kibernetini</w:t>
      </w:r>
      <w:r w:rsidR="00E66C86" w:rsidRPr="004D683F">
        <w:t>o saugumo</w:t>
      </w:r>
      <w:r w:rsidR="00167B2F" w:rsidRPr="004D683F">
        <w:t xml:space="preserve"> talentų trūkumą, o tai yra vienas pagrindinių iššūkių kiekvienai įmonei, norinčiai pagerinti </w:t>
      </w:r>
      <w:r w:rsidR="00663F3A" w:rsidRPr="004D683F">
        <w:t xml:space="preserve">savo IT sistemų </w:t>
      </w:r>
      <w:r w:rsidR="00167B2F" w:rsidRPr="004D683F">
        <w:t xml:space="preserve">atsparumą“, – </w:t>
      </w:r>
      <w:r w:rsidR="00663F3A" w:rsidRPr="004D683F">
        <w:t>sako</w:t>
      </w:r>
      <w:r w:rsidR="00B151C0" w:rsidRPr="004D683F">
        <w:t xml:space="preserve"> </w:t>
      </w:r>
      <w:r w:rsidR="00167B2F" w:rsidRPr="004D683F">
        <w:t>D</w:t>
      </w:r>
      <w:r w:rsidR="00663F3A" w:rsidRPr="004D683F">
        <w:t xml:space="preserve">. </w:t>
      </w:r>
      <w:proofErr w:type="spellStart"/>
      <w:r w:rsidR="00167B2F" w:rsidRPr="004D683F">
        <w:t>Sorokins</w:t>
      </w:r>
      <w:proofErr w:type="spellEnd"/>
      <w:r w:rsidR="00663F3A" w:rsidRPr="004D683F">
        <w:t xml:space="preserve">. </w:t>
      </w:r>
    </w:p>
    <w:p w14:paraId="5E302533" w14:textId="77777777" w:rsidR="00EB2C4F" w:rsidRDefault="00EB2C4F" w:rsidP="00167B2F">
      <w:pPr>
        <w:jc w:val="both"/>
      </w:pPr>
    </w:p>
    <w:p w14:paraId="478383BC" w14:textId="64B5C901" w:rsidR="00167B2F" w:rsidRDefault="00167B2F" w:rsidP="00167B2F">
      <w:pPr>
        <w:jc w:val="both"/>
      </w:pPr>
      <w:r w:rsidRPr="004D683F">
        <w:t>Apklausa rodo, kad daugiau nei pusė įmonių ir organizacijų pradeda suprasti kibernetinio saugumo svarbą</w:t>
      </w:r>
      <w:r w:rsidR="0094154B" w:rsidRPr="004D683F">
        <w:t xml:space="preserve"> ir vaidmenį</w:t>
      </w:r>
      <w:r w:rsidRPr="004D683F">
        <w:t xml:space="preserve"> </w:t>
      </w:r>
      <w:r w:rsidR="000965FE" w:rsidRPr="004D683F">
        <w:t xml:space="preserve">skaitmenizuojant </w:t>
      </w:r>
      <w:r w:rsidR="00573ACD" w:rsidRPr="004D683F">
        <w:t>savo veiklą</w:t>
      </w:r>
      <w:r w:rsidRPr="004D683F">
        <w:t xml:space="preserve">. Tiesa, kai kuriose įmonėse vis dar yra skirtumų tarp to, kaip saugumo klausimus vertina IT specialistai ir </w:t>
      </w:r>
      <w:r w:rsidR="00594E7D" w:rsidRPr="004D683F">
        <w:t>vadovai</w:t>
      </w:r>
      <w:r w:rsidRPr="004D683F">
        <w:t>, kurie rečiau susiduria su kibernetin</w:t>
      </w:r>
      <w:r w:rsidR="00794E72">
        <w:t xml:space="preserve">ėmis grėsmėmis. </w:t>
      </w:r>
      <w:r w:rsidR="00B151C0" w:rsidRPr="004D683F">
        <w:t>Tad d</w:t>
      </w:r>
      <w:r w:rsidRPr="004D683F">
        <w:t>idžiausias iššūkis</w:t>
      </w:r>
      <w:r w:rsidR="00B151C0" w:rsidRPr="004D683F">
        <w:t xml:space="preserve"> už kibernetinį saugumą atsakingiems asmenims </w:t>
      </w:r>
      <w:r w:rsidRPr="004D683F">
        <w:t>– gebė</w:t>
      </w:r>
      <w:r w:rsidR="00B151C0" w:rsidRPr="004D683F">
        <w:t>ti</w:t>
      </w:r>
      <w:r w:rsidRPr="004D683F">
        <w:t xml:space="preserve"> kalbėti verslo kalba ir įtikinti įmonės vadovybę </w:t>
      </w:r>
      <w:r w:rsidR="00B151C0" w:rsidRPr="004D683F">
        <w:t xml:space="preserve">imtis šiais laikais jau </w:t>
      </w:r>
      <w:r w:rsidRPr="004D683F">
        <w:t>būtin</w:t>
      </w:r>
      <w:r w:rsidR="00B151C0" w:rsidRPr="004D683F">
        <w:t>ų</w:t>
      </w:r>
      <w:r w:rsidRPr="004D683F">
        <w:t xml:space="preserve"> saugumo priemon</w:t>
      </w:r>
      <w:r w:rsidR="00B151C0" w:rsidRPr="004D683F">
        <w:t>ių.</w:t>
      </w:r>
    </w:p>
    <w:p w14:paraId="36710C68" w14:textId="77777777" w:rsidR="00EB2C4F" w:rsidRDefault="00EB2C4F" w:rsidP="00167B2F">
      <w:pPr>
        <w:jc w:val="both"/>
      </w:pPr>
    </w:p>
    <w:p w14:paraId="03A0849E" w14:textId="224A996A" w:rsidR="00EB2C4F" w:rsidRPr="004D683F" w:rsidRDefault="00EB2C4F" w:rsidP="00EB2C4F">
      <w:pPr>
        <w:jc w:val="both"/>
      </w:pPr>
      <w:r w:rsidRPr="004D683F">
        <w:t xml:space="preserve">Tyrimas atskleidė, kad įmonės, kurios suderina kibernetinio saugumo strategiją su verslo tikslais ir </w:t>
      </w:r>
      <w:r w:rsidR="005E328F">
        <w:t>nuosekliai jį stiprina</w:t>
      </w:r>
      <w:r w:rsidRPr="004D683F">
        <w:t xml:space="preserve">, turi 18 proc. daugiau galimybių pasiekti prognozuojamą pajamų augimą bei 26 proc. sumažinti žalą, kurią patirtų įvykus kibernetinio saugumo incidentui. </w:t>
      </w:r>
    </w:p>
    <w:p w14:paraId="7B36E29C" w14:textId="77777777" w:rsidR="00EB2C4F" w:rsidRPr="004D683F" w:rsidRDefault="00EB2C4F" w:rsidP="00167B2F">
      <w:pPr>
        <w:jc w:val="both"/>
      </w:pPr>
    </w:p>
    <w:p w14:paraId="5650982B" w14:textId="77777777" w:rsidR="00B151C0" w:rsidRPr="004D683F" w:rsidRDefault="00B151C0" w:rsidP="00167B2F">
      <w:pPr>
        <w:jc w:val="both"/>
      </w:pPr>
    </w:p>
    <w:p w14:paraId="312BB015" w14:textId="6710AAC9" w:rsidR="00B151C0" w:rsidRPr="004D683F" w:rsidRDefault="00B151C0" w:rsidP="00B151C0">
      <w:pPr>
        <w:jc w:val="both"/>
      </w:pPr>
      <w:r w:rsidRPr="004D683F">
        <w:t>„</w:t>
      </w:r>
      <w:proofErr w:type="spellStart"/>
      <w:r w:rsidRPr="004D683F">
        <w:t>Accenture</w:t>
      </w:r>
      <w:proofErr w:type="spellEnd"/>
      <w:r w:rsidR="00576AF6" w:rsidRPr="004D683F">
        <w:t>“</w:t>
      </w:r>
      <w:r w:rsidR="002606CB" w:rsidRPr="004D683F">
        <w:t xml:space="preserve"> </w:t>
      </w:r>
      <w:r w:rsidR="00576AF6" w:rsidRPr="004D683F">
        <w:t>tyrime „</w:t>
      </w:r>
      <w:r w:rsidR="002606CB" w:rsidRPr="004D683F">
        <w:t>Kibernetinio atsparumo status</w:t>
      </w:r>
      <w:r w:rsidR="00576AF6" w:rsidRPr="004D683F">
        <w:t>as 2023</w:t>
      </w:r>
      <w:r w:rsidRPr="004D683F">
        <w:t xml:space="preserve">“ </w:t>
      </w:r>
      <w:r w:rsidR="00576AF6" w:rsidRPr="004D683F">
        <w:t>(„</w:t>
      </w:r>
      <w:proofErr w:type="spellStart"/>
      <w:r w:rsidRPr="004D683F">
        <w:t>State</w:t>
      </w:r>
      <w:proofErr w:type="spellEnd"/>
      <w:r w:rsidRPr="004D683F">
        <w:t xml:space="preserve"> of </w:t>
      </w:r>
      <w:proofErr w:type="spellStart"/>
      <w:r w:rsidRPr="004D683F">
        <w:t>Cybersecurity</w:t>
      </w:r>
      <w:proofErr w:type="spellEnd"/>
      <w:r w:rsidRPr="004D683F">
        <w:t xml:space="preserve"> </w:t>
      </w:r>
      <w:proofErr w:type="spellStart"/>
      <w:r w:rsidRPr="004D683F">
        <w:t>Resilience</w:t>
      </w:r>
      <w:proofErr w:type="spellEnd"/>
      <w:r w:rsidRPr="004D683F">
        <w:t xml:space="preserve"> 2023“</w:t>
      </w:r>
      <w:r w:rsidR="00576AF6" w:rsidRPr="004D683F">
        <w:t>)</w:t>
      </w:r>
      <w:r w:rsidRPr="004D683F">
        <w:t xml:space="preserve"> buvo apklausta 3 000 IT saug</w:t>
      </w:r>
      <w:r w:rsidR="002444EE" w:rsidRPr="004D683F">
        <w:t>umo</w:t>
      </w:r>
      <w:r w:rsidRPr="004D683F">
        <w:t xml:space="preserve"> ir verslo lyderių iš didelių organizacijų bei įmonių Europoje, Šiaurės Amerikoje, Pietų Amerikoje ir Azijos Ramiojo vandenyno regione.</w:t>
      </w:r>
    </w:p>
    <w:p w14:paraId="740ED491" w14:textId="77777777" w:rsidR="00B151C0" w:rsidRPr="004D683F" w:rsidRDefault="00B151C0" w:rsidP="00B151C0">
      <w:pPr>
        <w:jc w:val="both"/>
      </w:pPr>
    </w:p>
    <w:p w14:paraId="7FC1697F" w14:textId="09633960" w:rsidR="00B151C0" w:rsidRPr="004D683F" w:rsidRDefault="00B151C0" w:rsidP="00B151C0">
      <w:pPr>
        <w:jc w:val="both"/>
      </w:pPr>
      <w:r w:rsidRPr="004D683F">
        <w:t>„</w:t>
      </w:r>
      <w:proofErr w:type="spellStart"/>
      <w:r w:rsidRPr="004D683F">
        <w:t>Accenture</w:t>
      </w:r>
      <w:proofErr w:type="spellEnd"/>
      <w:r w:rsidRPr="004D683F">
        <w:t xml:space="preserve">“ yra viena pirmaujančių IT įmonių Baltijos šalyse ir pasaulyje. </w:t>
      </w:r>
      <w:r w:rsidR="00446BA8" w:rsidRPr="004D683F">
        <w:t>Įmonė teikia tarptautines valdymo konsultacijas, technologijų ir užsakomąsias paslaugas.</w:t>
      </w:r>
      <w:r w:rsidRPr="004D683F">
        <w:t xml:space="preserve"> Nuo 2021 m. įmonė turi biurą Lietuvoje, </w:t>
      </w:r>
      <w:r w:rsidR="00D94B14" w:rsidRPr="004D683F">
        <w:t>o Latvijoje įmonės padalinys veikia jau daugiau nei 20 metų</w:t>
      </w:r>
      <w:r w:rsidRPr="004D683F">
        <w:t>.</w:t>
      </w:r>
      <w:r w:rsidR="00446BA8" w:rsidRPr="004D683F">
        <w:t xml:space="preserve"> „</w:t>
      </w:r>
      <w:proofErr w:type="spellStart"/>
      <w:r w:rsidR="00446BA8" w:rsidRPr="004D683F">
        <w:t>Accenture</w:t>
      </w:r>
      <w:proofErr w:type="spellEnd"/>
      <w:r w:rsidR="00446BA8" w:rsidRPr="004D683F">
        <w:t xml:space="preserve">“ </w:t>
      </w:r>
      <w:r w:rsidR="00446BA8" w:rsidRPr="00881288">
        <w:t xml:space="preserve">dirba </w:t>
      </w:r>
      <w:r w:rsidR="00D012C5" w:rsidRPr="00881288">
        <w:t>73</w:t>
      </w:r>
      <w:r w:rsidR="00894AEE" w:rsidRPr="00881288">
        <w:t>3</w:t>
      </w:r>
      <w:r w:rsidR="00D012C5" w:rsidRPr="00881288">
        <w:t xml:space="preserve"> 000</w:t>
      </w:r>
      <w:r w:rsidR="00D012C5" w:rsidRPr="004D683F">
        <w:t xml:space="preserve"> darbuotojų, kurie</w:t>
      </w:r>
      <w:r w:rsidR="00245CEA">
        <w:t xml:space="preserve"> yra</w:t>
      </w:r>
      <w:r w:rsidR="00D012C5" w:rsidRPr="004D683F">
        <w:t xml:space="preserve"> įsikūrę 120 </w:t>
      </w:r>
      <w:r w:rsidR="00245CEA">
        <w:t xml:space="preserve">pasaulio </w:t>
      </w:r>
      <w:r w:rsidR="00D012C5" w:rsidRPr="004D683F">
        <w:t xml:space="preserve">šalių. </w:t>
      </w:r>
    </w:p>
    <w:p w14:paraId="559D51DE" w14:textId="77777777" w:rsidR="00DD552E" w:rsidRPr="004D683F" w:rsidRDefault="00DD552E" w:rsidP="00B151C0">
      <w:pPr>
        <w:jc w:val="both"/>
      </w:pPr>
    </w:p>
    <w:p w14:paraId="2288CAD9" w14:textId="1283BBFB" w:rsidR="00DD552E" w:rsidRPr="004D683F" w:rsidRDefault="00245CEA" w:rsidP="00B151C0">
      <w:pPr>
        <w:jc w:val="both"/>
      </w:pPr>
      <w:r>
        <w:t>Daugiau informacijos</w:t>
      </w:r>
      <w:r w:rsidR="00DD552E" w:rsidRPr="004D683F">
        <w:t>: Sanita Kalve, „</w:t>
      </w:r>
      <w:proofErr w:type="spellStart"/>
      <w:r w:rsidR="00DD552E" w:rsidRPr="004D683F">
        <w:t>Accenture</w:t>
      </w:r>
      <w:proofErr w:type="spellEnd"/>
      <w:r>
        <w:t>“</w:t>
      </w:r>
      <w:r w:rsidR="00DD552E" w:rsidRPr="004D683F">
        <w:t xml:space="preserve"> </w:t>
      </w:r>
      <w:r>
        <w:t>Baltijos ša</w:t>
      </w:r>
      <w:r w:rsidR="00145298">
        <w:t xml:space="preserve">lių </w:t>
      </w:r>
      <w:r w:rsidR="00DD552E" w:rsidRPr="004D683F">
        <w:t xml:space="preserve">komunikacijos vadovė, </w:t>
      </w:r>
      <w:hyperlink r:id="rId6" w:history="1">
        <w:r w:rsidR="00DD552E" w:rsidRPr="004D683F">
          <w:rPr>
            <w:rStyle w:val="Hipersaitas"/>
          </w:rPr>
          <w:t>sanita.kalve@accenture.com</w:t>
        </w:r>
      </w:hyperlink>
      <w:r w:rsidR="00DD552E" w:rsidRPr="004D683F">
        <w:t xml:space="preserve"> </w:t>
      </w:r>
    </w:p>
    <w:sectPr w:rsidR="00DD552E" w:rsidRPr="004D68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F850" w14:textId="77777777" w:rsidR="0051285F" w:rsidRDefault="0051285F" w:rsidP="00B151C0">
      <w:r>
        <w:separator/>
      </w:r>
    </w:p>
  </w:endnote>
  <w:endnote w:type="continuationSeparator" w:id="0">
    <w:p w14:paraId="485DB5F1" w14:textId="77777777" w:rsidR="0051285F" w:rsidRDefault="0051285F" w:rsidP="00B1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1F92" w14:textId="77777777" w:rsidR="0051285F" w:rsidRDefault="0051285F" w:rsidP="00B151C0">
      <w:r>
        <w:separator/>
      </w:r>
    </w:p>
  </w:footnote>
  <w:footnote w:type="continuationSeparator" w:id="0">
    <w:p w14:paraId="618C8B69" w14:textId="77777777" w:rsidR="0051285F" w:rsidRDefault="0051285F" w:rsidP="00B1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9DC" w14:textId="2013C9F1" w:rsidR="00B151C0" w:rsidRDefault="00B151C0" w:rsidP="00B151C0">
    <w:pPr>
      <w:pStyle w:val="Antrats"/>
      <w:jc w:val="right"/>
    </w:pPr>
    <w:r>
      <w:t>Pranešimas žiniasklaidai</w:t>
    </w:r>
  </w:p>
  <w:p w14:paraId="0166868C" w14:textId="6129A810" w:rsidR="00B151C0" w:rsidRPr="00881288" w:rsidRDefault="00B151C0" w:rsidP="00B151C0">
    <w:pPr>
      <w:pStyle w:val="Antrats"/>
      <w:jc w:val="right"/>
      <w:rPr>
        <w:lang w:val="en-GB"/>
      </w:rPr>
    </w:pPr>
    <w:r>
      <w:rPr>
        <w:lang w:val="en-US"/>
      </w:rPr>
      <w:t xml:space="preserve">2023 10 </w:t>
    </w:r>
    <w:r w:rsidR="00881288">
      <w:rPr>
        <w:lang w:val="en-US"/>
      </w:rPr>
      <w:t>0</w:t>
    </w:r>
    <w:r w:rsidR="00881288">
      <w:rPr>
        <w:lang w:val="en-GB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2E"/>
    <w:rsid w:val="00072B07"/>
    <w:rsid w:val="000965FE"/>
    <w:rsid w:val="000B2CCD"/>
    <w:rsid w:val="000B625D"/>
    <w:rsid w:val="000D5AFA"/>
    <w:rsid w:val="000D64A7"/>
    <w:rsid w:val="00127D96"/>
    <w:rsid w:val="00145298"/>
    <w:rsid w:val="00145BB3"/>
    <w:rsid w:val="00167B2F"/>
    <w:rsid w:val="001752AC"/>
    <w:rsid w:val="001B0621"/>
    <w:rsid w:val="001D38B5"/>
    <w:rsid w:val="0020604B"/>
    <w:rsid w:val="002444EE"/>
    <w:rsid w:val="00245CEA"/>
    <w:rsid w:val="002606CB"/>
    <w:rsid w:val="002B10B2"/>
    <w:rsid w:val="002E41B3"/>
    <w:rsid w:val="002F589E"/>
    <w:rsid w:val="00383DED"/>
    <w:rsid w:val="00384BC1"/>
    <w:rsid w:val="003952BC"/>
    <w:rsid w:val="00446BA8"/>
    <w:rsid w:val="004D683F"/>
    <w:rsid w:val="004E50DF"/>
    <w:rsid w:val="0051285F"/>
    <w:rsid w:val="00540199"/>
    <w:rsid w:val="00573ACD"/>
    <w:rsid w:val="00576AF6"/>
    <w:rsid w:val="00582802"/>
    <w:rsid w:val="00594E7D"/>
    <w:rsid w:val="005E328F"/>
    <w:rsid w:val="00663F3A"/>
    <w:rsid w:val="00664A49"/>
    <w:rsid w:val="00677B7F"/>
    <w:rsid w:val="006C1037"/>
    <w:rsid w:val="006C22B7"/>
    <w:rsid w:val="006C68E9"/>
    <w:rsid w:val="00702FF9"/>
    <w:rsid w:val="00722D0D"/>
    <w:rsid w:val="00794E72"/>
    <w:rsid w:val="007E2562"/>
    <w:rsid w:val="00852A14"/>
    <w:rsid w:val="008675C4"/>
    <w:rsid w:val="00881288"/>
    <w:rsid w:val="00894AEE"/>
    <w:rsid w:val="008A28EA"/>
    <w:rsid w:val="0094154B"/>
    <w:rsid w:val="009D0FF7"/>
    <w:rsid w:val="00A73723"/>
    <w:rsid w:val="00A775CF"/>
    <w:rsid w:val="00A84B8B"/>
    <w:rsid w:val="00A95AA1"/>
    <w:rsid w:val="00AA6DC6"/>
    <w:rsid w:val="00AC28FB"/>
    <w:rsid w:val="00AD20DE"/>
    <w:rsid w:val="00B151C0"/>
    <w:rsid w:val="00B77B3F"/>
    <w:rsid w:val="00B825EF"/>
    <w:rsid w:val="00B8430D"/>
    <w:rsid w:val="00B9534B"/>
    <w:rsid w:val="00BD28EB"/>
    <w:rsid w:val="00BD72DA"/>
    <w:rsid w:val="00BF5366"/>
    <w:rsid w:val="00C15245"/>
    <w:rsid w:val="00C725A7"/>
    <w:rsid w:val="00C73BA0"/>
    <w:rsid w:val="00D012C5"/>
    <w:rsid w:val="00D660D7"/>
    <w:rsid w:val="00D76C2C"/>
    <w:rsid w:val="00D94B14"/>
    <w:rsid w:val="00DB6493"/>
    <w:rsid w:val="00DD552E"/>
    <w:rsid w:val="00E27A25"/>
    <w:rsid w:val="00E324E5"/>
    <w:rsid w:val="00E66C86"/>
    <w:rsid w:val="00EA5BB1"/>
    <w:rsid w:val="00EB2C4F"/>
    <w:rsid w:val="00ED5293"/>
    <w:rsid w:val="00EE4B4F"/>
    <w:rsid w:val="00F118BB"/>
    <w:rsid w:val="00F6002E"/>
    <w:rsid w:val="00F809A4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9670"/>
  <w15:chartTrackingRefBased/>
  <w15:docId w15:val="{141F1F98-07A0-0A4D-9B11-152C1813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151C0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51C0"/>
  </w:style>
  <w:style w:type="paragraph" w:styleId="Porat">
    <w:name w:val="footer"/>
    <w:basedOn w:val="prastasis"/>
    <w:link w:val="PoratDiagrama"/>
    <w:uiPriority w:val="99"/>
    <w:unhideWhenUsed/>
    <w:rsid w:val="00B151C0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151C0"/>
  </w:style>
  <w:style w:type="character" w:styleId="Hipersaitas">
    <w:name w:val="Hyperlink"/>
    <w:basedOn w:val="Numatytasispastraiposriftas"/>
    <w:uiPriority w:val="99"/>
    <w:unhideWhenUsed/>
    <w:rsid w:val="00DD552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D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ita.kalve@accentu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Kniukštienė</dc:creator>
  <cp:keywords/>
  <dc:description/>
  <cp:lastModifiedBy>Rita Saunorytė Norutienė</cp:lastModifiedBy>
  <cp:revision>2</cp:revision>
  <dcterms:created xsi:type="dcterms:W3CDTF">2023-10-05T06:46:00Z</dcterms:created>
  <dcterms:modified xsi:type="dcterms:W3CDTF">2023-10-05T06:46:00Z</dcterms:modified>
</cp:coreProperties>
</file>