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2F51E" w14:textId="6E96E522" w:rsidR="006630C6" w:rsidRPr="00D93E5F" w:rsidRDefault="00915EB5" w:rsidP="0009483F">
      <w:pPr>
        <w:spacing w:line="276" w:lineRule="auto"/>
        <w:rPr>
          <w:rFonts w:cs="Times New Roman"/>
          <w:b/>
          <w:sz w:val="28"/>
          <w:szCs w:val="28"/>
        </w:rPr>
      </w:pPr>
      <w:r w:rsidRPr="00D93E5F">
        <w:rPr>
          <w:rFonts w:cs="Times New Roman"/>
          <w:b/>
          <w:sz w:val="28"/>
          <w:szCs w:val="28"/>
        </w:rPr>
        <w:t>Tauragėje atidarytas modernus viešbutis</w:t>
      </w:r>
      <w:r w:rsidR="00FA3B17" w:rsidRPr="00D93E5F">
        <w:rPr>
          <w:rFonts w:cs="Times New Roman"/>
          <w:b/>
          <w:sz w:val="28"/>
          <w:szCs w:val="28"/>
        </w:rPr>
        <w:t xml:space="preserve">, kuris pakeis miesto veidą </w:t>
      </w:r>
      <w:r w:rsidR="00523FDD" w:rsidRPr="00D93E5F">
        <w:rPr>
          <w:rFonts w:cs="Times New Roman"/>
          <w:b/>
          <w:sz w:val="28"/>
          <w:szCs w:val="28"/>
        </w:rPr>
        <w:t>ir turizmo perspektyvas regione</w:t>
      </w:r>
    </w:p>
    <w:p w14:paraId="7B5786E9" w14:textId="1990ED7A" w:rsidR="003E5E1B" w:rsidRPr="00823184" w:rsidRDefault="000E047D" w:rsidP="0009483F">
      <w:pPr>
        <w:spacing w:before="100" w:beforeAutospacing="1" w:after="100" w:afterAutospacing="1" w:line="276" w:lineRule="auto"/>
        <w:rPr>
          <w:rFonts w:cs="Times New Roman"/>
          <w:b/>
          <w:bCs/>
          <w:szCs w:val="24"/>
        </w:rPr>
      </w:pPr>
      <w:r w:rsidRPr="00823184">
        <w:rPr>
          <w:rFonts w:cs="Times New Roman"/>
          <w:b/>
          <w:bCs/>
          <w:szCs w:val="24"/>
        </w:rPr>
        <w:t>Tauragė</w:t>
      </w:r>
      <w:r w:rsidR="00B1662D" w:rsidRPr="00823184">
        <w:rPr>
          <w:rFonts w:cs="Times New Roman"/>
          <w:b/>
          <w:bCs/>
          <w:szCs w:val="24"/>
        </w:rPr>
        <w:t xml:space="preserve"> žengia į naują turizmo </w:t>
      </w:r>
      <w:r w:rsidR="00246451" w:rsidRPr="00823184">
        <w:rPr>
          <w:rFonts w:cs="Times New Roman"/>
          <w:b/>
          <w:bCs/>
          <w:szCs w:val="24"/>
        </w:rPr>
        <w:t>erą</w:t>
      </w:r>
      <w:r w:rsidR="001A6C0C" w:rsidRPr="00823184">
        <w:rPr>
          <w:rFonts w:cs="Times New Roman"/>
          <w:b/>
          <w:bCs/>
          <w:szCs w:val="24"/>
        </w:rPr>
        <w:t>:</w:t>
      </w:r>
      <w:r w:rsidR="00246451" w:rsidRPr="00823184">
        <w:rPr>
          <w:rFonts w:cs="Times New Roman"/>
          <w:b/>
          <w:bCs/>
          <w:szCs w:val="24"/>
        </w:rPr>
        <w:t xml:space="preserve"> pretenduoja tapti </w:t>
      </w:r>
      <w:r w:rsidR="001A6C0C" w:rsidRPr="00823184">
        <w:rPr>
          <w:rFonts w:cs="Times New Roman"/>
          <w:b/>
          <w:bCs/>
          <w:szCs w:val="24"/>
        </w:rPr>
        <w:t xml:space="preserve">vienu lankomiausių Lietuvos </w:t>
      </w:r>
      <w:r w:rsidR="0001794C" w:rsidRPr="00823184">
        <w:rPr>
          <w:rFonts w:cs="Times New Roman"/>
          <w:b/>
          <w:bCs/>
          <w:szCs w:val="24"/>
        </w:rPr>
        <w:t>miestu</w:t>
      </w:r>
      <w:r w:rsidR="003E5E1B" w:rsidRPr="00823184">
        <w:rPr>
          <w:rFonts w:cs="Times New Roman"/>
          <w:b/>
          <w:bCs/>
          <w:szCs w:val="24"/>
        </w:rPr>
        <w:t xml:space="preserve">, </w:t>
      </w:r>
      <w:r w:rsidR="0001794C" w:rsidRPr="00823184">
        <w:rPr>
          <w:rFonts w:cs="Times New Roman"/>
          <w:b/>
          <w:bCs/>
          <w:szCs w:val="24"/>
        </w:rPr>
        <w:t>o gal</w:t>
      </w:r>
      <w:r w:rsidR="00C20A5D" w:rsidRPr="00823184">
        <w:rPr>
          <w:rFonts w:cs="Times New Roman"/>
          <w:b/>
          <w:bCs/>
          <w:szCs w:val="24"/>
        </w:rPr>
        <w:t>būt</w:t>
      </w:r>
      <w:r w:rsidR="0001794C" w:rsidRPr="00823184">
        <w:rPr>
          <w:rFonts w:cs="Times New Roman"/>
          <w:b/>
          <w:bCs/>
          <w:szCs w:val="24"/>
        </w:rPr>
        <w:t xml:space="preserve"> net </w:t>
      </w:r>
      <w:r w:rsidR="00C20A5D" w:rsidRPr="00823184">
        <w:rPr>
          <w:rFonts w:cs="Times New Roman"/>
          <w:b/>
          <w:bCs/>
          <w:szCs w:val="24"/>
        </w:rPr>
        <w:t xml:space="preserve">ir </w:t>
      </w:r>
      <w:r w:rsidR="001B5458" w:rsidRPr="00823184">
        <w:rPr>
          <w:rFonts w:cs="Times New Roman"/>
          <w:b/>
          <w:bCs/>
          <w:szCs w:val="24"/>
        </w:rPr>
        <w:t xml:space="preserve">Europos </w:t>
      </w:r>
      <w:r w:rsidR="00B1662D" w:rsidRPr="00823184">
        <w:rPr>
          <w:rFonts w:cs="Times New Roman"/>
          <w:b/>
          <w:bCs/>
          <w:szCs w:val="24"/>
        </w:rPr>
        <w:t xml:space="preserve">svetingumo </w:t>
      </w:r>
      <w:r w:rsidR="001B5458" w:rsidRPr="00823184">
        <w:rPr>
          <w:rFonts w:cs="Times New Roman"/>
          <w:b/>
          <w:bCs/>
          <w:szCs w:val="24"/>
        </w:rPr>
        <w:t xml:space="preserve">sostine. </w:t>
      </w:r>
      <w:r w:rsidR="00C20A5D" w:rsidRPr="00823184">
        <w:rPr>
          <w:rFonts w:cs="Times New Roman"/>
          <w:b/>
          <w:bCs/>
          <w:szCs w:val="24"/>
        </w:rPr>
        <w:t>Tokią ateitį šiam miestui prognozuoja</w:t>
      </w:r>
      <w:r w:rsidR="006843A3" w:rsidRPr="00823184">
        <w:rPr>
          <w:rFonts w:cs="Times New Roman"/>
          <w:b/>
          <w:bCs/>
          <w:szCs w:val="24"/>
        </w:rPr>
        <w:t xml:space="preserve"> ekspertai, pamatę koks ambicingas projektas įgyvendintas Tauragėje – renovuotas šimtametę istoriją turintis viešbutis „Tauragė“.  </w:t>
      </w:r>
    </w:p>
    <w:p w14:paraId="566080FF" w14:textId="65D244E2" w:rsidR="00444EC6" w:rsidRPr="00823184" w:rsidRDefault="002548AE" w:rsidP="0009483F">
      <w:pPr>
        <w:spacing w:before="100" w:beforeAutospacing="1" w:after="100" w:afterAutospacing="1" w:line="276" w:lineRule="auto"/>
        <w:rPr>
          <w:rFonts w:eastAsia="Times New Roman" w:cs="Times New Roman"/>
          <w:szCs w:val="24"/>
          <w:lang w:eastAsia="lt-LT"/>
        </w:rPr>
      </w:pPr>
      <w:r w:rsidRPr="00823184">
        <w:rPr>
          <w:rFonts w:cs="Times New Roman"/>
          <w:szCs w:val="24"/>
        </w:rPr>
        <w:t>Po renovacijos atgim</w:t>
      </w:r>
      <w:r w:rsidR="00373CDC" w:rsidRPr="00823184">
        <w:rPr>
          <w:rFonts w:cs="Times New Roman"/>
          <w:szCs w:val="24"/>
        </w:rPr>
        <w:t>usiame</w:t>
      </w:r>
      <w:r w:rsidRPr="00823184">
        <w:rPr>
          <w:rFonts w:cs="Times New Roman"/>
          <w:szCs w:val="24"/>
        </w:rPr>
        <w:t xml:space="preserve"> viešbut</w:t>
      </w:r>
      <w:r w:rsidR="00EE1950" w:rsidRPr="00823184">
        <w:rPr>
          <w:rFonts w:cs="Times New Roman"/>
          <w:szCs w:val="24"/>
        </w:rPr>
        <w:t>yje moderniai įrengta</w:t>
      </w:r>
      <w:r w:rsidRPr="00823184">
        <w:rPr>
          <w:rFonts w:cs="Times New Roman"/>
          <w:szCs w:val="24"/>
        </w:rPr>
        <w:t xml:space="preserve"> </w:t>
      </w:r>
      <w:r w:rsidR="00373CDC" w:rsidRPr="00823184">
        <w:rPr>
          <w:rFonts w:eastAsia="Times New Roman" w:cs="Times New Roman"/>
          <w:szCs w:val="24"/>
          <w:lang w:eastAsia="lt-LT"/>
        </w:rPr>
        <w:t>70 kambarių</w:t>
      </w:r>
      <w:r w:rsidR="00A12DF2" w:rsidRPr="00823184">
        <w:rPr>
          <w:rFonts w:eastAsia="Times New Roman" w:cs="Times New Roman"/>
          <w:szCs w:val="24"/>
          <w:lang w:eastAsia="lt-LT"/>
        </w:rPr>
        <w:t xml:space="preserve">: nuo </w:t>
      </w:r>
      <w:r w:rsidR="00373CDC" w:rsidRPr="00823184">
        <w:rPr>
          <w:rFonts w:eastAsia="Times New Roman" w:cs="Times New Roman"/>
          <w:szCs w:val="24"/>
          <w:lang w:eastAsia="lt-LT"/>
        </w:rPr>
        <w:t>standartini</w:t>
      </w:r>
      <w:r w:rsidR="00A12DF2" w:rsidRPr="00823184">
        <w:rPr>
          <w:rFonts w:eastAsia="Times New Roman" w:cs="Times New Roman"/>
          <w:szCs w:val="24"/>
          <w:lang w:eastAsia="lt-LT"/>
        </w:rPr>
        <w:t xml:space="preserve">ų – iki </w:t>
      </w:r>
      <w:r w:rsidR="00373CDC" w:rsidRPr="00823184">
        <w:rPr>
          <w:rFonts w:eastAsia="Times New Roman" w:cs="Times New Roman"/>
          <w:szCs w:val="24"/>
          <w:lang w:eastAsia="lt-LT"/>
        </w:rPr>
        <w:t xml:space="preserve"> liukso klasės apartament</w:t>
      </w:r>
      <w:r w:rsidR="00A12DF2" w:rsidRPr="00823184">
        <w:rPr>
          <w:rFonts w:eastAsia="Times New Roman" w:cs="Times New Roman"/>
          <w:szCs w:val="24"/>
          <w:lang w:eastAsia="lt-LT"/>
        </w:rPr>
        <w:t>ų</w:t>
      </w:r>
      <w:r w:rsidR="00373CDC" w:rsidRPr="00823184">
        <w:rPr>
          <w:rFonts w:eastAsia="Times New Roman" w:cs="Times New Roman"/>
          <w:szCs w:val="24"/>
          <w:lang w:eastAsia="lt-LT"/>
        </w:rPr>
        <w:t xml:space="preserve"> su svetainės erdve</w:t>
      </w:r>
      <w:r w:rsidR="00A12DF2" w:rsidRPr="00823184">
        <w:rPr>
          <w:rFonts w:eastAsia="Times New Roman" w:cs="Times New Roman"/>
          <w:szCs w:val="24"/>
          <w:lang w:eastAsia="lt-LT"/>
        </w:rPr>
        <w:t xml:space="preserve">, konferencijų </w:t>
      </w:r>
      <w:r w:rsidR="00D26EC1" w:rsidRPr="00823184">
        <w:rPr>
          <w:rFonts w:eastAsia="Times New Roman" w:cs="Times New Roman"/>
          <w:szCs w:val="24"/>
          <w:lang w:eastAsia="lt-LT"/>
        </w:rPr>
        <w:t xml:space="preserve">ir renginių </w:t>
      </w:r>
      <w:r w:rsidR="00A12DF2" w:rsidRPr="00823184">
        <w:rPr>
          <w:rFonts w:eastAsia="Times New Roman" w:cs="Times New Roman"/>
          <w:szCs w:val="24"/>
          <w:lang w:eastAsia="lt-LT"/>
        </w:rPr>
        <w:t>salės</w:t>
      </w:r>
      <w:r w:rsidR="00D26EC1" w:rsidRPr="00823184">
        <w:rPr>
          <w:rFonts w:eastAsia="Times New Roman" w:cs="Times New Roman"/>
          <w:szCs w:val="24"/>
          <w:lang w:eastAsia="lt-LT"/>
        </w:rPr>
        <w:t>, kurios vienu metu talpins iki 2</w:t>
      </w:r>
      <w:r w:rsidR="00D521A9" w:rsidRPr="00823184">
        <w:rPr>
          <w:rFonts w:eastAsia="Times New Roman" w:cs="Times New Roman"/>
          <w:szCs w:val="24"/>
          <w:lang w:eastAsia="lt-LT"/>
        </w:rPr>
        <w:t>0</w:t>
      </w:r>
      <w:r w:rsidR="00D26EC1" w:rsidRPr="00823184">
        <w:rPr>
          <w:rFonts w:eastAsia="Times New Roman" w:cs="Times New Roman"/>
          <w:szCs w:val="24"/>
          <w:lang w:eastAsia="lt-LT"/>
        </w:rPr>
        <w:t>0 svečių</w:t>
      </w:r>
      <w:r w:rsidR="00E6747C" w:rsidRPr="00823184">
        <w:rPr>
          <w:rFonts w:eastAsia="Times New Roman" w:cs="Times New Roman"/>
          <w:szCs w:val="24"/>
          <w:lang w:eastAsia="lt-LT"/>
        </w:rPr>
        <w:t xml:space="preserve">, sporto salė, bendradarbystės erdvės, pritaikytos nuotoliniam darbui. </w:t>
      </w:r>
    </w:p>
    <w:p w14:paraId="294B7660" w14:textId="68404AD6" w:rsidR="00373CDC" w:rsidRPr="00823184" w:rsidRDefault="00235B43"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Centrinėje m</w:t>
      </w:r>
      <w:r w:rsidR="00E6747C" w:rsidRPr="00823184">
        <w:rPr>
          <w:rFonts w:eastAsia="Times New Roman" w:cs="Times New Roman"/>
          <w:szCs w:val="24"/>
          <w:lang w:eastAsia="lt-LT"/>
        </w:rPr>
        <w:t xml:space="preserve">iesto </w:t>
      </w:r>
      <w:r w:rsidRPr="00823184">
        <w:rPr>
          <w:rFonts w:eastAsia="Times New Roman" w:cs="Times New Roman"/>
          <w:szCs w:val="24"/>
          <w:lang w:eastAsia="lt-LT"/>
        </w:rPr>
        <w:t>aikštė</w:t>
      </w:r>
      <w:r w:rsidR="00E6747C" w:rsidRPr="00823184">
        <w:rPr>
          <w:rFonts w:eastAsia="Times New Roman" w:cs="Times New Roman"/>
          <w:szCs w:val="24"/>
          <w:lang w:eastAsia="lt-LT"/>
        </w:rPr>
        <w:t xml:space="preserve">je </w:t>
      </w:r>
      <w:r w:rsidR="00C76653" w:rsidRPr="00823184">
        <w:rPr>
          <w:rFonts w:eastAsia="Times New Roman" w:cs="Times New Roman"/>
          <w:szCs w:val="24"/>
          <w:lang w:eastAsia="lt-LT"/>
        </w:rPr>
        <w:t>įsikūręs</w:t>
      </w:r>
      <w:r w:rsidR="001E6E7C" w:rsidRPr="00823184">
        <w:rPr>
          <w:rFonts w:eastAsia="Times New Roman" w:cs="Times New Roman"/>
          <w:szCs w:val="24"/>
          <w:lang w:eastAsia="lt-LT"/>
        </w:rPr>
        <w:t xml:space="preserve"> restoranas </w:t>
      </w:r>
      <w:r w:rsidR="002935FD" w:rsidRPr="00823184">
        <w:rPr>
          <w:rFonts w:eastAsia="Times New Roman" w:cs="Times New Roman"/>
          <w:szCs w:val="24"/>
          <w:lang w:eastAsia="lt-LT"/>
        </w:rPr>
        <w:t>„Aikšt</w:t>
      </w:r>
      <w:r w:rsidR="0001794C" w:rsidRPr="00823184">
        <w:rPr>
          <w:rFonts w:eastAsia="Times New Roman" w:cs="Times New Roman"/>
          <w:szCs w:val="24"/>
          <w:lang w:eastAsia="lt-LT"/>
        </w:rPr>
        <w:t>ė</w:t>
      </w:r>
      <w:r w:rsidR="002935FD" w:rsidRPr="00823184">
        <w:rPr>
          <w:rFonts w:eastAsia="Times New Roman" w:cs="Times New Roman"/>
          <w:szCs w:val="24"/>
          <w:lang w:eastAsia="lt-LT"/>
        </w:rPr>
        <w:t xml:space="preserve">“ </w:t>
      </w:r>
      <w:r w:rsidR="001E6E7C" w:rsidRPr="00823184">
        <w:rPr>
          <w:rFonts w:eastAsia="Times New Roman" w:cs="Times New Roman"/>
          <w:szCs w:val="24"/>
          <w:lang w:eastAsia="lt-LT"/>
        </w:rPr>
        <w:t>su didele terasa</w:t>
      </w:r>
      <w:r w:rsidR="00C76653" w:rsidRPr="00823184">
        <w:rPr>
          <w:rFonts w:eastAsia="Times New Roman" w:cs="Times New Roman"/>
          <w:szCs w:val="24"/>
          <w:lang w:eastAsia="lt-LT"/>
        </w:rPr>
        <w:t xml:space="preserve"> </w:t>
      </w:r>
      <w:r w:rsidR="00BC1BA0" w:rsidRPr="00823184">
        <w:rPr>
          <w:rFonts w:eastAsia="Times New Roman" w:cs="Times New Roman"/>
          <w:szCs w:val="24"/>
          <w:lang w:eastAsia="lt-LT"/>
        </w:rPr>
        <w:t xml:space="preserve">ir lounge zonomis </w:t>
      </w:r>
      <w:r w:rsidR="00C76653" w:rsidRPr="00823184">
        <w:rPr>
          <w:rFonts w:eastAsia="Times New Roman" w:cs="Times New Roman"/>
          <w:szCs w:val="24"/>
          <w:lang w:eastAsia="lt-LT"/>
        </w:rPr>
        <w:t>kvies pasimėgauti maistu ne tik viešbučio svečius</w:t>
      </w:r>
      <w:r w:rsidRPr="00823184">
        <w:rPr>
          <w:rFonts w:eastAsia="Times New Roman" w:cs="Times New Roman"/>
          <w:szCs w:val="24"/>
          <w:lang w:eastAsia="lt-LT"/>
        </w:rPr>
        <w:t>.</w:t>
      </w:r>
      <w:r w:rsidR="002935FD" w:rsidRPr="00823184">
        <w:rPr>
          <w:rFonts w:eastAsia="Times New Roman" w:cs="Times New Roman"/>
          <w:szCs w:val="24"/>
          <w:lang w:eastAsia="lt-LT"/>
        </w:rPr>
        <w:t xml:space="preserve"> </w:t>
      </w:r>
      <w:r w:rsidR="0001794C" w:rsidRPr="00823184">
        <w:rPr>
          <w:rFonts w:eastAsia="Times New Roman" w:cs="Times New Roman"/>
          <w:szCs w:val="24"/>
          <w:lang w:eastAsia="lt-LT"/>
        </w:rPr>
        <w:t>Bus s</w:t>
      </w:r>
      <w:r w:rsidR="002935FD" w:rsidRPr="00823184">
        <w:rPr>
          <w:rFonts w:eastAsia="Times New Roman" w:cs="Times New Roman"/>
          <w:szCs w:val="24"/>
          <w:lang w:eastAsia="lt-LT"/>
        </w:rPr>
        <w:t xml:space="preserve">ukurta pusšimtis naujų darbo vietų. </w:t>
      </w:r>
    </w:p>
    <w:p w14:paraId="3DAF84DB" w14:textId="7AF5600D" w:rsidR="00C86AE7" w:rsidRPr="00823184" w:rsidRDefault="00C86AE7" w:rsidP="0009483F">
      <w:pPr>
        <w:spacing w:before="100" w:beforeAutospacing="1" w:after="100" w:afterAutospacing="1" w:line="276" w:lineRule="auto"/>
        <w:rPr>
          <w:rFonts w:eastAsia="Times New Roman" w:cs="Times New Roman"/>
          <w:szCs w:val="24"/>
          <w:lang w:eastAsia="lt-LT"/>
        </w:rPr>
      </w:pPr>
      <w:r w:rsidRPr="00823184">
        <w:rPr>
          <w:rFonts w:cs="Times New Roman"/>
          <w:szCs w:val="24"/>
        </w:rPr>
        <w:t xml:space="preserve">Tikimasi, kad šiuolaikiškai atnaujintas </w:t>
      </w:r>
      <w:r w:rsidR="00904E04" w:rsidRPr="00823184">
        <w:rPr>
          <w:rFonts w:cs="Times New Roman"/>
          <w:szCs w:val="24"/>
        </w:rPr>
        <w:t xml:space="preserve">istorinis </w:t>
      </w:r>
      <w:r w:rsidRPr="00823184">
        <w:rPr>
          <w:rFonts w:cs="Times New Roman"/>
          <w:szCs w:val="24"/>
        </w:rPr>
        <w:t xml:space="preserve">viešbutis </w:t>
      </w:r>
      <w:r w:rsidR="00904E04" w:rsidRPr="00823184">
        <w:rPr>
          <w:rFonts w:cs="Times New Roman"/>
          <w:szCs w:val="24"/>
        </w:rPr>
        <w:t xml:space="preserve">„Tauragė“ </w:t>
      </w:r>
      <w:r w:rsidRPr="00823184">
        <w:rPr>
          <w:rFonts w:cs="Times New Roman"/>
          <w:szCs w:val="24"/>
        </w:rPr>
        <w:t xml:space="preserve">kasmet </w:t>
      </w:r>
      <w:r w:rsidRPr="00823184">
        <w:rPr>
          <w:rFonts w:eastAsia="Times New Roman" w:cs="Times New Roman"/>
          <w:szCs w:val="24"/>
          <w:lang w:eastAsia="lt-LT"/>
        </w:rPr>
        <w:t xml:space="preserve">pritrauks apie 28 000 svečių ir taps patraukliu tašku turizmo bei verslo žemėlapyje. </w:t>
      </w:r>
    </w:p>
    <w:p w14:paraId="35DEE32A" w14:textId="63762D49" w:rsidR="00460CEF" w:rsidRPr="00823184" w:rsidRDefault="00460CEF" w:rsidP="0009483F">
      <w:pPr>
        <w:spacing w:before="100" w:beforeAutospacing="1" w:after="100" w:afterAutospacing="1" w:line="276" w:lineRule="auto"/>
        <w:rPr>
          <w:rFonts w:cs="Times New Roman"/>
          <w:szCs w:val="24"/>
        </w:rPr>
      </w:pPr>
      <w:r w:rsidRPr="00823184">
        <w:rPr>
          <w:rFonts w:cs="Times New Roman"/>
          <w:b/>
          <w:bCs/>
          <w:szCs w:val="24"/>
        </w:rPr>
        <w:t>Tauragės meras: atnaujintas viešbutis skatins turizmą</w:t>
      </w:r>
    </w:p>
    <w:p w14:paraId="1A4045B9" w14:textId="1B6955BD" w:rsidR="00244029" w:rsidRPr="00823184" w:rsidRDefault="002770E7" w:rsidP="0009483F">
      <w:pPr>
        <w:spacing w:before="100" w:beforeAutospacing="1" w:after="100" w:afterAutospacing="1" w:line="276" w:lineRule="auto"/>
        <w:rPr>
          <w:rFonts w:eastAsia="Times New Roman" w:cs="Times New Roman"/>
          <w:szCs w:val="24"/>
          <w:lang w:eastAsia="lt-LT"/>
        </w:rPr>
      </w:pPr>
      <w:r w:rsidRPr="00823184">
        <w:rPr>
          <w:rFonts w:cs="Times New Roman"/>
          <w:szCs w:val="24"/>
        </w:rPr>
        <w:t xml:space="preserve">Ketvirtadienio vakarą į miesto širdyje įsikūrusio istorinio viešbučio „Tauragė“ šventinį atidarymą rinkosi pirmieji svečiai: aplinkinių regionų verslininkai, miestų merai, architektai, turizmo atstovai. </w:t>
      </w:r>
      <w:r w:rsidR="00DB0B79" w:rsidRPr="00823184">
        <w:rPr>
          <w:rFonts w:cs="Times New Roman"/>
          <w:szCs w:val="24"/>
        </w:rPr>
        <w:t xml:space="preserve">Tauragės Švč.Trejybės parapijos klebonas Marius Venskus </w:t>
      </w:r>
      <w:r w:rsidR="009A1F92" w:rsidRPr="00823184">
        <w:rPr>
          <w:rFonts w:cs="Times New Roman"/>
          <w:szCs w:val="24"/>
        </w:rPr>
        <w:t xml:space="preserve">pašventino naują viešbutį. </w:t>
      </w:r>
    </w:p>
    <w:p w14:paraId="677ADA1F" w14:textId="77777777" w:rsidR="00C23898" w:rsidRDefault="00A85F7E" w:rsidP="00DE661A">
      <w:pPr>
        <w:rPr>
          <w:rFonts w:cs="Times New Roman"/>
          <w:szCs w:val="24"/>
        </w:rPr>
      </w:pPr>
      <w:r w:rsidRPr="00823184">
        <w:rPr>
          <w:rFonts w:cs="Times New Roman"/>
          <w:szCs w:val="24"/>
        </w:rPr>
        <w:t>„</w:t>
      </w:r>
      <w:r w:rsidR="00BB3E55" w:rsidRPr="00823184">
        <w:rPr>
          <w:rFonts w:cs="Times New Roman"/>
          <w:szCs w:val="24"/>
        </w:rPr>
        <w:t xml:space="preserve">Viešbučio </w:t>
      </w:r>
      <w:r w:rsidR="00BB3E55" w:rsidRPr="00823184">
        <w:rPr>
          <w:rFonts w:cs="Times New Roman"/>
          <w:szCs w:val="24"/>
          <w:lang w:eastAsia="lt-LT"/>
        </w:rPr>
        <w:t>s</w:t>
      </w:r>
      <w:r w:rsidR="00273C7B" w:rsidRPr="00823184">
        <w:rPr>
          <w:rFonts w:cs="Times New Roman"/>
          <w:szCs w:val="24"/>
          <w:lang w:eastAsia="lt-LT"/>
        </w:rPr>
        <w:t xml:space="preserve">avininkai </w:t>
      </w:r>
      <w:r w:rsidR="00BB3E55" w:rsidRPr="00823184">
        <w:rPr>
          <w:rFonts w:cs="Times New Roman"/>
          <w:szCs w:val="24"/>
          <w:lang w:eastAsia="lt-LT"/>
        </w:rPr>
        <w:t>į</w:t>
      </w:r>
      <w:r w:rsidR="00273C7B" w:rsidRPr="00823184">
        <w:rPr>
          <w:rFonts w:cs="Times New Roman"/>
          <w:szCs w:val="24"/>
          <w:lang w:eastAsia="lt-LT"/>
        </w:rPr>
        <w:t xml:space="preserve">pakavo </w:t>
      </w:r>
      <w:r w:rsidR="00BB3E55" w:rsidRPr="00823184">
        <w:rPr>
          <w:rFonts w:cs="Times New Roman"/>
          <w:szCs w:val="24"/>
          <w:lang w:eastAsia="lt-LT"/>
        </w:rPr>
        <w:t>vieną</w:t>
      </w:r>
      <w:r w:rsidR="00273C7B" w:rsidRPr="00823184">
        <w:rPr>
          <w:rFonts w:cs="Times New Roman"/>
          <w:szCs w:val="24"/>
          <w:lang w:eastAsia="lt-LT"/>
        </w:rPr>
        <w:t xml:space="preserve"> gra</w:t>
      </w:r>
      <w:r w:rsidR="00BB3E55" w:rsidRPr="00823184">
        <w:rPr>
          <w:rFonts w:cs="Times New Roman"/>
          <w:szCs w:val="24"/>
          <w:lang w:eastAsia="lt-LT"/>
        </w:rPr>
        <w:t>ž</w:t>
      </w:r>
      <w:r w:rsidR="00273C7B" w:rsidRPr="00823184">
        <w:rPr>
          <w:rFonts w:cs="Times New Roman"/>
          <w:szCs w:val="24"/>
          <w:lang w:eastAsia="lt-LT"/>
        </w:rPr>
        <w:t>iausi</w:t>
      </w:r>
      <w:r w:rsidR="00BB3E55" w:rsidRPr="00823184">
        <w:rPr>
          <w:rFonts w:cs="Times New Roman"/>
          <w:szCs w:val="24"/>
          <w:lang w:eastAsia="lt-LT"/>
        </w:rPr>
        <w:t xml:space="preserve">ų </w:t>
      </w:r>
      <w:r w:rsidR="00273C7B" w:rsidRPr="00823184">
        <w:rPr>
          <w:rFonts w:cs="Times New Roman"/>
          <w:szCs w:val="24"/>
          <w:lang w:eastAsia="lt-LT"/>
        </w:rPr>
        <w:t>dovan</w:t>
      </w:r>
      <w:r w:rsidR="00BB3E55" w:rsidRPr="00823184">
        <w:rPr>
          <w:rFonts w:cs="Times New Roman"/>
          <w:szCs w:val="24"/>
          <w:lang w:eastAsia="lt-LT"/>
        </w:rPr>
        <w:t>ų</w:t>
      </w:r>
      <w:r w:rsidR="00273C7B" w:rsidRPr="00823184">
        <w:rPr>
          <w:rFonts w:cs="Times New Roman"/>
          <w:szCs w:val="24"/>
          <w:lang w:eastAsia="lt-LT"/>
        </w:rPr>
        <w:t xml:space="preserve"> miestui</w:t>
      </w:r>
      <w:r w:rsidR="00BB3E55" w:rsidRPr="00823184">
        <w:rPr>
          <w:rFonts w:cs="Times New Roman"/>
          <w:szCs w:val="24"/>
          <w:lang w:eastAsia="lt-LT"/>
        </w:rPr>
        <w:t xml:space="preserve">. </w:t>
      </w:r>
      <w:r w:rsidRPr="00823184">
        <w:rPr>
          <w:rFonts w:cs="Times New Roman"/>
          <w:szCs w:val="24"/>
        </w:rPr>
        <w:t xml:space="preserve">Atnaujintas viešbutis – tai ne tik moderni vieta apsistoti, bet ir reikšmingas žingsnis į priekį, kuriant dar patrauklesnį Tauragės rajoną. </w:t>
      </w:r>
    </w:p>
    <w:p w14:paraId="0A45ED82" w14:textId="5B33A62C" w:rsidR="002836DC" w:rsidRPr="00DE661A" w:rsidRDefault="00A85F7E" w:rsidP="00DE661A">
      <w:pPr>
        <w:rPr>
          <w:rFonts w:cs="Times New Roman"/>
          <w:szCs w:val="24"/>
        </w:rPr>
      </w:pPr>
      <w:r w:rsidRPr="00823184">
        <w:rPr>
          <w:rFonts w:cs="Times New Roman"/>
          <w:szCs w:val="24"/>
        </w:rPr>
        <w:t>Ši investicija – milijonų eurų vertės pasitikėjimo mūsų rajonu įrodymas, kuris neabejotinai prisidės prie vietinio verslo stiprinimo, turizmo skatinimo ir mūsų rajono įvaizdžio gerinimo</w:t>
      </w:r>
      <w:r w:rsidR="002836DC" w:rsidRPr="00823184">
        <w:rPr>
          <w:rFonts w:cs="Times New Roman"/>
          <w:szCs w:val="24"/>
        </w:rPr>
        <w:t xml:space="preserve">, – vakaro metu kalbėjo Tauragės meras Dovydas Kaminskas. </w:t>
      </w:r>
    </w:p>
    <w:p w14:paraId="2E887192" w14:textId="50DF9B65" w:rsidR="00A85F7E" w:rsidRPr="00823184" w:rsidRDefault="002836DC" w:rsidP="0009483F">
      <w:pPr>
        <w:pStyle w:val="xxmsonormal"/>
        <w:spacing w:line="276" w:lineRule="auto"/>
        <w:rPr>
          <w:rFonts w:ascii="Times New Roman" w:hAnsi="Times New Roman" w:cs="Times New Roman"/>
        </w:rPr>
      </w:pPr>
      <w:r w:rsidRPr="00823184">
        <w:rPr>
          <w:rFonts w:ascii="Times New Roman" w:hAnsi="Times New Roman" w:cs="Times New Roman"/>
        </w:rPr>
        <w:t xml:space="preserve">– </w:t>
      </w:r>
      <w:r w:rsidR="00A85F7E" w:rsidRPr="00823184">
        <w:rPr>
          <w:rFonts w:ascii="Times New Roman" w:hAnsi="Times New Roman" w:cs="Times New Roman"/>
        </w:rPr>
        <w:t>Kaip meras, be galo džiaugiuosi šiuo įvykiu, nes tokie projektai yra tikroji mūsų augimo varomoji jėga. Tiesiog „ačiū“ nepakanka – nuoširdžiai dėkoju investuotojams už jų ryžtą ir indėlį į Tauragės rajono ateitį</w:t>
      </w:r>
      <w:r w:rsidR="000D425F" w:rsidRPr="00823184">
        <w:rPr>
          <w:rFonts w:ascii="Times New Roman" w:hAnsi="Times New Roman" w:cs="Times New Roman"/>
        </w:rPr>
        <w:t>”</w:t>
      </w:r>
      <w:r w:rsidR="003B6BE5" w:rsidRPr="00823184">
        <w:rPr>
          <w:rFonts w:ascii="Times New Roman" w:hAnsi="Times New Roman" w:cs="Times New Roman"/>
        </w:rPr>
        <w:t>.</w:t>
      </w:r>
      <w:r w:rsidR="000D425F" w:rsidRPr="00823184">
        <w:rPr>
          <w:rFonts w:ascii="Times New Roman" w:hAnsi="Times New Roman" w:cs="Times New Roman"/>
        </w:rPr>
        <w:t xml:space="preserve"> </w:t>
      </w:r>
    </w:p>
    <w:p w14:paraId="60D936CE" w14:textId="34F6050B" w:rsidR="00393D14" w:rsidRPr="00823184" w:rsidRDefault="00A53469"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Vakaro svečiai pripažino, kad a</w:t>
      </w:r>
      <w:r w:rsidR="00E459E9" w:rsidRPr="00823184">
        <w:rPr>
          <w:rFonts w:eastAsia="Times New Roman" w:cs="Times New Roman"/>
          <w:szCs w:val="24"/>
          <w:lang w:eastAsia="lt-LT"/>
        </w:rPr>
        <w:t xml:space="preserve">tnaujintas „Tauragės“ viešbutis yra svarbi regiono ekonominės plėtros dalis. Tikimasi ne tik didesnių turistų srautų, bet ir augančios vietos verslo dinamikos, nes viešbutis taps patrauklia erdve verslo susitikimams, konferencijoms ir renginiams. </w:t>
      </w:r>
    </w:p>
    <w:p w14:paraId="77D28911" w14:textId="6CAA59B0" w:rsidR="00F52FD6" w:rsidRPr="00823184" w:rsidRDefault="00F25DC9" w:rsidP="0009483F">
      <w:pPr>
        <w:tabs>
          <w:tab w:val="left" w:pos="567"/>
        </w:tabs>
        <w:spacing w:line="276" w:lineRule="auto"/>
        <w:jc w:val="both"/>
        <w:rPr>
          <w:rFonts w:eastAsia="Times New Roman" w:cs="Times New Roman"/>
          <w:szCs w:val="24"/>
          <w:lang w:eastAsia="lt-LT"/>
        </w:rPr>
      </w:pPr>
      <w:r w:rsidRPr="00823184">
        <w:rPr>
          <w:rFonts w:eastAsia="Times New Roman" w:cs="Times New Roman"/>
          <w:szCs w:val="24"/>
          <w:lang w:eastAsia="lt-LT"/>
        </w:rPr>
        <w:t>„</w:t>
      </w:r>
      <w:r w:rsidR="005D79F4" w:rsidRPr="00823184">
        <w:rPr>
          <w:rFonts w:eastAsia="Times New Roman" w:cs="Times New Roman"/>
          <w:szCs w:val="24"/>
          <w:lang w:eastAsia="lt-LT"/>
        </w:rPr>
        <w:t>Tauragė – miestas, kuriantis naują svetingumo standartą.</w:t>
      </w:r>
      <w:r w:rsidR="00DA12C9" w:rsidRPr="00823184">
        <w:rPr>
          <w:rFonts w:eastAsia="Times New Roman" w:cs="Times New Roman"/>
          <w:b/>
          <w:bCs/>
          <w:szCs w:val="24"/>
          <w:lang w:eastAsia="lt-LT"/>
        </w:rPr>
        <w:t xml:space="preserve"> </w:t>
      </w:r>
      <w:r w:rsidR="00084AE7" w:rsidRPr="00823184">
        <w:rPr>
          <w:rFonts w:eastAsia="Times New Roman" w:cs="Times New Roman"/>
          <w:szCs w:val="24"/>
          <w:lang w:eastAsia="lt-LT"/>
        </w:rPr>
        <w:t>S</w:t>
      </w:r>
      <w:r w:rsidR="00A603B3" w:rsidRPr="00823184">
        <w:rPr>
          <w:rFonts w:eastAsia="Times New Roman" w:cs="Times New Roman"/>
          <w:szCs w:val="24"/>
          <w:lang w:eastAsia="lt-LT"/>
        </w:rPr>
        <w:t>tengsimės</w:t>
      </w:r>
      <w:r w:rsidR="00084AE7" w:rsidRPr="00823184">
        <w:rPr>
          <w:rFonts w:eastAsia="Times New Roman" w:cs="Times New Roman"/>
          <w:szCs w:val="24"/>
          <w:lang w:eastAsia="lt-LT"/>
        </w:rPr>
        <w:t xml:space="preserve"> savo klientams </w:t>
      </w:r>
      <w:r w:rsidR="00C35580" w:rsidRPr="00823184">
        <w:rPr>
          <w:rFonts w:eastAsia="Times New Roman" w:cs="Times New Roman"/>
          <w:szCs w:val="24"/>
          <w:lang w:eastAsia="lt-LT"/>
        </w:rPr>
        <w:t xml:space="preserve">parodyti, kad regiono viešbutis gali </w:t>
      </w:r>
      <w:r w:rsidR="00FF5CC2" w:rsidRPr="00823184">
        <w:rPr>
          <w:rFonts w:eastAsia="Times New Roman" w:cs="Times New Roman"/>
          <w:szCs w:val="24"/>
          <w:lang w:eastAsia="lt-LT"/>
        </w:rPr>
        <w:t>teikti tokias pat aukš</w:t>
      </w:r>
      <w:r w:rsidR="00663396" w:rsidRPr="00823184">
        <w:rPr>
          <w:rFonts w:eastAsia="Times New Roman" w:cs="Times New Roman"/>
          <w:szCs w:val="24"/>
          <w:lang w:eastAsia="lt-LT"/>
        </w:rPr>
        <w:t>t</w:t>
      </w:r>
      <w:r w:rsidR="00FF5CC2" w:rsidRPr="00823184">
        <w:rPr>
          <w:rFonts w:eastAsia="Times New Roman" w:cs="Times New Roman"/>
          <w:szCs w:val="24"/>
          <w:lang w:eastAsia="lt-LT"/>
        </w:rPr>
        <w:t xml:space="preserve">os kokybės paslaugas, kaip ir </w:t>
      </w:r>
      <w:r w:rsidR="00663396" w:rsidRPr="00823184">
        <w:rPr>
          <w:rFonts w:eastAsia="Times New Roman" w:cs="Times New Roman"/>
          <w:szCs w:val="24"/>
          <w:lang w:eastAsia="lt-LT"/>
        </w:rPr>
        <w:t xml:space="preserve">sostinės viešbučiai. </w:t>
      </w:r>
      <w:r w:rsidR="00C35580" w:rsidRPr="00823184">
        <w:rPr>
          <w:rFonts w:eastAsia="Times New Roman" w:cs="Times New Roman"/>
          <w:szCs w:val="24"/>
          <w:lang w:eastAsia="lt-LT"/>
        </w:rPr>
        <w:t xml:space="preserve"> </w:t>
      </w:r>
      <w:r w:rsidR="00DA12C9" w:rsidRPr="00823184">
        <w:rPr>
          <w:rFonts w:eastAsia="Times New Roman" w:cs="Times New Roman"/>
          <w:szCs w:val="24"/>
          <w:lang w:eastAsia="lt-LT"/>
        </w:rPr>
        <w:t xml:space="preserve">Sieksime, kad viešbutis taptų miesto simboliu, </w:t>
      </w:r>
      <w:r w:rsidR="00066100" w:rsidRPr="00823184">
        <w:rPr>
          <w:rFonts w:eastAsia="Times New Roman" w:cs="Times New Roman"/>
          <w:szCs w:val="24"/>
          <w:lang w:eastAsia="lt-LT"/>
        </w:rPr>
        <w:t xml:space="preserve">kad mus atrastų kiekvienas Lietuvos gyventojas ir norėtų čia užsukti bent kartą per metus pakeliui link pajūrio – trumpam stabtelėti </w:t>
      </w:r>
      <w:r w:rsidR="00493B1E" w:rsidRPr="00823184">
        <w:rPr>
          <w:rFonts w:eastAsia="Times New Roman" w:cs="Times New Roman"/>
          <w:szCs w:val="24"/>
          <w:lang w:eastAsia="lt-LT"/>
        </w:rPr>
        <w:t xml:space="preserve">ir patirti Tauragės miesto žavesį“, </w:t>
      </w:r>
      <w:r w:rsidR="00DA12C9" w:rsidRPr="00823184">
        <w:rPr>
          <w:rFonts w:eastAsia="Times New Roman" w:cs="Times New Roman"/>
          <w:szCs w:val="24"/>
          <w:lang w:eastAsia="lt-LT"/>
        </w:rPr>
        <w:t xml:space="preserve">– </w:t>
      </w:r>
      <w:r w:rsidR="00493B1E" w:rsidRPr="00823184">
        <w:rPr>
          <w:rFonts w:eastAsia="Times New Roman" w:cs="Times New Roman"/>
          <w:szCs w:val="24"/>
          <w:lang w:eastAsia="lt-LT"/>
        </w:rPr>
        <w:t xml:space="preserve">sako </w:t>
      </w:r>
      <w:r w:rsidR="00DA12C9" w:rsidRPr="00823184">
        <w:rPr>
          <w:rFonts w:eastAsia="Times New Roman" w:cs="Times New Roman"/>
          <w:szCs w:val="24"/>
          <w:lang w:eastAsia="lt-LT"/>
        </w:rPr>
        <w:t xml:space="preserve"> </w:t>
      </w:r>
      <w:r w:rsidR="000D6931" w:rsidRPr="00823184">
        <w:rPr>
          <w:rFonts w:cs="Times New Roman"/>
          <w:szCs w:val="24"/>
        </w:rPr>
        <w:t xml:space="preserve">viešbučio </w:t>
      </w:r>
      <w:r w:rsidR="001F077E">
        <w:rPr>
          <w:rFonts w:cs="Times New Roman"/>
          <w:szCs w:val="24"/>
        </w:rPr>
        <w:t>„Tauragė“</w:t>
      </w:r>
      <w:r w:rsidR="000D6931" w:rsidRPr="00823184">
        <w:rPr>
          <w:rFonts w:cs="Times New Roman"/>
          <w:szCs w:val="24"/>
        </w:rPr>
        <w:t>direktorius Tadas Alijošiu</w:t>
      </w:r>
      <w:r w:rsidR="00D64B38" w:rsidRPr="00823184">
        <w:rPr>
          <w:rFonts w:cs="Times New Roman"/>
          <w:szCs w:val="24"/>
        </w:rPr>
        <w:t>s</w:t>
      </w:r>
      <w:r w:rsidR="0064586A" w:rsidRPr="00823184">
        <w:rPr>
          <w:rFonts w:cs="Times New Roman"/>
          <w:szCs w:val="24"/>
        </w:rPr>
        <w:t xml:space="preserve"> bei </w:t>
      </w:r>
      <w:r w:rsidR="0064586A" w:rsidRPr="00823184">
        <w:rPr>
          <w:rFonts w:eastAsia="Times New Roman" w:cs="Times New Roman"/>
          <w:szCs w:val="24"/>
          <w:lang w:eastAsia="lt-LT"/>
        </w:rPr>
        <w:t>k</w:t>
      </w:r>
      <w:r w:rsidR="00F52FD6" w:rsidRPr="00823184">
        <w:rPr>
          <w:rFonts w:eastAsia="Times New Roman" w:cs="Times New Roman"/>
          <w:szCs w:val="24"/>
          <w:lang w:eastAsia="lt-LT"/>
        </w:rPr>
        <w:t>viečia apsilankyti ir patirti neprilygstamą svetingumą Tauragėje</w:t>
      </w:r>
      <w:r w:rsidR="00D64B38" w:rsidRPr="00823184">
        <w:rPr>
          <w:rFonts w:eastAsia="Times New Roman" w:cs="Times New Roman"/>
          <w:szCs w:val="24"/>
          <w:lang w:eastAsia="lt-LT"/>
        </w:rPr>
        <w:t xml:space="preserve">. </w:t>
      </w:r>
    </w:p>
    <w:p w14:paraId="7C541B51" w14:textId="00AE6856" w:rsidR="00C52320" w:rsidRPr="00823184" w:rsidRDefault="002B216A" w:rsidP="0009483F">
      <w:pPr>
        <w:tabs>
          <w:tab w:val="left" w:pos="567"/>
        </w:tabs>
        <w:spacing w:line="276" w:lineRule="auto"/>
        <w:jc w:val="both"/>
        <w:rPr>
          <w:rFonts w:cs="Times New Roman"/>
          <w:b/>
          <w:bCs/>
          <w:szCs w:val="24"/>
        </w:rPr>
      </w:pPr>
      <w:r w:rsidRPr="00823184">
        <w:rPr>
          <w:rFonts w:cs="Times New Roman"/>
          <w:b/>
          <w:bCs/>
          <w:szCs w:val="24"/>
        </w:rPr>
        <w:lastRenderedPageBreak/>
        <w:t>Tauragė – kurorto dvasią kuriantis miestas</w:t>
      </w:r>
    </w:p>
    <w:p w14:paraId="364DC89B" w14:textId="68F43607" w:rsidR="00F25DC9" w:rsidRPr="00823184" w:rsidRDefault="005D79F4"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Viešbučio projekto mastai ir</w:t>
      </w:r>
      <w:r w:rsidR="008E51ED" w:rsidRPr="00823184">
        <w:rPr>
          <w:rFonts w:eastAsia="Times New Roman" w:cs="Times New Roman"/>
          <w:szCs w:val="24"/>
          <w:lang w:eastAsia="lt-LT"/>
        </w:rPr>
        <w:t xml:space="preserve"> </w:t>
      </w:r>
      <w:r w:rsidRPr="00823184">
        <w:rPr>
          <w:rFonts w:eastAsia="Times New Roman" w:cs="Times New Roman"/>
          <w:szCs w:val="24"/>
          <w:lang w:eastAsia="lt-LT"/>
        </w:rPr>
        <w:t xml:space="preserve">prognozuojami rezultatai rodo, kad Tauragė gali tapti konkurencingu tašku ne tik Lietuvos, bet ir tarptautiniame turizmo ir verslo žemėlapyje. Tokie projektai, įgyvendinami mažuose miestuose, yra retas, tačiau reikšmingas žingsnis </w:t>
      </w:r>
      <w:r w:rsidR="006366B2" w:rsidRPr="00823184">
        <w:rPr>
          <w:rFonts w:eastAsia="Times New Roman" w:cs="Times New Roman"/>
          <w:szCs w:val="24"/>
          <w:lang w:eastAsia="lt-LT"/>
        </w:rPr>
        <w:t xml:space="preserve">regiono </w:t>
      </w:r>
      <w:r w:rsidRPr="00823184">
        <w:rPr>
          <w:rFonts w:eastAsia="Times New Roman" w:cs="Times New Roman"/>
          <w:szCs w:val="24"/>
          <w:lang w:eastAsia="lt-LT"/>
        </w:rPr>
        <w:t>ekonomikos augim</w:t>
      </w:r>
      <w:r w:rsidR="006366B2" w:rsidRPr="00823184">
        <w:rPr>
          <w:rFonts w:eastAsia="Times New Roman" w:cs="Times New Roman"/>
          <w:szCs w:val="24"/>
          <w:lang w:eastAsia="lt-LT"/>
        </w:rPr>
        <w:t>ui</w:t>
      </w:r>
      <w:r w:rsidRPr="00823184">
        <w:rPr>
          <w:rFonts w:eastAsia="Times New Roman" w:cs="Times New Roman"/>
          <w:szCs w:val="24"/>
          <w:lang w:eastAsia="lt-LT"/>
        </w:rPr>
        <w:t>.</w:t>
      </w:r>
      <w:r w:rsidR="006366B2" w:rsidRPr="00823184">
        <w:rPr>
          <w:rFonts w:eastAsia="Times New Roman" w:cs="Times New Roman"/>
          <w:szCs w:val="24"/>
          <w:lang w:eastAsia="lt-LT"/>
        </w:rPr>
        <w:t xml:space="preserve"> </w:t>
      </w:r>
    </w:p>
    <w:p w14:paraId="5DD67FB8" w14:textId="77777777" w:rsidR="00542DBE" w:rsidRPr="00823184" w:rsidRDefault="007F2B23"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w:t>
      </w:r>
      <w:r w:rsidR="00964493" w:rsidRPr="00823184">
        <w:rPr>
          <w:rFonts w:eastAsia="Times New Roman" w:cs="Times New Roman"/>
          <w:szCs w:val="24"/>
          <w:lang w:eastAsia="lt-LT"/>
        </w:rPr>
        <w:t xml:space="preserve">Tauragė </w:t>
      </w:r>
      <w:r w:rsidR="000F58AB" w:rsidRPr="00823184">
        <w:rPr>
          <w:rFonts w:eastAsia="Times New Roman" w:cs="Times New Roman"/>
          <w:szCs w:val="24"/>
          <w:lang w:eastAsia="lt-LT"/>
        </w:rPr>
        <w:t>tampa konkurencingu žaidėju</w:t>
      </w:r>
      <w:r w:rsidR="00542DBE" w:rsidRPr="00823184">
        <w:rPr>
          <w:rFonts w:eastAsia="Times New Roman" w:cs="Times New Roman"/>
          <w:szCs w:val="24"/>
          <w:lang w:eastAsia="lt-LT"/>
        </w:rPr>
        <w:t xml:space="preserve"> turizmo ir verslo sektoriuose. Tai </w:t>
      </w:r>
      <w:r w:rsidR="00964493" w:rsidRPr="00823184">
        <w:rPr>
          <w:rFonts w:eastAsia="Times New Roman" w:cs="Times New Roman"/>
          <w:szCs w:val="24"/>
          <w:lang w:eastAsia="lt-LT"/>
        </w:rPr>
        <w:t>miestas, kuris stebina ir keičia suvokimą apie mažų miestų galimybes.</w:t>
      </w:r>
      <w:r w:rsidR="00CA086E" w:rsidRPr="00823184">
        <w:rPr>
          <w:rFonts w:eastAsia="Times New Roman" w:cs="Times New Roman"/>
          <w:szCs w:val="24"/>
          <w:lang w:eastAsia="lt-LT"/>
        </w:rPr>
        <w:t xml:space="preserve"> </w:t>
      </w:r>
    </w:p>
    <w:p w14:paraId="2833FE1E" w14:textId="429C8D72" w:rsidR="003D234A" w:rsidRPr="00823184" w:rsidRDefault="00A42B28" w:rsidP="0009483F">
      <w:pPr>
        <w:spacing w:before="100" w:beforeAutospacing="1" w:after="100" w:afterAutospacing="1" w:line="276" w:lineRule="auto"/>
        <w:rPr>
          <w:rFonts w:eastAsia="Times New Roman" w:cs="Times New Roman"/>
          <w:szCs w:val="24"/>
          <w:lang w:eastAsia="lt-LT"/>
        </w:rPr>
      </w:pPr>
      <w:r w:rsidRPr="00823184">
        <w:rPr>
          <w:rFonts w:cs="Times New Roman"/>
          <w:bCs/>
          <w:szCs w:val="24"/>
        </w:rPr>
        <w:t xml:space="preserve">Nuo šiol Tauragė – kurorto dvasią kuriantis miestas. </w:t>
      </w:r>
      <w:r w:rsidR="00480BB6" w:rsidRPr="00823184">
        <w:rPr>
          <w:rFonts w:eastAsia="Times New Roman" w:cs="Times New Roman"/>
          <w:szCs w:val="24"/>
          <w:lang w:eastAsia="lt-LT"/>
        </w:rPr>
        <w:t xml:space="preserve">Atnaujintas viešbutis keičia miesto veidą ir turizmo perspektyvas regione. Jau šiandien Tauragė įgijo didelį strateginį pranašumą Vakarų Lietuvoje ir pretenduoja tapti </w:t>
      </w:r>
      <w:r w:rsidR="0074778A" w:rsidRPr="00823184">
        <w:rPr>
          <w:rFonts w:eastAsia="Times New Roman" w:cs="Times New Roman"/>
          <w:szCs w:val="24"/>
          <w:lang w:eastAsia="lt-LT"/>
        </w:rPr>
        <w:t>didžiausia regiono turizmo traukos vieta</w:t>
      </w:r>
      <w:r w:rsidR="00DD0AD0" w:rsidRPr="00823184">
        <w:rPr>
          <w:rFonts w:eastAsia="Times New Roman" w:cs="Times New Roman"/>
          <w:szCs w:val="24"/>
          <w:lang w:eastAsia="lt-LT"/>
        </w:rPr>
        <w:t>, o galbūt net ir Europos svetingumo sostine</w:t>
      </w:r>
      <w:r w:rsidR="0074778A" w:rsidRPr="00823184">
        <w:rPr>
          <w:rFonts w:eastAsia="Times New Roman" w:cs="Times New Roman"/>
          <w:szCs w:val="24"/>
          <w:lang w:eastAsia="lt-LT"/>
        </w:rPr>
        <w:t xml:space="preserve">“, - teigia viešbučio veiklos koncepciją ir interjerą sukūrusios įmonės </w:t>
      </w:r>
      <w:r w:rsidR="006913E9" w:rsidRPr="00823184">
        <w:rPr>
          <w:rFonts w:eastAsia="Times New Roman" w:cs="Times New Roman"/>
          <w:szCs w:val="24"/>
          <w:lang w:eastAsia="lt-LT"/>
        </w:rPr>
        <w:t>E77</w:t>
      </w:r>
      <w:r w:rsidR="003B116F" w:rsidRPr="00823184">
        <w:rPr>
          <w:rFonts w:eastAsia="Times New Roman" w:cs="Times New Roman"/>
          <w:szCs w:val="24"/>
          <w:lang w:eastAsia="lt-LT"/>
        </w:rPr>
        <w:t xml:space="preserve">, vystančios </w:t>
      </w:r>
      <w:r w:rsidR="00480BB6" w:rsidRPr="00823184">
        <w:rPr>
          <w:rFonts w:cs="Times New Roman"/>
          <w:szCs w:val="24"/>
        </w:rPr>
        <w:t>viešbuči</w:t>
      </w:r>
      <w:r w:rsidR="003B116F" w:rsidRPr="00823184">
        <w:rPr>
          <w:rFonts w:cs="Times New Roman"/>
          <w:szCs w:val="24"/>
        </w:rPr>
        <w:t>us</w:t>
      </w:r>
      <w:r w:rsidR="00480BB6" w:rsidRPr="00823184">
        <w:rPr>
          <w:rFonts w:cs="Times New Roman"/>
          <w:szCs w:val="24"/>
        </w:rPr>
        <w:t xml:space="preserve"> ir SPA</w:t>
      </w:r>
      <w:r w:rsidR="003B116F" w:rsidRPr="00823184">
        <w:rPr>
          <w:rFonts w:cs="Times New Roman"/>
          <w:szCs w:val="24"/>
        </w:rPr>
        <w:t xml:space="preserve"> centrus visame pasaulyje, </w:t>
      </w:r>
      <w:r w:rsidR="00480BB6" w:rsidRPr="00823184">
        <w:rPr>
          <w:rFonts w:cs="Times New Roman"/>
          <w:szCs w:val="24"/>
        </w:rPr>
        <w:t xml:space="preserve">direktorė Eglė Rukšėnaitė. </w:t>
      </w:r>
    </w:p>
    <w:p w14:paraId="0763C749" w14:textId="2BDF0AA6" w:rsidR="00E459E9" w:rsidRPr="00823184" w:rsidRDefault="00155EE2"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Viešbutis</w:t>
      </w:r>
      <w:r w:rsidR="00611E95" w:rsidRPr="00823184">
        <w:rPr>
          <w:rFonts w:eastAsia="Times New Roman" w:cs="Times New Roman"/>
          <w:szCs w:val="24"/>
          <w:lang w:eastAsia="lt-LT"/>
        </w:rPr>
        <w:t>,</w:t>
      </w:r>
      <w:r w:rsidRPr="00823184">
        <w:rPr>
          <w:rFonts w:eastAsia="Times New Roman" w:cs="Times New Roman"/>
          <w:szCs w:val="24"/>
          <w:lang w:eastAsia="lt-LT"/>
        </w:rPr>
        <w:t xml:space="preserve"> įsikūręs pačioje miesto širdyje, šalia Tauragės pilies ir upės Jūra, </w:t>
      </w:r>
      <w:r w:rsidR="00B77988" w:rsidRPr="00823184">
        <w:rPr>
          <w:rFonts w:eastAsia="Times New Roman" w:cs="Times New Roman"/>
          <w:szCs w:val="24"/>
          <w:lang w:eastAsia="lt-LT"/>
        </w:rPr>
        <w:t xml:space="preserve">taip pat </w:t>
      </w:r>
      <w:r w:rsidRPr="00823184">
        <w:rPr>
          <w:rFonts w:eastAsia="Times New Roman" w:cs="Times New Roman"/>
          <w:szCs w:val="24"/>
          <w:lang w:eastAsia="lt-LT"/>
        </w:rPr>
        <w:t>yr</w:t>
      </w:r>
      <w:r w:rsidR="003E5528" w:rsidRPr="00823184">
        <w:rPr>
          <w:rFonts w:eastAsia="Times New Roman" w:cs="Times New Roman"/>
          <w:szCs w:val="24"/>
          <w:lang w:eastAsia="lt-LT"/>
        </w:rPr>
        <w:t xml:space="preserve">a </w:t>
      </w:r>
      <w:r w:rsidRPr="00823184">
        <w:rPr>
          <w:rFonts w:eastAsia="Times New Roman" w:cs="Times New Roman"/>
          <w:szCs w:val="24"/>
          <w:lang w:eastAsia="lt-LT"/>
        </w:rPr>
        <w:t xml:space="preserve">investicija į miesto </w:t>
      </w:r>
      <w:r w:rsidR="00B32A61" w:rsidRPr="00823184">
        <w:rPr>
          <w:rFonts w:eastAsia="Times New Roman" w:cs="Times New Roman"/>
          <w:szCs w:val="24"/>
          <w:lang w:eastAsia="lt-LT"/>
        </w:rPr>
        <w:t xml:space="preserve">architektūrinį </w:t>
      </w:r>
      <w:r w:rsidRPr="00823184">
        <w:rPr>
          <w:rFonts w:eastAsia="Times New Roman" w:cs="Times New Roman"/>
          <w:szCs w:val="24"/>
          <w:lang w:eastAsia="lt-LT"/>
        </w:rPr>
        <w:t xml:space="preserve">atsinaujinimą. Projekto autoriai – profesionalūs architektai ir interjero kūrėjai – sėkmingai suderino praėjusio šimtmečio modernizmo dvasią su šiuolaikinėmis technologijomis. </w:t>
      </w:r>
      <w:r w:rsidR="00E04EB7" w:rsidRPr="00823184">
        <w:rPr>
          <w:rFonts w:eastAsia="Times New Roman" w:cs="Times New Roman"/>
          <w:szCs w:val="24"/>
          <w:lang w:eastAsia="lt-LT"/>
        </w:rPr>
        <w:t>Moderniai į</w:t>
      </w:r>
      <w:r w:rsidRPr="00823184">
        <w:rPr>
          <w:rFonts w:eastAsia="Times New Roman" w:cs="Times New Roman"/>
          <w:szCs w:val="24"/>
          <w:lang w:eastAsia="lt-LT"/>
        </w:rPr>
        <w:t>rengtas viešbutis siūlo eleganciją ir komfortą, atspindintį Europos svetingumo standartus.</w:t>
      </w:r>
    </w:p>
    <w:p w14:paraId="7E99BD36" w14:textId="315913D1" w:rsidR="00E95563" w:rsidRPr="00823184" w:rsidRDefault="00E95563" w:rsidP="0009483F">
      <w:pPr>
        <w:spacing w:before="100" w:beforeAutospacing="1" w:after="100" w:afterAutospacing="1" w:line="276" w:lineRule="auto"/>
        <w:rPr>
          <w:rFonts w:eastAsia="Times New Roman" w:cs="Times New Roman"/>
          <w:b/>
          <w:bCs/>
          <w:szCs w:val="24"/>
          <w:lang w:eastAsia="lt-LT"/>
        </w:rPr>
      </w:pPr>
      <w:r w:rsidRPr="00823184">
        <w:rPr>
          <w:rFonts w:cs="Times New Roman"/>
          <w:b/>
          <w:bCs/>
          <w:szCs w:val="24"/>
        </w:rPr>
        <w:t>Naujam viešbučiui prognozuoja sėkmę</w:t>
      </w:r>
    </w:p>
    <w:p w14:paraId="4FC61738" w14:textId="0AEB3106" w:rsidR="00BA4199" w:rsidRPr="00823184" w:rsidRDefault="00BA4199" w:rsidP="0009483F">
      <w:pPr>
        <w:spacing w:before="100" w:beforeAutospacing="1" w:after="100" w:afterAutospacing="1" w:line="276" w:lineRule="auto"/>
        <w:rPr>
          <w:rFonts w:cs="Times New Roman"/>
          <w:szCs w:val="24"/>
        </w:rPr>
      </w:pPr>
      <w:r w:rsidRPr="00823184">
        <w:rPr>
          <w:rFonts w:cs="Times New Roman"/>
          <w:szCs w:val="24"/>
        </w:rPr>
        <w:t>Pilnai atnaujintas ir profesionalios architektų komandos moderniai rekonstruotas pastatas atkartoja stilingą praėjusio šimtmečio vidurio moderno aurą. Šį</w:t>
      </w:r>
      <w:r w:rsidRPr="00823184">
        <w:rPr>
          <w:rFonts w:cs="Times New Roman"/>
          <w:i/>
          <w:szCs w:val="24"/>
        </w:rPr>
        <w:t xml:space="preserve"> </w:t>
      </w:r>
      <w:r w:rsidRPr="00823184">
        <w:rPr>
          <w:rFonts w:cs="Times New Roman"/>
          <w:szCs w:val="24"/>
        </w:rPr>
        <w:t xml:space="preserve">viešbutį nedideliame mieste naujam gyvenimui prikėlė naujieji savininkai – UAB „Agavos prekyba“. </w:t>
      </w:r>
    </w:p>
    <w:p w14:paraId="201F01BE" w14:textId="7D301D3F" w:rsidR="00ED124D" w:rsidRPr="00823184" w:rsidRDefault="0002717B"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 xml:space="preserve">Naujieji </w:t>
      </w:r>
      <w:r w:rsidR="0091672F" w:rsidRPr="00823184">
        <w:rPr>
          <w:rFonts w:eastAsia="Times New Roman" w:cs="Times New Roman"/>
          <w:szCs w:val="24"/>
          <w:lang w:eastAsia="lt-LT"/>
        </w:rPr>
        <w:t>šeimininkai</w:t>
      </w:r>
      <w:r w:rsidR="00155EE2" w:rsidRPr="00823184">
        <w:rPr>
          <w:rFonts w:eastAsia="Times New Roman" w:cs="Times New Roman"/>
          <w:szCs w:val="24"/>
          <w:lang w:eastAsia="lt-LT"/>
        </w:rPr>
        <w:t xml:space="preserve"> siekia, kad viešbutis ne tik atitiktų, bet ir viršytų lankytojų lūkesčius</w:t>
      </w:r>
      <w:r w:rsidR="0082670F" w:rsidRPr="00823184">
        <w:rPr>
          <w:rFonts w:eastAsia="Times New Roman" w:cs="Times New Roman"/>
          <w:szCs w:val="24"/>
          <w:lang w:eastAsia="lt-LT"/>
        </w:rPr>
        <w:t xml:space="preserve">, </w:t>
      </w:r>
      <w:r w:rsidR="00155EE2" w:rsidRPr="00823184">
        <w:rPr>
          <w:rFonts w:eastAsia="Times New Roman" w:cs="Times New Roman"/>
          <w:szCs w:val="24"/>
          <w:lang w:eastAsia="lt-LT"/>
        </w:rPr>
        <w:t>prisidė</w:t>
      </w:r>
      <w:r w:rsidR="0082670F" w:rsidRPr="00823184">
        <w:rPr>
          <w:rFonts w:eastAsia="Times New Roman" w:cs="Times New Roman"/>
          <w:szCs w:val="24"/>
          <w:lang w:eastAsia="lt-LT"/>
        </w:rPr>
        <w:t xml:space="preserve">tų </w:t>
      </w:r>
      <w:r w:rsidR="00155EE2" w:rsidRPr="00823184">
        <w:rPr>
          <w:rFonts w:eastAsia="Times New Roman" w:cs="Times New Roman"/>
          <w:szCs w:val="24"/>
          <w:lang w:eastAsia="lt-LT"/>
        </w:rPr>
        <w:t xml:space="preserve"> prie Tauragės vardo garsinimo </w:t>
      </w:r>
      <w:r w:rsidR="00F663C3" w:rsidRPr="00823184">
        <w:rPr>
          <w:rFonts w:eastAsia="Times New Roman" w:cs="Times New Roman"/>
          <w:szCs w:val="24"/>
          <w:lang w:eastAsia="lt-LT"/>
        </w:rPr>
        <w:t>tarptautiniu mastu</w:t>
      </w:r>
      <w:r w:rsidR="00155EE2" w:rsidRPr="00823184">
        <w:rPr>
          <w:rFonts w:eastAsia="Times New Roman" w:cs="Times New Roman"/>
          <w:szCs w:val="24"/>
          <w:lang w:eastAsia="lt-LT"/>
        </w:rPr>
        <w:t>. Ambicingi planai, aukščiausi kokybės standartai ir ilgalaikė vizija užtikrina, kad</w:t>
      </w:r>
      <w:r w:rsidR="00155EE2" w:rsidRPr="00823184">
        <w:rPr>
          <w:rFonts w:eastAsia="Times New Roman" w:cs="Times New Roman"/>
          <w:vanish/>
          <w:szCs w:val="24"/>
          <w:lang w:eastAsia="lt-LT"/>
        </w:rPr>
        <w:t>Formos apačia</w:t>
      </w:r>
      <w:r w:rsidR="00ED124D" w:rsidRPr="00823184">
        <w:rPr>
          <w:rFonts w:eastAsia="Times New Roman" w:cs="Times New Roman"/>
          <w:szCs w:val="24"/>
          <w:lang w:eastAsia="lt-LT"/>
        </w:rPr>
        <w:t xml:space="preserve"> </w:t>
      </w:r>
      <w:r w:rsidR="000012E5" w:rsidRPr="00823184">
        <w:rPr>
          <w:rFonts w:eastAsia="Times New Roman" w:cs="Times New Roman"/>
          <w:szCs w:val="24"/>
          <w:lang w:eastAsia="lt-LT"/>
        </w:rPr>
        <w:t xml:space="preserve">Tauragė žengia į naują turizmo ir svetingumo erą. </w:t>
      </w:r>
    </w:p>
    <w:p w14:paraId="50F09863" w14:textId="423551E6" w:rsidR="000012E5" w:rsidRPr="00823184" w:rsidRDefault="000B1642" w:rsidP="0009483F">
      <w:pPr>
        <w:spacing w:before="100" w:beforeAutospacing="1" w:after="100" w:afterAutospacing="1" w:line="276" w:lineRule="auto"/>
        <w:rPr>
          <w:rFonts w:eastAsia="Times New Roman" w:cs="Times New Roman"/>
          <w:szCs w:val="24"/>
          <w:lang w:eastAsia="lt-LT"/>
        </w:rPr>
      </w:pPr>
      <w:r w:rsidRPr="00823184">
        <w:rPr>
          <w:rFonts w:eastAsia="Times New Roman" w:cs="Times New Roman"/>
          <w:szCs w:val="24"/>
          <w:lang w:eastAsia="lt-LT"/>
        </w:rPr>
        <w:t>Atnaujintas v</w:t>
      </w:r>
      <w:r w:rsidR="000012E5" w:rsidRPr="00823184">
        <w:rPr>
          <w:rFonts w:eastAsia="Times New Roman" w:cs="Times New Roman"/>
          <w:szCs w:val="24"/>
          <w:lang w:eastAsia="lt-LT"/>
        </w:rPr>
        <w:t>iešbu</w:t>
      </w:r>
      <w:r w:rsidR="00BE1C07" w:rsidRPr="00823184">
        <w:rPr>
          <w:rFonts w:eastAsia="Times New Roman" w:cs="Times New Roman"/>
          <w:szCs w:val="24"/>
          <w:lang w:eastAsia="lt-LT"/>
        </w:rPr>
        <w:t>t</w:t>
      </w:r>
      <w:r w:rsidRPr="00823184">
        <w:rPr>
          <w:rFonts w:eastAsia="Times New Roman" w:cs="Times New Roman"/>
          <w:szCs w:val="24"/>
          <w:lang w:eastAsia="lt-LT"/>
        </w:rPr>
        <w:t>is sieks gauti 10 balų ir šį reitingą išsaugoti. N</w:t>
      </w:r>
      <w:r w:rsidR="00BE1C07" w:rsidRPr="00823184">
        <w:rPr>
          <w:rFonts w:eastAsia="Times New Roman" w:cs="Times New Roman"/>
          <w:szCs w:val="24"/>
          <w:lang w:eastAsia="lt-LT"/>
        </w:rPr>
        <w:t xml:space="preserve">akvynės </w:t>
      </w:r>
      <w:r w:rsidR="000012E5" w:rsidRPr="00823184">
        <w:rPr>
          <w:rFonts w:eastAsia="Times New Roman" w:cs="Times New Roman"/>
          <w:szCs w:val="24"/>
          <w:lang w:eastAsia="lt-LT"/>
        </w:rPr>
        <w:t xml:space="preserve">kainos svyruos nuo 60 iki </w:t>
      </w:r>
      <w:r w:rsidR="003701F2" w:rsidRPr="00823184">
        <w:rPr>
          <w:rFonts w:eastAsia="Times New Roman" w:cs="Times New Roman"/>
          <w:szCs w:val="24"/>
          <w:lang w:val="en-US" w:eastAsia="lt-LT"/>
        </w:rPr>
        <w:t>119</w:t>
      </w:r>
      <w:r w:rsidR="003701F2" w:rsidRPr="00823184">
        <w:rPr>
          <w:rFonts w:eastAsia="Times New Roman" w:cs="Times New Roman"/>
          <w:szCs w:val="24"/>
          <w:lang w:eastAsia="lt-LT"/>
        </w:rPr>
        <w:t xml:space="preserve"> </w:t>
      </w:r>
      <w:r w:rsidR="000012E5" w:rsidRPr="00823184">
        <w:rPr>
          <w:rFonts w:eastAsia="Times New Roman" w:cs="Times New Roman"/>
          <w:szCs w:val="24"/>
          <w:lang w:eastAsia="lt-LT"/>
        </w:rPr>
        <w:t>Eur, priklausomai nuo sezono ir apsistojimo trukmės, užtikrinant puikų kainos ir kokybės santykį.</w:t>
      </w:r>
    </w:p>
    <w:p w14:paraId="608BEE6D" w14:textId="67CD330A" w:rsidR="00CD4FFB" w:rsidRPr="00823184" w:rsidRDefault="000F05B2" w:rsidP="0009483F">
      <w:pPr>
        <w:tabs>
          <w:tab w:val="left" w:pos="567"/>
        </w:tabs>
        <w:spacing w:line="276" w:lineRule="auto"/>
        <w:jc w:val="both"/>
        <w:rPr>
          <w:rFonts w:cs="Times New Roman"/>
          <w:szCs w:val="24"/>
        </w:rPr>
      </w:pPr>
      <w:r w:rsidRPr="00823184">
        <w:rPr>
          <w:rFonts w:cs="Times New Roman"/>
          <w:szCs w:val="24"/>
        </w:rPr>
        <w:t xml:space="preserve">Didelę patirtį </w:t>
      </w:r>
      <w:r w:rsidR="00F46F5C" w:rsidRPr="00823184">
        <w:rPr>
          <w:rFonts w:cs="Times New Roman"/>
          <w:szCs w:val="24"/>
        </w:rPr>
        <w:t xml:space="preserve">turinti </w:t>
      </w:r>
      <w:r w:rsidR="004F2001" w:rsidRPr="00823184">
        <w:rPr>
          <w:rFonts w:cs="Times New Roman"/>
          <w:szCs w:val="24"/>
        </w:rPr>
        <w:t>v</w:t>
      </w:r>
      <w:r w:rsidR="000D0BA8" w:rsidRPr="00823184">
        <w:rPr>
          <w:rFonts w:cs="Times New Roman"/>
          <w:szCs w:val="24"/>
        </w:rPr>
        <w:t>iešbučių ir SPA centrų kūrimo ekspertė E</w:t>
      </w:r>
      <w:r w:rsidR="00C71D94" w:rsidRPr="00823184">
        <w:rPr>
          <w:rFonts w:cs="Times New Roman"/>
          <w:szCs w:val="24"/>
        </w:rPr>
        <w:t>glė</w:t>
      </w:r>
      <w:r w:rsidR="000D0BA8" w:rsidRPr="00823184">
        <w:rPr>
          <w:rFonts w:cs="Times New Roman"/>
          <w:szCs w:val="24"/>
        </w:rPr>
        <w:t xml:space="preserve"> Rukšėnaitė </w:t>
      </w:r>
      <w:bookmarkStart w:id="0" w:name="_Hlk184078169"/>
      <w:r w:rsidR="000D0BA8" w:rsidRPr="00823184">
        <w:rPr>
          <w:rFonts w:cs="Times New Roman"/>
          <w:szCs w:val="24"/>
        </w:rPr>
        <w:t>nauja</w:t>
      </w:r>
      <w:r w:rsidR="00F46F5C" w:rsidRPr="00823184">
        <w:rPr>
          <w:rFonts w:cs="Times New Roman"/>
          <w:szCs w:val="24"/>
        </w:rPr>
        <w:t>ja</w:t>
      </w:r>
      <w:r w:rsidR="000D0BA8" w:rsidRPr="00823184">
        <w:rPr>
          <w:rFonts w:cs="Times New Roman"/>
          <w:szCs w:val="24"/>
        </w:rPr>
        <w:t>m viešbučiui prognozuoja sėkmę</w:t>
      </w:r>
      <w:bookmarkEnd w:id="0"/>
      <w:r w:rsidR="000D0BA8" w:rsidRPr="00823184">
        <w:rPr>
          <w:rFonts w:cs="Times New Roman"/>
          <w:szCs w:val="24"/>
        </w:rPr>
        <w:t xml:space="preserve">: </w:t>
      </w:r>
      <w:r w:rsidR="00E13BFE" w:rsidRPr="00823184">
        <w:rPr>
          <w:rFonts w:cs="Times New Roman"/>
          <w:szCs w:val="24"/>
        </w:rPr>
        <w:t>„</w:t>
      </w:r>
      <w:r w:rsidR="00DB38FA" w:rsidRPr="00823184">
        <w:rPr>
          <w:rFonts w:cs="Times New Roman"/>
          <w:szCs w:val="24"/>
        </w:rPr>
        <w:t xml:space="preserve">Tokios kokybės ir sudėties viešbutis Tauragėje – didelė naujiena Lietuvoje. </w:t>
      </w:r>
      <w:r w:rsidR="004B0D91" w:rsidRPr="00823184">
        <w:rPr>
          <w:rFonts w:cs="Times New Roman"/>
          <w:szCs w:val="24"/>
        </w:rPr>
        <w:t>Mažuosiuose</w:t>
      </w:r>
      <w:r w:rsidR="003F0BA0" w:rsidRPr="00823184">
        <w:rPr>
          <w:rFonts w:cs="Times New Roman"/>
          <w:szCs w:val="24"/>
        </w:rPr>
        <w:t xml:space="preserve"> </w:t>
      </w:r>
      <w:r w:rsidR="00241B72" w:rsidRPr="00823184">
        <w:rPr>
          <w:rFonts w:cs="Times New Roman"/>
          <w:szCs w:val="24"/>
        </w:rPr>
        <w:t>Europos miest</w:t>
      </w:r>
      <w:r w:rsidR="004829D6" w:rsidRPr="00823184">
        <w:rPr>
          <w:rFonts w:cs="Times New Roman"/>
          <w:szCs w:val="24"/>
        </w:rPr>
        <w:t>eliuose</w:t>
      </w:r>
      <w:r w:rsidR="00241B72" w:rsidRPr="00823184">
        <w:rPr>
          <w:rFonts w:cs="Times New Roman"/>
          <w:szCs w:val="24"/>
        </w:rPr>
        <w:t xml:space="preserve"> jau dešimtmečiais puikiai ir sėkmingai veikia aukštos kokybės multifunkcinės paskirties viešbučia</w:t>
      </w:r>
      <w:r w:rsidR="00EB308F" w:rsidRPr="00823184">
        <w:rPr>
          <w:rFonts w:cs="Times New Roman"/>
          <w:szCs w:val="24"/>
        </w:rPr>
        <w:t>i</w:t>
      </w:r>
      <w:r w:rsidR="004829D6" w:rsidRPr="00823184">
        <w:rPr>
          <w:rFonts w:cs="Times New Roman"/>
          <w:szCs w:val="24"/>
        </w:rPr>
        <w:t>.</w:t>
      </w:r>
      <w:r w:rsidR="00F26F6C" w:rsidRPr="00823184">
        <w:rPr>
          <w:rFonts w:cs="Times New Roman"/>
          <w:szCs w:val="24"/>
        </w:rPr>
        <w:t xml:space="preserve"> T</w:t>
      </w:r>
      <w:r w:rsidR="00EB308F" w:rsidRPr="00823184">
        <w:rPr>
          <w:rFonts w:cs="Times New Roman"/>
          <w:szCs w:val="24"/>
        </w:rPr>
        <w:t>okių rastume ir</w:t>
      </w:r>
      <w:r w:rsidR="00241B72" w:rsidRPr="00823184">
        <w:rPr>
          <w:rFonts w:cs="Times New Roman"/>
          <w:szCs w:val="24"/>
        </w:rPr>
        <w:t xml:space="preserve"> Vokietijoje, </w:t>
      </w:r>
      <w:r w:rsidR="00EB308F" w:rsidRPr="00823184">
        <w:rPr>
          <w:rFonts w:cs="Times New Roman"/>
          <w:szCs w:val="24"/>
        </w:rPr>
        <w:t xml:space="preserve">ir </w:t>
      </w:r>
      <w:r w:rsidR="00241B72" w:rsidRPr="00823184">
        <w:rPr>
          <w:rFonts w:cs="Times New Roman"/>
          <w:szCs w:val="24"/>
        </w:rPr>
        <w:t xml:space="preserve">Švedijoje, </w:t>
      </w:r>
      <w:r w:rsidR="00EB308F" w:rsidRPr="00823184">
        <w:rPr>
          <w:rFonts w:cs="Times New Roman"/>
          <w:szCs w:val="24"/>
        </w:rPr>
        <w:t xml:space="preserve">ir </w:t>
      </w:r>
      <w:r w:rsidR="00241B72" w:rsidRPr="00823184">
        <w:rPr>
          <w:rFonts w:cs="Times New Roman"/>
          <w:szCs w:val="24"/>
        </w:rPr>
        <w:t>Lenkijoje</w:t>
      </w:r>
      <w:r w:rsidR="00663BA1" w:rsidRPr="00823184">
        <w:rPr>
          <w:rFonts w:cs="Times New Roman"/>
          <w:szCs w:val="24"/>
        </w:rPr>
        <w:t xml:space="preserve"> ar kitur.</w:t>
      </w:r>
      <w:r w:rsidR="00EB308F" w:rsidRPr="00823184">
        <w:rPr>
          <w:rFonts w:cs="Times New Roman"/>
          <w:szCs w:val="24"/>
        </w:rPr>
        <w:t xml:space="preserve"> </w:t>
      </w:r>
      <w:r w:rsidR="009856CA" w:rsidRPr="00823184">
        <w:rPr>
          <w:rFonts w:cs="Times New Roman"/>
          <w:szCs w:val="24"/>
        </w:rPr>
        <w:t>Ateities turizmas bus nukreiptas, ne tik į įprastai mėgstamus didmiesčius ir sostines, bet nedideli, mažai žinomi ir savitai unikal</w:t>
      </w:r>
      <w:r w:rsidR="007B4706">
        <w:rPr>
          <w:rFonts w:cs="Times New Roman"/>
          <w:szCs w:val="24"/>
        </w:rPr>
        <w:t>ū</w:t>
      </w:r>
      <w:r w:rsidR="009856CA" w:rsidRPr="00823184">
        <w:rPr>
          <w:rFonts w:cs="Times New Roman"/>
          <w:szCs w:val="24"/>
        </w:rPr>
        <w:t>s miesteliai, vietovės taps ateities turizmo taikiniu.</w:t>
      </w:r>
      <w:r w:rsidR="007B4706">
        <w:rPr>
          <w:rFonts w:cs="Times New Roman"/>
          <w:szCs w:val="24"/>
        </w:rPr>
        <w:t xml:space="preserve"> </w:t>
      </w:r>
      <w:r w:rsidR="008043A1" w:rsidRPr="00823184">
        <w:rPr>
          <w:rFonts w:cs="Times New Roman"/>
          <w:szCs w:val="24"/>
        </w:rPr>
        <w:t>Pastaruoju metu m</w:t>
      </w:r>
      <w:r w:rsidR="00241B72" w:rsidRPr="00823184">
        <w:rPr>
          <w:rFonts w:cs="Times New Roman"/>
          <w:szCs w:val="24"/>
        </w:rPr>
        <w:t>es</w:t>
      </w:r>
      <w:r w:rsidR="00EE4105" w:rsidRPr="00823184">
        <w:rPr>
          <w:rFonts w:cs="Times New Roman"/>
          <w:szCs w:val="24"/>
        </w:rPr>
        <w:t xml:space="preserve">, </w:t>
      </w:r>
      <w:r w:rsidR="00241B72" w:rsidRPr="00823184">
        <w:rPr>
          <w:rFonts w:cs="Times New Roman"/>
          <w:szCs w:val="24"/>
        </w:rPr>
        <w:t>kaip vystytojai</w:t>
      </w:r>
      <w:r w:rsidR="00EE4105" w:rsidRPr="00823184">
        <w:rPr>
          <w:rFonts w:cs="Times New Roman"/>
          <w:szCs w:val="24"/>
        </w:rPr>
        <w:t>,</w:t>
      </w:r>
      <w:r w:rsidR="00241B72" w:rsidRPr="00823184">
        <w:rPr>
          <w:rFonts w:cs="Times New Roman"/>
          <w:szCs w:val="24"/>
        </w:rPr>
        <w:t xml:space="preserve"> </w:t>
      </w:r>
      <w:r w:rsidR="008043A1" w:rsidRPr="00823184">
        <w:rPr>
          <w:rFonts w:cs="Times New Roman"/>
          <w:szCs w:val="24"/>
        </w:rPr>
        <w:t xml:space="preserve">iš </w:t>
      </w:r>
      <w:r w:rsidR="00725F59" w:rsidRPr="00823184">
        <w:rPr>
          <w:rFonts w:cs="Times New Roman"/>
          <w:szCs w:val="24"/>
        </w:rPr>
        <w:t xml:space="preserve">nedidelių Lietuvos miestelių </w:t>
      </w:r>
      <w:r w:rsidR="008043A1" w:rsidRPr="00823184">
        <w:rPr>
          <w:rFonts w:cs="Times New Roman"/>
          <w:szCs w:val="24"/>
        </w:rPr>
        <w:t>savivald</w:t>
      </w:r>
      <w:r w:rsidR="00033D3C" w:rsidRPr="00823184">
        <w:rPr>
          <w:rFonts w:cs="Times New Roman"/>
          <w:szCs w:val="24"/>
        </w:rPr>
        <w:t xml:space="preserve">ybių </w:t>
      </w:r>
      <w:r w:rsidR="00241B72" w:rsidRPr="00823184">
        <w:rPr>
          <w:rFonts w:cs="Times New Roman"/>
          <w:szCs w:val="24"/>
        </w:rPr>
        <w:t xml:space="preserve">gauname </w:t>
      </w:r>
      <w:r w:rsidR="00033D3C" w:rsidRPr="00823184">
        <w:rPr>
          <w:rFonts w:cs="Times New Roman"/>
          <w:szCs w:val="24"/>
        </w:rPr>
        <w:t>nemažai</w:t>
      </w:r>
      <w:r w:rsidR="004A3371" w:rsidRPr="00823184">
        <w:rPr>
          <w:rFonts w:cs="Times New Roman"/>
          <w:szCs w:val="24"/>
        </w:rPr>
        <w:t xml:space="preserve"> </w:t>
      </w:r>
      <w:r w:rsidR="00C34D6D" w:rsidRPr="00823184">
        <w:rPr>
          <w:rFonts w:cs="Times New Roman"/>
          <w:szCs w:val="24"/>
        </w:rPr>
        <w:t>užklausų su</w:t>
      </w:r>
      <w:r w:rsidR="00663BA1" w:rsidRPr="00823184">
        <w:rPr>
          <w:rFonts w:cs="Times New Roman"/>
          <w:szCs w:val="24"/>
        </w:rPr>
        <w:t xml:space="preserve"> prašymu </w:t>
      </w:r>
      <w:r w:rsidR="004A3371" w:rsidRPr="00823184">
        <w:rPr>
          <w:rFonts w:cs="Times New Roman"/>
          <w:szCs w:val="24"/>
        </w:rPr>
        <w:t xml:space="preserve">padėti </w:t>
      </w:r>
      <w:r w:rsidR="00241B72" w:rsidRPr="00823184">
        <w:rPr>
          <w:rFonts w:cs="Times New Roman"/>
          <w:szCs w:val="24"/>
        </w:rPr>
        <w:t>vystyti tokio lygio viešbučius</w:t>
      </w:r>
      <w:r w:rsidR="00416CDF" w:rsidRPr="00823184">
        <w:rPr>
          <w:rFonts w:cs="Times New Roman"/>
          <w:szCs w:val="24"/>
        </w:rPr>
        <w:t>, t</w:t>
      </w:r>
      <w:r w:rsidR="00241B72" w:rsidRPr="00823184">
        <w:rPr>
          <w:rFonts w:cs="Times New Roman"/>
          <w:szCs w:val="24"/>
        </w:rPr>
        <w:t xml:space="preserve">ačiau </w:t>
      </w:r>
      <w:r w:rsidR="00EF78AD" w:rsidRPr="00823184">
        <w:rPr>
          <w:rFonts w:cs="Times New Roman"/>
          <w:szCs w:val="24"/>
        </w:rPr>
        <w:t>prisidėt</w:t>
      </w:r>
      <w:r w:rsidR="00A01184" w:rsidRPr="00823184">
        <w:rPr>
          <w:rFonts w:cs="Times New Roman"/>
          <w:szCs w:val="24"/>
        </w:rPr>
        <w:t xml:space="preserve">i prie </w:t>
      </w:r>
      <w:r w:rsidR="00630B05" w:rsidRPr="00823184">
        <w:rPr>
          <w:rFonts w:cs="Times New Roman"/>
          <w:szCs w:val="24"/>
        </w:rPr>
        <w:t>šios idėjos</w:t>
      </w:r>
      <w:r w:rsidR="00241B72" w:rsidRPr="00823184">
        <w:rPr>
          <w:rFonts w:cs="Times New Roman"/>
          <w:szCs w:val="24"/>
        </w:rPr>
        <w:t xml:space="preserve"> </w:t>
      </w:r>
      <w:r w:rsidR="00416CDF" w:rsidRPr="00823184">
        <w:rPr>
          <w:rFonts w:cs="Times New Roman"/>
          <w:szCs w:val="24"/>
        </w:rPr>
        <w:t>vystymo ir daryti tokio lygio projekt</w:t>
      </w:r>
      <w:r w:rsidR="00F361B3" w:rsidRPr="00823184">
        <w:rPr>
          <w:rFonts w:cs="Times New Roman"/>
          <w:szCs w:val="24"/>
        </w:rPr>
        <w:t>us</w:t>
      </w:r>
      <w:r w:rsidR="00416CDF" w:rsidRPr="00823184">
        <w:rPr>
          <w:rFonts w:cs="Times New Roman"/>
          <w:szCs w:val="24"/>
        </w:rPr>
        <w:t xml:space="preserve"> </w:t>
      </w:r>
      <w:r w:rsidR="00725AE3" w:rsidRPr="00823184">
        <w:rPr>
          <w:rFonts w:cs="Times New Roman"/>
          <w:szCs w:val="24"/>
        </w:rPr>
        <w:t xml:space="preserve">mažuose miesteliuose verslas </w:t>
      </w:r>
      <w:r w:rsidR="00241B72" w:rsidRPr="00823184">
        <w:rPr>
          <w:rFonts w:cs="Times New Roman"/>
          <w:szCs w:val="24"/>
        </w:rPr>
        <w:t>ne</w:t>
      </w:r>
      <w:r w:rsidR="009325DE" w:rsidRPr="00823184">
        <w:rPr>
          <w:rFonts w:cs="Times New Roman"/>
          <w:szCs w:val="24"/>
        </w:rPr>
        <w:t xml:space="preserve">labai </w:t>
      </w:r>
      <w:r w:rsidR="00241B72" w:rsidRPr="00823184">
        <w:rPr>
          <w:rFonts w:cs="Times New Roman"/>
          <w:szCs w:val="24"/>
        </w:rPr>
        <w:t>drįsta</w:t>
      </w:r>
      <w:r w:rsidR="00853E1D" w:rsidRPr="00823184">
        <w:rPr>
          <w:rFonts w:cs="Times New Roman"/>
          <w:szCs w:val="24"/>
        </w:rPr>
        <w:t>“.</w:t>
      </w:r>
      <w:r w:rsidR="00241B72" w:rsidRPr="00823184">
        <w:rPr>
          <w:rFonts w:cs="Times New Roman"/>
          <w:szCs w:val="24"/>
        </w:rPr>
        <w:t xml:space="preserve"> </w:t>
      </w:r>
    </w:p>
    <w:sectPr w:rsidR="00CD4FFB" w:rsidRPr="0082318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BCAF" w14:textId="77777777" w:rsidR="00D138CE" w:rsidRDefault="00D138CE" w:rsidP="00DB44EE">
      <w:pPr>
        <w:spacing w:after="0" w:line="240" w:lineRule="auto"/>
      </w:pPr>
      <w:r>
        <w:separator/>
      </w:r>
    </w:p>
  </w:endnote>
  <w:endnote w:type="continuationSeparator" w:id="0">
    <w:p w14:paraId="787161A7" w14:textId="77777777" w:rsidR="00D138CE" w:rsidRDefault="00D138CE" w:rsidP="00DB44EE">
      <w:pPr>
        <w:spacing w:after="0" w:line="240" w:lineRule="auto"/>
      </w:pPr>
      <w:r>
        <w:continuationSeparator/>
      </w:r>
    </w:p>
  </w:endnote>
  <w:endnote w:type="continuationNotice" w:id="1">
    <w:p w14:paraId="3FBE6831" w14:textId="77777777" w:rsidR="00D138CE" w:rsidRDefault="00D13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0E50" w14:textId="77777777" w:rsidR="00D138CE" w:rsidRDefault="00D138CE" w:rsidP="00DB44EE">
      <w:pPr>
        <w:spacing w:after="0" w:line="240" w:lineRule="auto"/>
      </w:pPr>
      <w:r>
        <w:separator/>
      </w:r>
    </w:p>
  </w:footnote>
  <w:footnote w:type="continuationSeparator" w:id="0">
    <w:p w14:paraId="74B684CA" w14:textId="77777777" w:rsidR="00D138CE" w:rsidRDefault="00D138CE" w:rsidP="00DB44EE">
      <w:pPr>
        <w:spacing w:after="0" w:line="240" w:lineRule="auto"/>
      </w:pPr>
      <w:r>
        <w:continuationSeparator/>
      </w:r>
    </w:p>
  </w:footnote>
  <w:footnote w:type="continuationNotice" w:id="1">
    <w:p w14:paraId="437C5104" w14:textId="77777777" w:rsidR="00D138CE" w:rsidRDefault="00D138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FBC"/>
    <w:multiLevelType w:val="multilevel"/>
    <w:tmpl w:val="780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A7FC5"/>
    <w:multiLevelType w:val="hybridMultilevel"/>
    <w:tmpl w:val="0E1CAF16"/>
    <w:lvl w:ilvl="0" w:tplc="B3DC90F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5871C00"/>
    <w:multiLevelType w:val="multilevel"/>
    <w:tmpl w:val="DC64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252199">
    <w:abstractNumId w:val="1"/>
  </w:num>
  <w:num w:numId="2" w16cid:durableId="60446695">
    <w:abstractNumId w:val="2"/>
  </w:num>
  <w:num w:numId="3" w16cid:durableId="146800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A7"/>
    <w:rsid w:val="000012E5"/>
    <w:rsid w:val="00006BCA"/>
    <w:rsid w:val="00013B27"/>
    <w:rsid w:val="0001794C"/>
    <w:rsid w:val="00023850"/>
    <w:rsid w:val="00023C89"/>
    <w:rsid w:val="00024BB1"/>
    <w:rsid w:val="00024C4C"/>
    <w:rsid w:val="000267F1"/>
    <w:rsid w:val="00026BFD"/>
    <w:rsid w:val="0002717B"/>
    <w:rsid w:val="00027323"/>
    <w:rsid w:val="000302DC"/>
    <w:rsid w:val="00033D3C"/>
    <w:rsid w:val="00036BB7"/>
    <w:rsid w:val="000372A1"/>
    <w:rsid w:val="00044829"/>
    <w:rsid w:val="00045356"/>
    <w:rsid w:val="00047C92"/>
    <w:rsid w:val="00050124"/>
    <w:rsid w:val="00052943"/>
    <w:rsid w:val="00053A31"/>
    <w:rsid w:val="00053B9C"/>
    <w:rsid w:val="00054A3F"/>
    <w:rsid w:val="000552A4"/>
    <w:rsid w:val="00064632"/>
    <w:rsid w:val="00066100"/>
    <w:rsid w:val="00076CA2"/>
    <w:rsid w:val="0008187A"/>
    <w:rsid w:val="000834B2"/>
    <w:rsid w:val="00084AE7"/>
    <w:rsid w:val="00084DC0"/>
    <w:rsid w:val="000873C0"/>
    <w:rsid w:val="00090A54"/>
    <w:rsid w:val="0009483F"/>
    <w:rsid w:val="00095DE7"/>
    <w:rsid w:val="000A264B"/>
    <w:rsid w:val="000A5271"/>
    <w:rsid w:val="000A6449"/>
    <w:rsid w:val="000B1642"/>
    <w:rsid w:val="000B1FD6"/>
    <w:rsid w:val="000B3121"/>
    <w:rsid w:val="000B3E03"/>
    <w:rsid w:val="000B551A"/>
    <w:rsid w:val="000B6133"/>
    <w:rsid w:val="000C3099"/>
    <w:rsid w:val="000C3CAE"/>
    <w:rsid w:val="000C4E4E"/>
    <w:rsid w:val="000D0BA8"/>
    <w:rsid w:val="000D425F"/>
    <w:rsid w:val="000D6931"/>
    <w:rsid w:val="000D7B82"/>
    <w:rsid w:val="000D7FE0"/>
    <w:rsid w:val="000E00BA"/>
    <w:rsid w:val="000E01D8"/>
    <w:rsid w:val="000E047D"/>
    <w:rsid w:val="000E22CE"/>
    <w:rsid w:val="000F05B2"/>
    <w:rsid w:val="000F05DF"/>
    <w:rsid w:val="000F18F6"/>
    <w:rsid w:val="000F58AB"/>
    <w:rsid w:val="000F69D1"/>
    <w:rsid w:val="00104BDB"/>
    <w:rsid w:val="001100E6"/>
    <w:rsid w:val="001138BF"/>
    <w:rsid w:val="00113DE8"/>
    <w:rsid w:val="0011484E"/>
    <w:rsid w:val="00114CCE"/>
    <w:rsid w:val="001164D3"/>
    <w:rsid w:val="001219BD"/>
    <w:rsid w:val="00122664"/>
    <w:rsid w:val="0012312A"/>
    <w:rsid w:val="00126661"/>
    <w:rsid w:val="001336AA"/>
    <w:rsid w:val="001352BB"/>
    <w:rsid w:val="00135C09"/>
    <w:rsid w:val="00140268"/>
    <w:rsid w:val="00140F48"/>
    <w:rsid w:val="00141076"/>
    <w:rsid w:val="00145154"/>
    <w:rsid w:val="0015332B"/>
    <w:rsid w:val="001544DF"/>
    <w:rsid w:val="00155833"/>
    <w:rsid w:val="00155EE2"/>
    <w:rsid w:val="00156435"/>
    <w:rsid w:val="001579E8"/>
    <w:rsid w:val="00157DDF"/>
    <w:rsid w:val="001648C9"/>
    <w:rsid w:val="00164DF8"/>
    <w:rsid w:val="00167779"/>
    <w:rsid w:val="001743D9"/>
    <w:rsid w:val="00185056"/>
    <w:rsid w:val="00186737"/>
    <w:rsid w:val="00192062"/>
    <w:rsid w:val="001964E2"/>
    <w:rsid w:val="0019748E"/>
    <w:rsid w:val="001A02DF"/>
    <w:rsid w:val="001A205E"/>
    <w:rsid w:val="001A3472"/>
    <w:rsid w:val="001A6C0C"/>
    <w:rsid w:val="001B16C8"/>
    <w:rsid w:val="001B323D"/>
    <w:rsid w:val="001B3C73"/>
    <w:rsid w:val="001B51E4"/>
    <w:rsid w:val="001B5458"/>
    <w:rsid w:val="001C05D2"/>
    <w:rsid w:val="001C23D0"/>
    <w:rsid w:val="001C5E4B"/>
    <w:rsid w:val="001C7359"/>
    <w:rsid w:val="001D04AF"/>
    <w:rsid w:val="001D1501"/>
    <w:rsid w:val="001D6E23"/>
    <w:rsid w:val="001E3045"/>
    <w:rsid w:val="001E4193"/>
    <w:rsid w:val="001E4A67"/>
    <w:rsid w:val="001E6E7C"/>
    <w:rsid w:val="001F077E"/>
    <w:rsid w:val="001F0E84"/>
    <w:rsid w:val="001F1390"/>
    <w:rsid w:val="001F1CAA"/>
    <w:rsid w:val="001F2174"/>
    <w:rsid w:val="001F4E2E"/>
    <w:rsid w:val="001F7A3D"/>
    <w:rsid w:val="002001A1"/>
    <w:rsid w:val="00202741"/>
    <w:rsid w:val="002036BD"/>
    <w:rsid w:val="002056DF"/>
    <w:rsid w:val="00205F43"/>
    <w:rsid w:val="00206DFE"/>
    <w:rsid w:val="0021127A"/>
    <w:rsid w:val="002155B8"/>
    <w:rsid w:val="002179F8"/>
    <w:rsid w:val="002240F3"/>
    <w:rsid w:val="0022470A"/>
    <w:rsid w:val="0022475C"/>
    <w:rsid w:val="002251FE"/>
    <w:rsid w:val="00226DA7"/>
    <w:rsid w:val="00234555"/>
    <w:rsid w:val="00235B43"/>
    <w:rsid w:val="00236334"/>
    <w:rsid w:val="0024081C"/>
    <w:rsid w:val="00241B72"/>
    <w:rsid w:val="00244029"/>
    <w:rsid w:val="00246451"/>
    <w:rsid w:val="002548AE"/>
    <w:rsid w:val="0027055B"/>
    <w:rsid w:val="002716BB"/>
    <w:rsid w:val="00273C7B"/>
    <w:rsid w:val="002770E7"/>
    <w:rsid w:val="002823C8"/>
    <w:rsid w:val="00282632"/>
    <w:rsid w:val="00282897"/>
    <w:rsid w:val="002836DC"/>
    <w:rsid w:val="00283E4A"/>
    <w:rsid w:val="00286BDA"/>
    <w:rsid w:val="00291547"/>
    <w:rsid w:val="00291B34"/>
    <w:rsid w:val="00291FCF"/>
    <w:rsid w:val="002935FD"/>
    <w:rsid w:val="00294E9A"/>
    <w:rsid w:val="00296B75"/>
    <w:rsid w:val="00297706"/>
    <w:rsid w:val="002A2CDD"/>
    <w:rsid w:val="002A3D1A"/>
    <w:rsid w:val="002A548B"/>
    <w:rsid w:val="002A5525"/>
    <w:rsid w:val="002B14F8"/>
    <w:rsid w:val="002B216A"/>
    <w:rsid w:val="002B261D"/>
    <w:rsid w:val="002B7509"/>
    <w:rsid w:val="002C2B4A"/>
    <w:rsid w:val="002D0BE3"/>
    <w:rsid w:val="002D1C6D"/>
    <w:rsid w:val="002D7AC4"/>
    <w:rsid w:val="002E3E9A"/>
    <w:rsid w:val="002E42C0"/>
    <w:rsid w:val="002E5852"/>
    <w:rsid w:val="002E6699"/>
    <w:rsid w:val="002F25EF"/>
    <w:rsid w:val="002F3A5F"/>
    <w:rsid w:val="002F4C36"/>
    <w:rsid w:val="00302467"/>
    <w:rsid w:val="0030438C"/>
    <w:rsid w:val="00305326"/>
    <w:rsid w:val="00311197"/>
    <w:rsid w:val="003250A5"/>
    <w:rsid w:val="00325539"/>
    <w:rsid w:val="003310F1"/>
    <w:rsid w:val="00341A7D"/>
    <w:rsid w:val="00346A49"/>
    <w:rsid w:val="0035082D"/>
    <w:rsid w:val="00353167"/>
    <w:rsid w:val="00356C01"/>
    <w:rsid w:val="00360C25"/>
    <w:rsid w:val="003610F8"/>
    <w:rsid w:val="0036704C"/>
    <w:rsid w:val="003701F2"/>
    <w:rsid w:val="003720B0"/>
    <w:rsid w:val="00372B0B"/>
    <w:rsid w:val="00373CDC"/>
    <w:rsid w:val="00376B8E"/>
    <w:rsid w:val="00384292"/>
    <w:rsid w:val="00385385"/>
    <w:rsid w:val="00386C54"/>
    <w:rsid w:val="00390C7E"/>
    <w:rsid w:val="00393D14"/>
    <w:rsid w:val="00397AA5"/>
    <w:rsid w:val="003A540B"/>
    <w:rsid w:val="003A68E1"/>
    <w:rsid w:val="003B0035"/>
    <w:rsid w:val="003B116F"/>
    <w:rsid w:val="003B1E94"/>
    <w:rsid w:val="003B6BE5"/>
    <w:rsid w:val="003B769B"/>
    <w:rsid w:val="003C005B"/>
    <w:rsid w:val="003C00D7"/>
    <w:rsid w:val="003C127C"/>
    <w:rsid w:val="003C1500"/>
    <w:rsid w:val="003C3609"/>
    <w:rsid w:val="003C3890"/>
    <w:rsid w:val="003C5DEE"/>
    <w:rsid w:val="003C7826"/>
    <w:rsid w:val="003D234A"/>
    <w:rsid w:val="003D4E9C"/>
    <w:rsid w:val="003D5012"/>
    <w:rsid w:val="003D610C"/>
    <w:rsid w:val="003D7B99"/>
    <w:rsid w:val="003E0C55"/>
    <w:rsid w:val="003E1210"/>
    <w:rsid w:val="003E5528"/>
    <w:rsid w:val="003E5D8D"/>
    <w:rsid w:val="003E5E1B"/>
    <w:rsid w:val="003E6031"/>
    <w:rsid w:val="003E68DE"/>
    <w:rsid w:val="003F0BA0"/>
    <w:rsid w:val="003F0E27"/>
    <w:rsid w:val="003F55D8"/>
    <w:rsid w:val="003F58E1"/>
    <w:rsid w:val="00406997"/>
    <w:rsid w:val="0041128A"/>
    <w:rsid w:val="00411372"/>
    <w:rsid w:val="00414AA7"/>
    <w:rsid w:val="00416CDF"/>
    <w:rsid w:val="00422B58"/>
    <w:rsid w:val="00423974"/>
    <w:rsid w:val="00430413"/>
    <w:rsid w:val="00435155"/>
    <w:rsid w:val="00436A33"/>
    <w:rsid w:val="00444EC6"/>
    <w:rsid w:val="0044601D"/>
    <w:rsid w:val="00446B75"/>
    <w:rsid w:val="00452DBC"/>
    <w:rsid w:val="00453A62"/>
    <w:rsid w:val="00453F19"/>
    <w:rsid w:val="004574C9"/>
    <w:rsid w:val="00460CEF"/>
    <w:rsid w:val="00461B34"/>
    <w:rsid w:val="00462741"/>
    <w:rsid w:val="00470DD0"/>
    <w:rsid w:val="00472388"/>
    <w:rsid w:val="00480BB6"/>
    <w:rsid w:val="004829D6"/>
    <w:rsid w:val="00483CF4"/>
    <w:rsid w:val="00484FCB"/>
    <w:rsid w:val="00492973"/>
    <w:rsid w:val="00493205"/>
    <w:rsid w:val="00493B1E"/>
    <w:rsid w:val="004A3371"/>
    <w:rsid w:val="004A6120"/>
    <w:rsid w:val="004B01FB"/>
    <w:rsid w:val="004B0D91"/>
    <w:rsid w:val="004B3D66"/>
    <w:rsid w:val="004B59F4"/>
    <w:rsid w:val="004C02B2"/>
    <w:rsid w:val="004C42C5"/>
    <w:rsid w:val="004D1F74"/>
    <w:rsid w:val="004D5D12"/>
    <w:rsid w:val="004E0049"/>
    <w:rsid w:val="004E05EC"/>
    <w:rsid w:val="004E2834"/>
    <w:rsid w:val="004E53F1"/>
    <w:rsid w:val="004E5B42"/>
    <w:rsid w:val="004E7D6A"/>
    <w:rsid w:val="004F2001"/>
    <w:rsid w:val="004F20BF"/>
    <w:rsid w:val="004F21E2"/>
    <w:rsid w:val="004F294F"/>
    <w:rsid w:val="004F2F1D"/>
    <w:rsid w:val="00500E60"/>
    <w:rsid w:val="005031F3"/>
    <w:rsid w:val="0050405A"/>
    <w:rsid w:val="00505A43"/>
    <w:rsid w:val="00505EE6"/>
    <w:rsid w:val="00506FE8"/>
    <w:rsid w:val="005131CF"/>
    <w:rsid w:val="00513A0C"/>
    <w:rsid w:val="00521E18"/>
    <w:rsid w:val="00523FDD"/>
    <w:rsid w:val="0052711B"/>
    <w:rsid w:val="0053183E"/>
    <w:rsid w:val="00537569"/>
    <w:rsid w:val="00540E08"/>
    <w:rsid w:val="00542DBE"/>
    <w:rsid w:val="00555DC8"/>
    <w:rsid w:val="00564C41"/>
    <w:rsid w:val="005664BA"/>
    <w:rsid w:val="0057162F"/>
    <w:rsid w:val="00573F3D"/>
    <w:rsid w:val="00576B27"/>
    <w:rsid w:val="005774D8"/>
    <w:rsid w:val="00580DB6"/>
    <w:rsid w:val="00583FB1"/>
    <w:rsid w:val="0059519C"/>
    <w:rsid w:val="00597581"/>
    <w:rsid w:val="005A5C6B"/>
    <w:rsid w:val="005B1552"/>
    <w:rsid w:val="005B1921"/>
    <w:rsid w:val="005B32AF"/>
    <w:rsid w:val="005D79F4"/>
    <w:rsid w:val="005E3032"/>
    <w:rsid w:val="005E5C26"/>
    <w:rsid w:val="005E6481"/>
    <w:rsid w:val="005F7982"/>
    <w:rsid w:val="00600E79"/>
    <w:rsid w:val="00602F84"/>
    <w:rsid w:val="00611E95"/>
    <w:rsid w:val="00613491"/>
    <w:rsid w:val="006236C7"/>
    <w:rsid w:val="006268F4"/>
    <w:rsid w:val="00630B05"/>
    <w:rsid w:val="00631427"/>
    <w:rsid w:val="006351AB"/>
    <w:rsid w:val="006366B2"/>
    <w:rsid w:val="00637380"/>
    <w:rsid w:val="006413E9"/>
    <w:rsid w:val="00642FDB"/>
    <w:rsid w:val="006439E9"/>
    <w:rsid w:val="0064586A"/>
    <w:rsid w:val="006505FE"/>
    <w:rsid w:val="00650ED1"/>
    <w:rsid w:val="00654447"/>
    <w:rsid w:val="006578D3"/>
    <w:rsid w:val="0066127A"/>
    <w:rsid w:val="00662BB3"/>
    <w:rsid w:val="006630C6"/>
    <w:rsid w:val="00663396"/>
    <w:rsid w:val="00663BA1"/>
    <w:rsid w:val="00664305"/>
    <w:rsid w:val="00664B23"/>
    <w:rsid w:val="006718B6"/>
    <w:rsid w:val="00671BFA"/>
    <w:rsid w:val="00677E93"/>
    <w:rsid w:val="006843A3"/>
    <w:rsid w:val="00686026"/>
    <w:rsid w:val="006913E9"/>
    <w:rsid w:val="00691B37"/>
    <w:rsid w:val="00692B12"/>
    <w:rsid w:val="00697EA1"/>
    <w:rsid w:val="006A436B"/>
    <w:rsid w:val="006B0F6F"/>
    <w:rsid w:val="006B2186"/>
    <w:rsid w:val="006B2745"/>
    <w:rsid w:val="006B51DC"/>
    <w:rsid w:val="006B6091"/>
    <w:rsid w:val="006B746D"/>
    <w:rsid w:val="006C0134"/>
    <w:rsid w:val="006C4945"/>
    <w:rsid w:val="006C71C0"/>
    <w:rsid w:val="006D180A"/>
    <w:rsid w:val="006D40DF"/>
    <w:rsid w:val="006D5DAB"/>
    <w:rsid w:val="006D6944"/>
    <w:rsid w:val="006D7F99"/>
    <w:rsid w:val="006F07DF"/>
    <w:rsid w:val="006F360D"/>
    <w:rsid w:val="00702A56"/>
    <w:rsid w:val="007102C5"/>
    <w:rsid w:val="007139E1"/>
    <w:rsid w:val="007173B6"/>
    <w:rsid w:val="00724086"/>
    <w:rsid w:val="00725AE3"/>
    <w:rsid w:val="00725F59"/>
    <w:rsid w:val="00732EAB"/>
    <w:rsid w:val="0073417D"/>
    <w:rsid w:val="0073502B"/>
    <w:rsid w:val="007353B8"/>
    <w:rsid w:val="00735D2A"/>
    <w:rsid w:val="00737DC6"/>
    <w:rsid w:val="007428DE"/>
    <w:rsid w:val="00743681"/>
    <w:rsid w:val="00743AE9"/>
    <w:rsid w:val="00744E0E"/>
    <w:rsid w:val="00746863"/>
    <w:rsid w:val="0074754E"/>
    <w:rsid w:val="0074778A"/>
    <w:rsid w:val="007642C4"/>
    <w:rsid w:val="00775CC5"/>
    <w:rsid w:val="007837BF"/>
    <w:rsid w:val="00794005"/>
    <w:rsid w:val="00795A39"/>
    <w:rsid w:val="00795AFC"/>
    <w:rsid w:val="007961AD"/>
    <w:rsid w:val="007A41A8"/>
    <w:rsid w:val="007A517B"/>
    <w:rsid w:val="007B0479"/>
    <w:rsid w:val="007B1FD2"/>
    <w:rsid w:val="007B4706"/>
    <w:rsid w:val="007B4ACC"/>
    <w:rsid w:val="007B5E69"/>
    <w:rsid w:val="007B6431"/>
    <w:rsid w:val="007C1461"/>
    <w:rsid w:val="007C43A0"/>
    <w:rsid w:val="007C4FC1"/>
    <w:rsid w:val="007C6DFB"/>
    <w:rsid w:val="007D1616"/>
    <w:rsid w:val="007D21D4"/>
    <w:rsid w:val="007D2916"/>
    <w:rsid w:val="007D3E42"/>
    <w:rsid w:val="007D52B3"/>
    <w:rsid w:val="007E69CC"/>
    <w:rsid w:val="007E795F"/>
    <w:rsid w:val="007F2B23"/>
    <w:rsid w:val="007F2DA5"/>
    <w:rsid w:val="007F2E29"/>
    <w:rsid w:val="007F2F25"/>
    <w:rsid w:val="0080209D"/>
    <w:rsid w:val="008030B3"/>
    <w:rsid w:val="008043A1"/>
    <w:rsid w:val="00804ED1"/>
    <w:rsid w:val="00814067"/>
    <w:rsid w:val="00815223"/>
    <w:rsid w:val="00815835"/>
    <w:rsid w:val="00820018"/>
    <w:rsid w:val="00822ED0"/>
    <w:rsid w:val="00823184"/>
    <w:rsid w:val="0082670F"/>
    <w:rsid w:val="00826B95"/>
    <w:rsid w:val="008326F1"/>
    <w:rsid w:val="00842E50"/>
    <w:rsid w:val="00850BAD"/>
    <w:rsid w:val="00853E1D"/>
    <w:rsid w:val="00854931"/>
    <w:rsid w:val="00860094"/>
    <w:rsid w:val="0087294C"/>
    <w:rsid w:val="00877719"/>
    <w:rsid w:val="00885B4A"/>
    <w:rsid w:val="008915BF"/>
    <w:rsid w:val="008917D7"/>
    <w:rsid w:val="008919CA"/>
    <w:rsid w:val="008932CF"/>
    <w:rsid w:val="00895EDA"/>
    <w:rsid w:val="00896369"/>
    <w:rsid w:val="00896B4B"/>
    <w:rsid w:val="00897565"/>
    <w:rsid w:val="008A39CE"/>
    <w:rsid w:val="008A51E3"/>
    <w:rsid w:val="008A686E"/>
    <w:rsid w:val="008A6F06"/>
    <w:rsid w:val="008B1214"/>
    <w:rsid w:val="008B1C2E"/>
    <w:rsid w:val="008B38AE"/>
    <w:rsid w:val="008B7DE2"/>
    <w:rsid w:val="008C14DF"/>
    <w:rsid w:val="008C6132"/>
    <w:rsid w:val="008D17D7"/>
    <w:rsid w:val="008D4DFA"/>
    <w:rsid w:val="008D7ADD"/>
    <w:rsid w:val="008E061D"/>
    <w:rsid w:val="008E1750"/>
    <w:rsid w:val="008E2D04"/>
    <w:rsid w:val="008E3813"/>
    <w:rsid w:val="008E45E8"/>
    <w:rsid w:val="008E51ED"/>
    <w:rsid w:val="008F30B1"/>
    <w:rsid w:val="008F4BB3"/>
    <w:rsid w:val="008F553B"/>
    <w:rsid w:val="008F5BC2"/>
    <w:rsid w:val="008F7BD1"/>
    <w:rsid w:val="00902709"/>
    <w:rsid w:val="00904554"/>
    <w:rsid w:val="00904E04"/>
    <w:rsid w:val="00905957"/>
    <w:rsid w:val="009064EF"/>
    <w:rsid w:val="00911916"/>
    <w:rsid w:val="009124BA"/>
    <w:rsid w:val="009141D1"/>
    <w:rsid w:val="009147A7"/>
    <w:rsid w:val="00915EB5"/>
    <w:rsid w:val="0091672F"/>
    <w:rsid w:val="00917176"/>
    <w:rsid w:val="00923A7F"/>
    <w:rsid w:val="00926D83"/>
    <w:rsid w:val="00927742"/>
    <w:rsid w:val="009325DE"/>
    <w:rsid w:val="0093421F"/>
    <w:rsid w:val="00943658"/>
    <w:rsid w:val="00946A96"/>
    <w:rsid w:val="00950AB5"/>
    <w:rsid w:val="009532B7"/>
    <w:rsid w:val="0095768F"/>
    <w:rsid w:val="0096219C"/>
    <w:rsid w:val="00964493"/>
    <w:rsid w:val="00964C8E"/>
    <w:rsid w:val="009714DB"/>
    <w:rsid w:val="009802B6"/>
    <w:rsid w:val="00984483"/>
    <w:rsid w:val="00984769"/>
    <w:rsid w:val="009856CA"/>
    <w:rsid w:val="00987C9F"/>
    <w:rsid w:val="009910A2"/>
    <w:rsid w:val="009924B3"/>
    <w:rsid w:val="00992C49"/>
    <w:rsid w:val="009930C0"/>
    <w:rsid w:val="009A1F92"/>
    <w:rsid w:val="009A5027"/>
    <w:rsid w:val="009C07C9"/>
    <w:rsid w:val="009C51B6"/>
    <w:rsid w:val="009C61C1"/>
    <w:rsid w:val="009C652D"/>
    <w:rsid w:val="009C7C84"/>
    <w:rsid w:val="009D24D1"/>
    <w:rsid w:val="009D33D3"/>
    <w:rsid w:val="009D36D5"/>
    <w:rsid w:val="009D4770"/>
    <w:rsid w:val="009D4B60"/>
    <w:rsid w:val="009D4DD3"/>
    <w:rsid w:val="009D5705"/>
    <w:rsid w:val="009E05B0"/>
    <w:rsid w:val="009E0D72"/>
    <w:rsid w:val="009E69BF"/>
    <w:rsid w:val="009F1361"/>
    <w:rsid w:val="00A003C9"/>
    <w:rsid w:val="00A01184"/>
    <w:rsid w:val="00A025B7"/>
    <w:rsid w:val="00A0284F"/>
    <w:rsid w:val="00A12DF2"/>
    <w:rsid w:val="00A2086E"/>
    <w:rsid w:val="00A21236"/>
    <w:rsid w:val="00A217BE"/>
    <w:rsid w:val="00A21843"/>
    <w:rsid w:val="00A26FFD"/>
    <w:rsid w:val="00A3769D"/>
    <w:rsid w:val="00A42B28"/>
    <w:rsid w:val="00A478C5"/>
    <w:rsid w:val="00A53469"/>
    <w:rsid w:val="00A603B3"/>
    <w:rsid w:val="00A66C34"/>
    <w:rsid w:val="00A71AA9"/>
    <w:rsid w:val="00A730D9"/>
    <w:rsid w:val="00A80A31"/>
    <w:rsid w:val="00A8238F"/>
    <w:rsid w:val="00A83002"/>
    <w:rsid w:val="00A85F7E"/>
    <w:rsid w:val="00A90625"/>
    <w:rsid w:val="00A90891"/>
    <w:rsid w:val="00A91C1E"/>
    <w:rsid w:val="00A93B1C"/>
    <w:rsid w:val="00A95A9E"/>
    <w:rsid w:val="00AA244E"/>
    <w:rsid w:val="00AA2B82"/>
    <w:rsid w:val="00AA2E0A"/>
    <w:rsid w:val="00AA3DC2"/>
    <w:rsid w:val="00AA4CDC"/>
    <w:rsid w:val="00AB1E14"/>
    <w:rsid w:val="00AB33D8"/>
    <w:rsid w:val="00AB4809"/>
    <w:rsid w:val="00AB7EC7"/>
    <w:rsid w:val="00AD11CB"/>
    <w:rsid w:val="00AD5547"/>
    <w:rsid w:val="00AD7CAF"/>
    <w:rsid w:val="00AE04FC"/>
    <w:rsid w:val="00AE0E65"/>
    <w:rsid w:val="00AE0FB3"/>
    <w:rsid w:val="00AE31ED"/>
    <w:rsid w:val="00AF22DD"/>
    <w:rsid w:val="00AF264E"/>
    <w:rsid w:val="00AF2C5F"/>
    <w:rsid w:val="00AF404B"/>
    <w:rsid w:val="00AF72D4"/>
    <w:rsid w:val="00B03A21"/>
    <w:rsid w:val="00B0480B"/>
    <w:rsid w:val="00B04C0D"/>
    <w:rsid w:val="00B079E7"/>
    <w:rsid w:val="00B13012"/>
    <w:rsid w:val="00B15A72"/>
    <w:rsid w:val="00B1662D"/>
    <w:rsid w:val="00B16A09"/>
    <w:rsid w:val="00B20360"/>
    <w:rsid w:val="00B20519"/>
    <w:rsid w:val="00B25E6C"/>
    <w:rsid w:val="00B30271"/>
    <w:rsid w:val="00B30610"/>
    <w:rsid w:val="00B32A61"/>
    <w:rsid w:val="00B45EDF"/>
    <w:rsid w:val="00B47DCF"/>
    <w:rsid w:val="00B51813"/>
    <w:rsid w:val="00B52A27"/>
    <w:rsid w:val="00B55AD7"/>
    <w:rsid w:val="00B55D98"/>
    <w:rsid w:val="00B55FC4"/>
    <w:rsid w:val="00B6388C"/>
    <w:rsid w:val="00B7410C"/>
    <w:rsid w:val="00B75427"/>
    <w:rsid w:val="00B7574B"/>
    <w:rsid w:val="00B75807"/>
    <w:rsid w:val="00B77988"/>
    <w:rsid w:val="00B80267"/>
    <w:rsid w:val="00B81FC1"/>
    <w:rsid w:val="00B84FD6"/>
    <w:rsid w:val="00B853F1"/>
    <w:rsid w:val="00B922DA"/>
    <w:rsid w:val="00B928F7"/>
    <w:rsid w:val="00BA27AB"/>
    <w:rsid w:val="00BA3B06"/>
    <w:rsid w:val="00BA4199"/>
    <w:rsid w:val="00BA58C9"/>
    <w:rsid w:val="00BA674A"/>
    <w:rsid w:val="00BA75B9"/>
    <w:rsid w:val="00BB3E55"/>
    <w:rsid w:val="00BB6C94"/>
    <w:rsid w:val="00BC0601"/>
    <w:rsid w:val="00BC0AEF"/>
    <w:rsid w:val="00BC1593"/>
    <w:rsid w:val="00BC1B2C"/>
    <w:rsid w:val="00BC1BA0"/>
    <w:rsid w:val="00BC1CC6"/>
    <w:rsid w:val="00BC50D3"/>
    <w:rsid w:val="00BC6464"/>
    <w:rsid w:val="00BD3CEF"/>
    <w:rsid w:val="00BE046B"/>
    <w:rsid w:val="00BE1C07"/>
    <w:rsid w:val="00BE372C"/>
    <w:rsid w:val="00BF5010"/>
    <w:rsid w:val="00BF78CC"/>
    <w:rsid w:val="00C0133C"/>
    <w:rsid w:val="00C13100"/>
    <w:rsid w:val="00C20A5D"/>
    <w:rsid w:val="00C2171B"/>
    <w:rsid w:val="00C226CB"/>
    <w:rsid w:val="00C23898"/>
    <w:rsid w:val="00C24CB1"/>
    <w:rsid w:val="00C2744C"/>
    <w:rsid w:val="00C34144"/>
    <w:rsid w:val="00C34D6D"/>
    <w:rsid w:val="00C35580"/>
    <w:rsid w:val="00C410A7"/>
    <w:rsid w:val="00C427B8"/>
    <w:rsid w:val="00C434EF"/>
    <w:rsid w:val="00C52320"/>
    <w:rsid w:val="00C52B44"/>
    <w:rsid w:val="00C5732A"/>
    <w:rsid w:val="00C61461"/>
    <w:rsid w:val="00C652A7"/>
    <w:rsid w:val="00C66C3A"/>
    <w:rsid w:val="00C71D94"/>
    <w:rsid w:val="00C721D4"/>
    <w:rsid w:val="00C72550"/>
    <w:rsid w:val="00C733A7"/>
    <w:rsid w:val="00C747CB"/>
    <w:rsid w:val="00C7550D"/>
    <w:rsid w:val="00C76653"/>
    <w:rsid w:val="00C77CF4"/>
    <w:rsid w:val="00C80ABF"/>
    <w:rsid w:val="00C86AE7"/>
    <w:rsid w:val="00C92844"/>
    <w:rsid w:val="00CA086E"/>
    <w:rsid w:val="00CA2785"/>
    <w:rsid w:val="00CA28D9"/>
    <w:rsid w:val="00CA4A1A"/>
    <w:rsid w:val="00CB455E"/>
    <w:rsid w:val="00CC05FC"/>
    <w:rsid w:val="00CC1E60"/>
    <w:rsid w:val="00CD1FAE"/>
    <w:rsid w:val="00CD32FA"/>
    <w:rsid w:val="00CD4AEE"/>
    <w:rsid w:val="00CD4FFB"/>
    <w:rsid w:val="00CD75B4"/>
    <w:rsid w:val="00CE0849"/>
    <w:rsid w:val="00CE1481"/>
    <w:rsid w:val="00CE19EE"/>
    <w:rsid w:val="00CE3189"/>
    <w:rsid w:val="00CE3866"/>
    <w:rsid w:val="00CF7FDA"/>
    <w:rsid w:val="00D0370F"/>
    <w:rsid w:val="00D06711"/>
    <w:rsid w:val="00D070BC"/>
    <w:rsid w:val="00D07DF2"/>
    <w:rsid w:val="00D1384D"/>
    <w:rsid w:val="00D138CE"/>
    <w:rsid w:val="00D14490"/>
    <w:rsid w:val="00D265CC"/>
    <w:rsid w:val="00D26EC1"/>
    <w:rsid w:val="00D301D1"/>
    <w:rsid w:val="00D32BA6"/>
    <w:rsid w:val="00D35DF7"/>
    <w:rsid w:val="00D368F6"/>
    <w:rsid w:val="00D37907"/>
    <w:rsid w:val="00D41BD6"/>
    <w:rsid w:val="00D429BE"/>
    <w:rsid w:val="00D46CD3"/>
    <w:rsid w:val="00D4794F"/>
    <w:rsid w:val="00D521A9"/>
    <w:rsid w:val="00D52C26"/>
    <w:rsid w:val="00D540CD"/>
    <w:rsid w:val="00D572F8"/>
    <w:rsid w:val="00D61996"/>
    <w:rsid w:val="00D64B38"/>
    <w:rsid w:val="00D6752F"/>
    <w:rsid w:val="00D678B1"/>
    <w:rsid w:val="00D738C0"/>
    <w:rsid w:val="00D816D6"/>
    <w:rsid w:val="00D83A2C"/>
    <w:rsid w:val="00D841E2"/>
    <w:rsid w:val="00D8648B"/>
    <w:rsid w:val="00D93E5F"/>
    <w:rsid w:val="00D9488B"/>
    <w:rsid w:val="00D96114"/>
    <w:rsid w:val="00D962E4"/>
    <w:rsid w:val="00DA12C9"/>
    <w:rsid w:val="00DA1F92"/>
    <w:rsid w:val="00DA3612"/>
    <w:rsid w:val="00DA53A9"/>
    <w:rsid w:val="00DA551C"/>
    <w:rsid w:val="00DB0B79"/>
    <w:rsid w:val="00DB38FA"/>
    <w:rsid w:val="00DB3CDA"/>
    <w:rsid w:val="00DB3FCD"/>
    <w:rsid w:val="00DB44EE"/>
    <w:rsid w:val="00DB4A67"/>
    <w:rsid w:val="00DC3B0E"/>
    <w:rsid w:val="00DD0AD0"/>
    <w:rsid w:val="00DD4BF2"/>
    <w:rsid w:val="00DD4CA7"/>
    <w:rsid w:val="00DE053A"/>
    <w:rsid w:val="00DE270A"/>
    <w:rsid w:val="00DE3FEE"/>
    <w:rsid w:val="00DE661A"/>
    <w:rsid w:val="00DE6D20"/>
    <w:rsid w:val="00DF1D79"/>
    <w:rsid w:val="00DF59AE"/>
    <w:rsid w:val="00DF5C0D"/>
    <w:rsid w:val="00E028E5"/>
    <w:rsid w:val="00E04EB7"/>
    <w:rsid w:val="00E06290"/>
    <w:rsid w:val="00E1025F"/>
    <w:rsid w:val="00E12AF8"/>
    <w:rsid w:val="00E13BFE"/>
    <w:rsid w:val="00E15603"/>
    <w:rsid w:val="00E15A8A"/>
    <w:rsid w:val="00E228F0"/>
    <w:rsid w:val="00E27255"/>
    <w:rsid w:val="00E30F1A"/>
    <w:rsid w:val="00E35D77"/>
    <w:rsid w:val="00E3779F"/>
    <w:rsid w:val="00E407C3"/>
    <w:rsid w:val="00E42926"/>
    <w:rsid w:val="00E44BD1"/>
    <w:rsid w:val="00E459E9"/>
    <w:rsid w:val="00E61276"/>
    <w:rsid w:val="00E6747C"/>
    <w:rsid w:val="00E80C95"/>
    <w:rsid w:val="00E8314F"/>
    <w:rsid w:val="00E8521A"/>
    <w:rsid w:val="00E86470"/>
    <w:rsid w:val="00E924EA"/>
    <w:rsid w:val="00E947E0"/>
    <w:rsid w:val="00E95563"/>
    <w:rsid w:val="00E95D30"/>
    <w:rsid w:val="00E97884"/>
    <w:rsid w:val="00EA1CC1"/>
    <w:rsid w:val="00EB0873"/>
    <w:rsid w:val="00EB2DBC"/>
    <w:rsid w:val="00EB308F"/>
    <w:rsid w:val="00EB4EEB"/>
    <w:rsid w:val="00EC437B"/>
    <w:rsid w:val="00EC6BEF"/>
    <w:rsid w:val="00EC702A"/>
    <w:rsid w:val="00ED124D"/>
    <w:rsid w:val="00ED2667"/>
    <w:rsid w:val="00ED410D"/>
    <w:rsid w:val="00ED7D97"/>
    <w:rsid w:val="00EE09C2"/>
    <w:rsid w:val="00EE0DC4"/>
    <w:rsid w:val="00EE1950"/>
    <w:rsid w:val="00EE232E"/>
    <w:rsid w:val="00EE3E6D"/>
    <w:rsid w:val="00EE4105"/>
    <w:rsid w:val="00EF4602"/>
    <w:rsid w:val="00EF484B"/>
    <w:rsid w:val="00EF50E5"/>
    <w:rsid w:val="00EF73B3"/>
    <w:rsid w:val="00EF78AD"/>
    <w:rsid w:val="00F0150F"/>
    <w:rsid w:val="00F066BE"/>
    <w:rsid w:val="00F170DC"/>
    <w:rsid w:val="00F17BAD"/>
    <w:rsid w:val="00F2015A"/>
    <w:rsid w:val="00F24B3A"/>
    <w:rsid w:val="00F251CC"/>
    <w:rsid w:val="00F25DC9"/>
    <w:rsid w:val="00F26B69"/>
    <w:rsid w:val="00F26F6C"/>
    <w:rsid w:val="00F320D1"/>
    <w:rsid w:val="00F361B3"/>
    <w:rsid w:val="00F373A4"/>
    <w:rsid w:val="00F44E83"/>
    <w:rsid w:val="00F46F5C"/>
    <w:rsid w:val="00F47F10"/>
    <w:rsid w:val="00F47FBC"/>
    <w:rsid w:val="00F52FD6"/>
    <w:rsid w:val="00F558EB"/>
    <w:rsid w:val="00F5591A"/>
    <w:rsid w:val="00F60E20"/>
    <w:rsid w:val="00F6281B"/>
    <w:rsid w:val="00F638ED"/>
    <w:rsid w:val="00F663C3"/>
    <w:rsid w:val="00F70434"/>
    <w:rsid w:val="00F750CE"/>
    <w:rsid w:val="00F7677D"/>
    <w:rsid w:val="00F77CD1"/>
    <w:rsid w:val="00F8077F"/>
    <w:rsid w:val="00F82228"/>
    <w:rsid w:val="00F86AAE"/>
    <w:rsid w:val="00F919B8"/>
    <w:rsid w:val="00F92F22"/>
    <w:rsid w:val="00F93703"/>
    <w:rsid w:val="00F94626"/>
    <w:rsid w:val="00F958F6"/>
    <w:rsid w:val="00FA0455"/>
    <w:rsid w:val="00FA3B17"/>
    <w:rsid w:val="00FB546F"/>
    <w:rsid w:val="00FB5C8B"/>
    <w:rsid w:val="00FC1CD0"/>
    <w:rsid w:val="00FC2742"/>
    <w:rsid w:val="00FC3E86"/>
    <w:rsid w:val="00FC6855"/>
    <w:rsid w:val="00FD49AF"/>
    <w:rsid w:val="00FD4A94"/>
    <w:rsid w:val="00FE2F74"/>
    <w:rsid w:val="00FE4390"/>
    <w:rsid w:val="00FE5381"/>
    <w:rsid w:val="00FF5C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7F3A"/>
  <w15:chartTrackingRefBased/>
  <w15:docId w15:val="{8A9B1467-F6EC-445C-A314-5B1307FA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B3CDA"/>
    <w:pPr>
      <w:ind w:left="720"/>
      <w:contextualSpacing/>
    </w:pPr>
  </w:style>
  <w:style w:type="paragraph" w:styleId="Puslapioinaostekstas">
    <w:name w:val="footnote text"/>
    <w:basedOn w:val="prastasis"/>
    <w:link w:val="PuslapioinaostekstasDiagrama"/>
    <w:uiPriority w:val="99"/>
    <w:semiHidden/>
    <w:unhideWhenUsed/>
    <w:rsid w:val="00DB44E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B44EE"/>
    <w:rPr>
      <w:sz w:val="20"/>
      <w:szCs w:val="20"/>
    </w:rPr>
  </w:style>
  <w:style w:type="character" w:styleId="Puslapioinaosnuoroda">
    <w:name w:val="footnote reference"/>
    <w:basedOn w:val="Numatytasispastraiposriftas"/>
    <w:uiPriority w:val="99"/>
    <w:semiHidden/>
    <w:unhideWhenUsed/>
    <w:rsid w:val="00DB44EE"/>
    <w:rPr>
      <w:vertAlign w:val="superscript"/>
    </w:rPr>
  </w:style>
  <w:style w:type="paragraph" w:styleId="Antrats">
    <w:name w:val="header"/>
    <w:basedOn w:val="prastasis"/>
    <w:link w:val="AntratsDiagrama"/>
    <w:uiPriority w:val="99"/>
    <w:semiHidden/>
    <w:unhideWhenUsed/>
    <w:rsid w:val="00157DD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157DDF"/>
  </w:style>
  <w:style w:type="paragraph" w:styleId="Porat">
    <w:name w:val="footer"/>
    <w:basedOn w:val="prastasis"/>
    <w:link w:val="PoratDiagrama"/>
    <w:uiPriority w:val="99"/>
    <w:semiHidden/>
    <w:unhideWhenUsed/>
    <w:rsid w:val="00157D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157DDF"/>
  </w:style>
  <w:style w:type="paragraph" w:customStyle="1" w:styleId="xxmsonormal">
    <w:name w:val="x_xmsonormal"/>
    <w:basedOn w:val="prastasis"/>
    <w:rsid w:val="00A85F7E"/>
    <w:pPr>
      <w:spacing w:after="0" w:line="240" w:lineRule="auto"/>
    </w:pPr>
    <w:rPr>
      <w:rFonts w:ascii="Aptos" w:hAnsi="Aptos" w:cs="Aptos"/>
      <w:szCs w:val="24"/>
      <w:lang w:eastAsia="lt-LT"/>
    </w:rPr>
  </w:style>
  <w:style w:type="paragraph" w:styleId="Debesliotekstas">
    <w:name w:val="Balloon Text"/>
    <w:basedOn w:val="prastasis"/>
    <w:link w:val="DebesliotekstasDiagrama"/>
    <w:uiPriority w:val="99"/>
    <w:semiHidden/>
    <w:unhideWhenUsed/>
    <w:rsid w:val="0001794C"/>
    <w:pPr>
      <w:spacing w:after="0" w:line="240" w:lineRule="auto"/>
    </w:pPr>
    <w:rPr>
      <w:rFonts w:cs="Times New Roman"/>
      <w:sz w:val="18"/>
      <w:szCs w:val="18"/>
    </w:rPr>
  </w:style>
  <w:style w:type="character" w:customStyle="1" w:styleId="DebesliotekstasDiagrama">
    <w:name w:val="Debesėlio tekstas Diagrama"/>
    <w:basedOn w:val="Numatytasispastraiposriftas"/>
    <w:link w:val="Debesliotekstas"/>
    <w:uiPriority w:val="99"/>
    <w:semiHidden/>
    <w:rsid w:val="0001794C"/>
    <w:rPr>
      <w:rFonts w:cs="Times New Roman"/>
      <w:sz w:val="18"/>
      <w:szCs w:val="18"/>
    </w:rPr>
  </w:style>
  <w:style w:type="paragraph" w:styleId="Pataisymai">
    <w:name w:val="Revision"/>
    <w:hidden/>
    <w:uiPriority w:val="99"/>
    <w:semiHidden/>
    <w:rsid w:val="00110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53942">
      <w:bodyDiv w:val="1"/>
      <w:marLeft w:val="0"/>
      <w:marRight w:val="0"/>
      <w:marTop w:val="0"/>
      <w:marBottom w:val="0"/>
      <w:divBdr>
        <w:top w:val="none" w:sz="0" w:space="0" w:color="auto"/>
        <w:left w:val="none" w:sz="0" w:space="0" w:color="auto"/>
        <w:bottom w:val="none" w:sz="0" w:space="0" w:color="auto"/>
        <w:right w:val="none" w:sz="0" w:space="0" w:color="auto"/>
      </w:divBdr>
    </w:div>
    <w:div w:id="820391798">
      <w:bodyDiv w:val="1"/>
      <w:marLeft w:val="0"/>
      <w:marRight w:val="0"/>
      <w:marTop w:val="0"/>
      <w:marBottom w:val="0"/>
      <w:divBdr>
        <w:top w:val="none" w:sz="0" w:space="0" w:color="auto"/>
        <w:left w:val="none" w:sz="0" w:space="0" w:color="auto"/>
        <w:bottom w:val="none" w:sz="0" w:space="0" w:color="auto"/>
        <w:right w:val="none" w:sz="0" w:space="0" w:color="auto"/>
      </w:divBdr>
    </w:div>
    <w:div w:id="1117262345">
      <w:bodyDiv w:val="1"/>
      <w:marLeft w:val="0"/>
      <w:marRight w:val="0"/>
      <w:marTop w:val="0"/>
      <w:marBottom w:val="0"/>
      <w:divBdr>
        <w:top w:val="none" w:sz="0" w:space="0" w:color="auto"/>
        <w:left w:val="none" w:sz="0" w:space="0" w:color="auto"/>
        <w:bottom w:val="none" w:sz="0" w:space="0" w:color="auto"/>
        <w:right w:val="none" w:sz="0" w:space="0" w:color="auto"/>
      </w:divBdr>
      <w:divsChild>
        <w:div w:id="240454401">
          <w:marLeft w:val="0"/>
          <w:marRight w:val="0"/>
          <w:marTop w:val="0"/>
          <w:marBottom w:val="0"/>
          <w:divBdr>
            <w:top w:val="none" w:sz="0" w:space="0" w:color="auto"/>
            <w:left w:val="none" w:sz="0" w:space="0" w:color="auto"/>
            <w:bottom w:val="none" w:sz="0" w:space="0" w:color="auto"/>
            <w:right w:val="none" w:sz="0" w:space="0" w:color="auto"/>
          </w:divBdr>
          <w:divsChild>
            <w:div w:id="1815953323">
              <w:marLeft w:val="0"/>
              <w:marRight w:val="0"/>
              <w:marTop w:val="0"/>
              <w:marBottom w:val="0"/>
              <w:divBdr>
                <w:top w:val="none" w:sz="0" w:space="0" w:color="auto"/>
                <w:left w:val="none" w:sz="0" w:space="0" w:color="auto"/>
                <w:bottom w:val="none" w:sz="0" w:space="0" w:color="auto"/>
                <w:right w:val="none" w:sz="0" w:space="0" w:color="auto"/>
              </w:divBdr>
              <w:divsChild>
                <w:div w:id="1771075585">
                  <w:marLeft w:val="0"/>
                  <w:marRight w:val="0"/>
                  <w:marTop w:val="0"/>
                  <w:marBottom w:val="0"/>
                  <w:divBdr>
                    <w:top w:val="none" w:sz="0" w:space="0" w:color="auto"/>
                    <w:left w:val="none" w:sz="0" w:space="0" w:color="auto"/>
                    <w:bottom w:val="none" w:sz="0" w:space="0" w:color="auto"/>
                    <w:right w:val="none" w:sz="0" w:space="0" w:color="auto"/>
                  </w:divBdr>
                  <w:divsChild>
                    <w:div w:id="1226529638">
                      <w:marLeft w:val="0"/>
                      <w:marRight w:val="0"/>
                      <w:marTop w:val="0"/>
                      <w:marBottom w:val="0"/>
                      <w:divBdr>
                        <w:top w:val="none" w:sz="0" w:space="0" w:color="auto"/>
                        <w:left w:val="none" w:sz="0" w:space="0" w:color="auto"/>
                        <w:bottom w:val="none" w:sz="0" w:space="0" w:color="auto"/>
                        <w:right w:val="none" w:sz="0" w:space="0" w:color="auto"/>
                      </w:divBdr>
                      <w:divsChild>
                        <w:div w:id="124589720">
                          <w:marLeft w:val="0"/>
                          <w:marRight w:val="0"/>
                          <w:marTop w:val="0"/>
                          <w:marBottom w:val="0"/>
                          <w:divBdr>
                            <w:top w:val="none" w:sz="0" w:space="0" w:color="auto"/>
                            <w:left w:val="none" w:sz="0" w:space="0" w:color="auto"/>
                            <w:bottom w:val="none" w:sz="0" w:space="0" w:color="auto"/>
                            <w:right w:val="none" w:sz="0" w:space="0" w:color="auto"/>
                          </w:divBdr>
                          <w:divsChild>
                            <w:div w:id="1811247202">
                              <w:marLeft w:val="0"/>
                              <w:marRight w:val="0"/>
                              <w:marTop w:val="0"/>
                              <w:marBottom w:val="0"/>
                              <w:divBdr>
                                <w:top w:val="none" w:sz="0" w:space="0" w:color="auto"/>
                                <w:left w:val="none" w:sz="0" w:space="0" w:color="auto"/>
                                <w:bottom w:val="none" w:sz="0" w:space="0" w:color="auto"/>
                                <w:right w:val="none" w:sz="0" w:space="0" w:color="auto"/>
                              </w:divBdr>
                              <w:divsChild>
                                <w:div w:id="30766892">
                                  <w:marLeft w:val="0"/>
                                  <w:marRight w:val="0"/>
                                  <w:marTop w:val="0"/>
                                  <w:marBottom w:val="0"/>
                                  <w:divBdr>
                                    <w:top w:val="none" w:sz="0" w:space="0" w:color="auto"/>
                                    <w:left w:val="none" w:sz="0" w:space="0" w:color="auto"/>
                                    <w:bottom w:val="none" w:sz="0" w:space="0" w:color="auto"/>
                                    <w:right w:val="none" w:sz="0" w:space="0" w:color="auto"/>
                                  </w:divBdr>
                                  <w:divsChild>
                                    <w:div w:id="738527689">
                                      <w:marLeft w:val="0"/>
                                      <w:marRight w:val="0"/>
                                      <w:marTop w:val="0"/>
                                      <w:marBottom w:val="0"/>
                                      <w:divBdr>
                                        <w:top w:val="none" w:sz="0" w:space="0" w:color="auto"/>
                                        <w:left w:val="none" w:sz="0" w:space="0" w:color="auto"/>
                                        <w:bottom w:val="none" w:sz="0" w:space="0" w:color="auto"/>
                                        <w:right w:val="none" w:sz="0" w:space="0" w:color="auto"/>
                                      </w:divBdr>
                                      <w:divsChild>
                                        <w:div w:id="708453186">
                                          <w:marLeft w:val="0"/>
                                          <w:marRight w:val="0"/>
                                          <w:marTop w:val="0"/>
                                          <w:marBottom w:val="0"/>
                                          <w:divBdr>
                                            <w:top w:val="none" w:sz="0" w:space="0" w:color="auto"/>
                                            <w:left w:val="none" w:sz="0" w:space="0" w:color="auto"/>
                                            <w:bottom w:val="none" w:sz="0" w:space="0" w:color="auto"/>
                                            <w:right w:val="none" w:sz="0" w:space="0" w:color="auto"/>
                                          </w:divBdr>
                                          <w:divsChild>
                                            <w:div w:id="615714483">
                                              <w:marLeft w:val="0"/>
                                              <w:marRight w:val="0"/>
                                              <w:marTop w:val="0"/>
                                              <w:marBottom w:val="0"/>
                                              <w:divBdr>
                                                <w:top w:val="none" w:sz="0" w:space="0" w:color="auto"/>
                                                <w:left w:val="none" w:sz="0" w:space="0" w:color="auto"/>
                                                <w:bottom w:val="none" w:sz="0" w:space="0" w:color="auto"/>
                                                <w:right w:val="none" w:sz="0" w:space="0" w:color="auto"/>
                                              </w:divBdr>
                                              <w:divsChild>
                                                <w:div w:id="1290169326">
                                                  <w:marLeft w:val="0"/>
                                                  <w:marRight w:val="0"/>
                                                  <w:marTop w:val="0"/>
                                                  <w:marBottom w:val="0"/>
                                                  <w:divBdr>
                                                    <w:top w:val="none" w:sz="0" w:space="0" w:color="auto"/>
                                                    <w:left w:val="none" w:sz="0" w:space="0" w:color="auto"/>
                                                    <w:bottom w:val="none" w:sz="0" w:space="0" w:color="auto"/>
                                                    <w:right w:val="none" w:sz="0" w:space="0" w:color="auto"/>
                                                  </w:divBdr>
                                                  <w:divsChild>
                                                    <w:div w:id="1539319662">
                                                      <w:marLeft w:val="0"/>
                                                      <w:marRight w:val="0"/>
                                                      <w:marTop w:val="0"/>
                                                      <w:marBottom w:val="0"/>
                                                      <w:divBdr>
                                                        <w:top w:val="none" w:sz="0" w:space="0" w:color="auto"/>
                                                        <w:left w:val="none" w:sz="0" w:space="0" w:color="auto"/>
                                                        <w:bottom w:val="none" w:sz="0" w:space="0" w:color="auto"/>
                                                        <w:right w:val="none" w:sz="0" w:space="0" w:color="auto"/>
                                                      </w:divBdr>
                                                      <w:divsChild>
                                                        <w:div w:id="4179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7882">
                                              <w:marLeft w:val="0"/>
                                              <w:marRight w:val="0"/>
                                              <w:marTop w:val="0"/>
                                              <w:marBottom w:val="0"/>
                                              <w:divBdr>
                                                <w:top w:val="none" w:sz="0" w:space="0" w:color="auto"/>
                                                <w:left w:val="none" w:sz="0" w:space="0" w:color="auto"/>
                                                <w:bottom w:val="none" w:sz="0" w:space="0" w:color="auto"/>
                                                <w:right w:val="none" w:sz="0" w:space="0" w:color="auto"/>
                                              </w:divBdr>
                                              <w:divsChild>
                                                <w:div w:id="1081219761">
                                                  <w:marLeft w:val="0"/>
                                                  <w:marRight w:val="0"/>
                                                  <w:marTop w:val="0"/>
                                                  <w:marBottom w:val="0"/>
                                                  <w:divBdr>
                                                    <w:top w:val="none" w:sz="0" w:space="0" w:color="auto"/>
                                                    <w:left w:val="none" w:sz="0" w:space="0" w:color="auto"/>
                                                    <w:bottom w:val="none" w:sz="0" w:space="0" w:color="auto"/>
                                                    <w:right w:val="none" w:sz="0" w:space="0" w:color="auto"/>
                                                  </w:divBdr>
                                                  <w:divsChild>
                                                    <w:div w:id="1502040715">
                                                      <w:marLeft w:val="0"/>
                                                      <w:marRight w:val="0"/>
                                                      <w:marTop w:val="0"/>
                                                      <w:marBottom w:val="0"/>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301913">
          <w:marLeft w:val="0"/>
          <w:marRight w:val="0"/>
          <w:marTop w:val="0"/>
          <w:marBottom w:val="0"/>
          <w:divBdr>
            <w:top w:val="none" w:sz="0" w:space="0" w:color="auto"/>
            <w:left w:val="none" w:sz="0" w:space="0" w:color="auto"/>
            <w:bottom w:val="none" w:sz="0" w:space="0" w:color="auto"/>
            <w:right w:val="none" w:sz="0" w:space="0" w:color="auto"/>
          </w:divBdr>
          <w:divsChild>
            <w:div w:id="1931231811">
              <w:marLeft w:val="0"/>
              <w:marRight w:val="0"/>
              <w:marTop w:val="0"/>
              <w:marBottom w:val="0"/>
              <w:divBdr>
                <w:top w:val="none" w:sz="0" w:space="0" w:color="auto"/>
                <w:left w:val="none" w:sz="0" w:space="0" w:color="auto"/>
                <w:bottom w:val="none" w:sz="0" w:space="0" w:color="auto"/>
                <w:right w:val="none" w:sz="0" w:space="0" w:color="auto"/>
              </w:divBdr>
              <w:divsChild>
                <w:div w:id="1555459259">
                  <w:marLeft w:val="0"/>
                  <w:marRight w:val="0"/>
                  <w:marTop w:val="0"/>
                  <w:marBottom w:val="0"/>
                  <w:divBdr>
                    <w:top w:val="none" w:sz="0" w:space="0" w:color="auto"/>
                    <w:left w:val="none" w:sz="0" w:space="0" w:color="auto"/>
                    <w:bottom w:val="none" w:sz="0" w:space="0" w:color="auto"/>
                    <w:right w:val="none" w:sz="0" w:space="0" w:color="auto"/>
                  </w:divBdr>
                  <w:divsChild>
                    <w:div w:id="2059938391">
                      <w:marLeft w:val="0"/>
                      <w:marRight w:val="0"/>
                      <w:marTop w:val="0"/>
                      <w:marBottom w:val="0"/>
                      <w:divBdr>
                        <w:top w:val="none" w:sz="0" w:space="0" w:color="auto"/>
                        <w:left w:val="none" w:sz="0" w:space="0" w:color="auto"/>
                        <w:bottom w:val="none" w:sz="0" w:space="0" w:color="auto"/>
                        <w:right w:val="none" w:sz="0" w:space="0" w:color="auto"/>
                      </w:divBdr>
                      <w:divsChild>
                        <w:div w:id="1176730833">
                          <w:marLeft w:val="0"/>
                          <w:marRight w:val="0"/>
                          <w:marTop w:val="0"/>
                          <w:marBottom w:val="0"/>
                          <w:divBdr>
                            <w:top w:val="none" w:sz="0" w:space="0" w:color="auto"/>
                            <w:left w:val="none" w:sz="0" w:space="0" w:color="auto"/>
                            <w:bottom w:val="none" w:sz="0" w:space="0" w:color="auto"/>
                            <w:right w:val="none" w:sz="0" w:space="0" w:color="auto"/>
                          </w:divBdr>
                          <w:divsChild>
                            <w:div w:id="233708254">
                              <w:marLeft w:val="0"/>
                              <w:marRight w:val="0"/>
                              <w:marTop w:val="0"/>
                              <w:marBottom w:val="0"/>
                              <w:divBdr>
                                <w:top w:val="none" w:sz="0" w:space="0" w:color="auto"/>
                                <w:left w:val="none" w:sz="0" w:space="0" w:color="auto"/>
                                <w:bottom w:val="none" w:sz="0" w:space="0" w:color="auto"/>
                                <w:right w:val="none" w:sz="0" w:space="0" w:color="auto"/>
                              </w:divBdr>
                              <w:divsChild>
                                <w:div w:id="1052268347">
                                  <w:marLeft w:val="0"/>
                                  <w:marRight w:val="0"/>
                                  <w:marTop w:val="0"/>
                                  <w:marBottom w:val="0"/>
                                  <w:divBdr>
                                    <w:top w:val="none" w:sz="0" w:space="0" w:color="auto"/>
                                    <w:left w:val="none" w:sz="0" w:space="0" w:color="auto"/>
                                    <w:bottom w:val="none" w:sz="0" w:space="0" w:color="auto"/>
                                    <w:right w:val="none" w:sz="0" w:space="0" w:color="auto"/>
                                  </w:divBdr>
                                  <w:divsChild>
                                    <w:div w:id="2130934464">
                                      <w:marLeft w:val="0"/>
                                      <w:marRight w:val="0"/>
                                      <w:marTop w:val="0"/>
                                      <w:marBottom w:val="0"/>
                                      <w:divBdr>
                                        <w:top w:val="none" w:sz="0" w:space="0" w:color="auto"/>
                                        <w:left w:val="none" w:sz="0" w:space="0" w:color="auto"/>
                                        <w:bottom w:val="none" w:sz="0" w:space="0" w:color="auto"/>
                                        <w:right w:val="none" w:sz="0" w:space="0" w:color="auto"/>
                                      </w:divBdr>
                                      <w:divsChild>
                                        <w:div w:id="489371595">
                                          <w:marLeft w:val="0"/>
                                          <w:marRight w:val="0"/>
                                          <w:marTop w:val="0"/>
                                          <w:marBottom w:val="0"/>
                                          <w:divBdr>
                                            <w:top w:val="none" w:sz="0" w:space="0" w:color="auto"/>
                                            <w:left w:val="none" w:sz="0" w:space="0" w:color="auto"/>
                                            <w:bottom w:val="none" w:sz="0" w:space="0" w:color="auto"/>
                                            <w:right w:val="none" w:sz="0" w:space="0" w:color="auto"/>
                                          </w:divBdr>
                                          <w:divsChild>
                                            <w:div w:id="340815443">
                                              <w:marLeft w:val="0"/>
                                              <w:marRight w:val="0"/>
                                              <w:marTop w:val="0"/>
                                              <w:marBottom w:val="0"/>
                                              <w:divBdr>
                                                <w:top w:val="none" w:sz="0" w:space="0" w:color="auto"/>
                                                <w:left w:val="none" w:sz="0" w:space="0" w:color="auto"/>
                                                <w:bottom w:val="none" w:sz="0" w:space="0" w:color="auto"/>
                                                <w:right w:val="none" w:sz="0" w:space="0" w:color="auto"/>
                                              </w:divBdr>
                                              <w:divsChild>
                                                <w:div w:id="5760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396448">
      <w:bodyDiv w:val="1"/>
      <w:marLeft w:val="0"/>
      <w:marRight w:val="0"/>
      <w:marTop w:val="0"/>
      <w:marBottom w:val="0"/>
      <w:divBdr>
        <w:top w:val="none" w:sz="0" w:space="0" w:color="auto"/>
        <w:left w:val="none" w:sz="0" w:space="0" w:color="auto"/>
        <w:bottom w:val="none" w:sz="0" w:space="0" w:color="auto"/>
        <w:right w:val="none" w:sz="0" w:space="0" w:color="auto"/>
      </w:divBdr>
    </w:div>
    <w:div w:id="1304232397">
      <w:bodyDiv w:val="1"/>
      <w:marLeft w:val="0"/>
      <w:marRight w:val="0"/>
      <w:marTop w:val="0"/>
      <w:marBottom w:val="0"/>
      <w:divBdr>
        <w:top w:val="none" w:sz="0" w:space="0" w:color="auto"/>
        <w:left w:val="none" w:sz="0" w:space="0" w:color="auto"/>
        <w:bottom w:val="none" w:sz="0" w:space="0" w:color="auto"/>
        <w:right w:val="none" w:sz="0" w:space="0" w:color="auto"/>
      </w:divBdr>
      <w:divsChild>
        <w:div w:id="759840258">
          <w:marLeft w:val="0"/>
          <w:marRight w:val="0"/>
          <w:marTop w:val="0"/>
          <w:marBottom w:val="0"/>
          <w:divBdr>
            <w:top w:val="none" w:sz="0" w:space="0" w:color="auto"/>
            <w:left w:val="none" w:sz="0" w:space="0" w:color="auto"/>
            <w:bottom w:val="none" w:sz="0" w:space="0" w:color="auto"/>
            <w:right w:val="none" w:sz="0" w:space="0" w:color="auto"/>
          </w:divBdr>
          <w:divsChild>
            <w:div w:id="648173855">
              <w:marLeft w:val="0"/>
              <w:marRight w:val="0"/>
              <w:marTop w:val="0"/>
              <w:marBottom w:val="0"/>
              <w:divBdr>
                <w:top w:val="none" w:sz="0" w:space="0" w:color="auto"/>
                <w:left w:val="none" w:sz="0" w:space="0" w:color="auto"/>
                <w:bottom w:val="none" w:sz="0" w:space="0" w:color="auto"/>
                <w:right w:val="none" w:sz="0" w:space="0" w:color="auto"/>
              </w:divBdr>
              <w:divsChild>
                <w:div w:id="544410249">
                  <w:marLeft w:val="0"/>
                  <w:marRight w:val="0"/>
                  <w:marTop w:val="0"/>
                  <w:marBottom w:val="0"/>
                  <w:divBdr>
                    <w:top w:val="none" w:sz="0" w:space="0" w:color="auto"/>
                    <w:left w:val="none" w:sz="0" w:space="0" w:color="auto"/>
                    <w:bottom w:val="none" w:sz="0" w:space="0" w:color="auto"/>
                    <w:right w:val="none" w:sz="0" w:space="0" w:color="auto"/>
                  </w:divBdr>
                  <w:divsChild>
                    <w:div w:id="13650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9800">
          <w:marLeft w:val="0"/>
          <w:marRight w:val="0"/>
          <w:marTop w:val="0"/>
          <w:marBottom w:val="0"/>
          <w:divBdr>
            <w:top w:val="none" w:sz="0" w:space="0" w:color="auto"/>
            <w:left w:val="none" w:sz="0" w:space="0" w:color="auto"/>
            <w:bottom w:val="none" w:sz="0" w:space="0" w:color="auto"/>
            <w:right w:val="none" w:sz="0" w:space="0" w:color="auto"/>
          </w:divBdr>
          <w:divsChild>
            <w:div w:id="1180965753">
              <w:marLeft w:val="0"/>
              <w:marRight w:val="0"/>
              <w:marTop w:val="0"/>
              <w:marBottom w:val="0"/>
              <w:divBdr>
                <w:top w:val="none" w:sz="0" w:space="0" w:color="auto"/>
                <w:left w:val="none" w:sz="0" w:space="0" w:color="auto"/>
                <w:bottom w:val="none" w:sz="0" w:space="0" w:color="auto"/>
                <w:right w:val="none" w:sz="0" w:space="0" w:color="auto"/>
              </w:divBdr>
              <w:divsChild>
                <w:div w:id="322320219">
                  <w:marLeft w:val="0"/>
                  <w:marRight w:val="0"/>
                  <w:marTop w:val="0"/>
                  <w:marBottom w:val="0"/>
                  <w:divBdr>
                    <w:top w:val="none" w:sz="0" w:space="0" w:color="auto"/>
                    <w:left w:val="none" w:sz="0" w:space="0" w:color="auto"/>
                    <w:bottom w:val="none" w:sz="0" w:space="0" w:color="auto"/>
                    <w:right w:val="none" w:sz="0" w:space="0" w:color="auto"/>
                  </w:divBdr>
                  <w:divsChild>
                    <w:div w:id="20223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5087">
      <w:bodyDiv w:val="1"/>
      <w:marLeft w:val="0"/>
      <w:marRight w:val="0"/>
      <w:marTop w:val="0"/>
      <w:marBottom w:val="0"/>
      <w:divBdr>
        <w:top w:val="none" w:sz="0" w:space="0" w:color="auto"/>
        <w:left w:val="none" w:sz="0" w:space="0" w:color="auto"/>
        <w:bottom w:val="none" w:sz="0" w:space="0" w:color="auto"/>
        <w:right w:val="none" w:sz="0" w:space="0" w:color="auto"/>
      </w:divBdr>
    </w:div>
    <w:div w:id="1765491944">
      <w:bodyDiv w:val="1"/>
      <w:marLeft w:val="0"/>
      <w:marRight w:val="0"/>
      <w:marTop w:val="0"/>
      <w:marBottom w:val="0"/>
      <w:divBdr>
        <w:top w:val="none" w:sz="0" w:space="0" w:color="auto"/>
        <w:left w:val="none" w:sz="0" w:space="0" w:color="auto"/>
        <w:bottom w:val="none" w:sz="0" w:space="0" w:color="auto"/>
        <w:right w:val="none" w:sz="0" w:space="0" w:color="auto"/>
      </w:divBdr>
    </w:div>
    <w:div w:id="21279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491a0f-7a89-41d3-8ffc-9cd15c267d63">
      <Terms xmlns="http://schemas.microsoft.com/office/infopath/2007/PartnerControls"/>
    </lcf76f155ced4ddcb4097134ff3c332f>
    <TaxCatchAll xmlns="70e4d86e-8c01-4c90-94f5-f639ed2576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955A2D89407429BA47F72519C739D" ma:contentTypeVersion="24" ma:contentTypeDescription="Create a new document." ma:contentTypeScope="" ma:versionID="6bc26aaf374948e8ab7621bc85b56b69">
  <xsd:schema xmlns:xsd="http://www.w3.org/2001/XMLSchema" xmlns:xs="http://www.w3.org/2001/XMLSchema" xmlns:p="http://schemas.microsoft.com/office/2006/metadata/properties" xmlns:ns2="61491a0f-7a89-41d3-8ffc-9cd15c267d63" xmlns:ns3="70e4d86e-8c01-4c90-94f5-f639ed257673" targetNamespace="http://schemas.microsoft.com/office/2006/metadata/properties" ma:root="true" ma:fieldsID="9bbfa6c1593bd6cfca4c6fa5b1c7f90e" ns2:_="" ns3:_="">
    <xsd:import namespace="61491a0f-7a89-41d3-8ffc-9cd15c267d63"/>
    <xsd:import namespace="70e4d86e-8c01-4c90-94f5-f639ed257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1a0f-7a89-41d3-8ffc-9cd15c26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ef6e88-62fa-4f14-a87f-387cdc69c1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4d86e-8c01-4c90-94f5-f639ed257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157205-a02d-4c9a-a64a-30b04fdfaca4}" ma:internalName="TaxCatchAll" ma:showField="CatchAllData" ma:web="70e4d86e-8c01-4c90-94f5-f639ed257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8ACA6-E1F5-46CA-9519-F1890C744BE9}">
  <ds:schemaRefs>
    <ds:schemaRef ds:uri="http://schemas.microsoft.com/office/2006/metadata/properties"/>
    <ds:schemaRef ds:uri="http://schemas.microsoft.com/office/infopath/2007/PartnerControls"/>
    <ds:schemaRef ds:uri="61491a0f-7a89-41d3-8ffc-9cd15c267d63"/>
    <ds:schemaRef ds:uri="70e4d86e-8c01-4c90-94f5-f639ed257673"/>
  </ds:schemaRefs>
</ds:datastoreItem>
</file>

<file path=customXml/itemProps2.xml><?xml version="1.0" encoding="utf-8"?>
<ds:datastoreItem xmlns:ds="http://schemas.openxmlformats.org/officeDocument/2006/customXml" ds:itemID="{26916149-74BF-44A0-A4E2-84D2D6BF1314}">
  <ds:schemaRefs>
    <ds:schemaRef ds:uri="http://schemas.microsoft.com/sharepoint/v3/contenttype/forms"/>
  </ds:schemaRefs>
</ds:datastoreItem>
</file>

<file path=customXml/itemProps3.xml><?xml version="1.0" encoding="utf-8"?>
<ds:datastoreItem xmlns:ds="http://schemas.openxmlformats.org/officeDocument/2006/customXml" ds:itemID="{7D50BD04-2997-48B9-9430-91F6B7AD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1a0f-7a89-41d3-8ffc-9cd15c267d63"/>
    <ds:schemaRef ds:uri="70e4d86e-8c01-4c90-94f5-f639ed257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3733</Words>
  <Characters>2128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dc:creator>
  <cp:keywords/>
  <dc:description/>
  <cp:lastModifiedBy>Jovita Jarutienė</cp:lastModifiedBy>
  <cp:revision>61</cp:revision>
  <dcterms:created xsi:type="dcterms:W3CDTF">2024-12-03T12:01:00Z</dcterms:created>
  <dcterms:modified xsi:type="dcterms:W3CDTF">2024-12-06T12:35:00Z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0x010100731955A2D89407429BA47F72519C739D</vt:lpwstr>
  </property>
  <property fmtid="{D5CDD505-2E9C-101B-9397-08002B2CF9AE}" pid="3" name="MediaServiceImageTags">
    <vt:lpwstr/>
  </property>
</Properties>
</file>