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D01F" w14:textId="7615F910" w:rsidR="00B040BA" w:rsidRPr="00BA7EC1" w:rsidRDefault="00B040BA" w:rsidP="00A91B3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A7EC1">
        <w:rPr>
          <w:rFonts w:ascii="Times New Roman" w:hAnsi="Times New Roman" w:cs="Times New Roman"/>
          <w:sz w:val="22"/>
          <w:szCs w:val="22"/>
        </w:rPr>
        <w:t>Komentaras žiniasklaidai</w:t>
      </w:r>
    </w:p>
    <w:p w14:paraId="0E22B0BA" w14:textId="6B96C34A" w:rsidR="00814CEA" w:rsidRPr="00BA7EC1" w:rsidRDefault="00B040BA" w:rsidP="00A91B3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A7EC1">
        <w:rPr>
          <w:rFonts w:ascii="Times New Roman" w:hAnsi="Times New Roman" w:cs="Times New Roman"/>
          <w:sz w:val="22"/>
          <w:szCs w:val="22"/>
        </w:rPr>
        <w:t xml:space="preserve">Dalia </w:t>
      </w:r>
      <w:proofErr w:type="spellStart"/>
      <w:r w:rsidRPr="00BA7EC1">
        <w:rPr>
          <w:rFonts w:ascii="Times New Roman" w:hAnsi="Times New Roman" w:cs="Times New Roman"/>
          <w:sz w:val="22"/>
          <w:szCs w:val="22"/>
        </w:rPr>
        <w:t>Augaitė</w:t>
      </w:r>
      <w:proofErr w:type="spellEnd"/>
      <w:r w:rsidRPr="00BA7EC1">
        <w:rPr>
          <w:rFonts w:ascii="Times New Roman" w:hAnsi="Times New Roman" w:cs="Times New Roman"/>
          <w:sz w:val="22"/>
          <w:szCs w:val="22"/>
        </w:rPr>
        <w:t xml:space="preserve"> </w:t>
      </w:r>
      <w:r w:rsidR="00A91B3B" w:rsidRPr="00BA7EC1">
        <w:rPr>
          <w:rFonts w:ascii="Times New Roman" w:hAnsi="Times New Roman" w:cs="Times New Roman"/>
          <w:sz w:val="22"/>
          <w:szCs w:val="22"/>
        </w:rPr>
        <w:t>, a</w:t>
      </w:r>
      <w:r w:rsidR="006733AC" w:rsidRPr="00BA7EC1">
        <w:rPr>
          <w:rFonts w:ascii="Times New Roman" w:hAnsi="Times New Roman" w:cs="Times New Roman"/>
          <w:sz w:val="22"/>
          <w:szCs w:val="22"/>
        </w:rPr>
        <w:t>dvokatų kontoros „TGS Baltic</w:t>
      </w:r>
      <w:r w:rsidR="00813B8E" w:rsidRPr="00BA7EC1">
        <w:rPr>
          <w:rFonts w:ascii="Times New Roman" w:hAnsi="Times New Roman" w:cs="Times New Roman"/>
          <w:sz w:val="22"/>
          <w:szCs w:val="22"/>
        </w:rPr>
        <w:t>“ partnerė</w:t>
      </w:r>
    </w:p>
    <w:p w14:paraId="13E436BF" w14:textId="77777777" w:rsidR="00BA7EC1" w:rsidRPr="00BA7EC1" w:rsidRDefault="00BA7EC1" w:rsidP="00A91B3B">
      <w:pPr>
        <w:spacing w:after="0"/>
        <w:jc w:val="both"/>
        <w:rPr>
          <w:rFonts w:ascii="Times New Roman" w:hAnsi="Times New Roman" w:cs="Times New Roman"/>
        </w:rPr>
      </w:pPr>
    </w:p>
    <w:p w14:paraId="3646A1E8" w14:textId="2FDBF6C5" w:rsidR="00A91B3B" w:rsidRDefault="00D34A8B" w:rsidP="00A91B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A8B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proofErr w:type="spellStart"/>
      <w:r w:rsidRPr="00D34A8B">
        <w:rPr>
          <w:rFonts w:ascii="Times New Roman" w:hAnsi="Times New Roman" w:cs="Times New Roman"/>
          <w:b/>
          <w:bCs/>
          <w:sz w:val="28"/>
          <w:szCs w:val="28"/>
        </w:rPr>
        <w:t>Augaitė</w:t>
      </w:r>
      <w:proofErr w:type="spellEnd"/>
      <w:r w:rsidRPr="00D34A8B">
        <w:rPr>
          <w:rFonts w:ascii="Times New Roman" w:hAnsi="Times New Roman" w:cs="Times New Roman"/>
          <w:b/>
          <w:bCs/>
          <w:sz w:val="28"/>
          <w:szCs w:val="28"/>
        </w:rPr>
        <w:t>. Siūlomas pasitraukimo langas iš II pakopos neatitinka KT nuostatų ir griauna pensijų sistemos esmę</w:t>
      </w:r>
      <w:r w:rsidR="00B442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8892D2" w14:textId="77777777" w:rsidR="00D34A8B" w:rsidRPr="00BA7EC1" w:rsidRDefault="00D34A8B" w:rsidP="00A91B3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A73293F" w14:textId="4156E9F5" w:rsidR="00813B8E" w:rsidRPr="00BA7EC1" w:rsidRDefault="005F36E3" w:rsidP="007716A9">
      <w:pPr>
        <w:jc w:val="both"/>
        <w:rPr>
          <w:rFonts w:ascii="Times New Roman" w:hAnsi="Times New Roman" w:cs="Times New Roman"/>
        </w:rPr>
      </w:pPr>
      <w:r w:rsidRPr="00BA7EC1">
        <w:rPr>
          <w:rFonts w:ascii="Times New Roman" w:hAnsi="Times New Roman" w:cs="Times New Roman"/>
        </w:rPr>
        <w:t xml:space="preserve">Pastarosiomis savaitėmis itin daug </w:t>
      </w:r>
      <w:r w:rsidR="00B0118B" w:rsidRPr="00BA7EC1">
        <w:rPr>
          <w:rFonts w:ascii="Times New Roman" w:hAnsi="Times New Roman" w:cs="Times New Roman"/>
        </w:rPr>
        <w:t xml:space="preserve">aistrų </w:t>
      </w:r>
      <w:r w:rsidRPr="00BA7EC1">
        <w:rPr>
          <w:rFonts w:ascii="Times New Roman" w:hAnsi="Times New Roman" w:cs="Times New Roman"/>
        </w:rPr>
        <w:t xml:space="preserve">viešojoje erdvėje kelia </w:t>
      </w:r>
      <w:r w:rsidR="00E917A8" w:rsidRPr="00BA7EC1">
        <w:rPr>
          <w:rFonts w:ascii="Times New Roman" w:hAnsi="Times New Roman" w:cs="Times New Roman"/>
        </w:rPr>
        <w:t xml:space="preserve">naujieji Socialinės apsaugos ir darbo ministerijos (SADM) pasiūlymai dėl </w:t>
      </w:r>
      <w:r w:rsidR="00B0118B" w:rsidRPr="00BA7EC1">
        <w:rPr>
          <w:rFonts w:ascii="Times New Roman" w:hAnsi="Times New Roman" w:cs="Times New Roman"/>
        </w:rPr>
        <w:t>Lietuvos pensijų sistem</w:t>
      </w:r>
      <w:r w:rsidR="00E917A8" w:rsidRPr="00BA7EC1">
        <w:rPr>
          <w:rFonts w:ascii="Times New Roman" w:hAnsi="Times New Roman" w:cs="Times New Roman"/>
        </w:rPr>
        <w:t>os</w:t>
      </w:r>
      <w:r w:rsidR="00DB62EA" w:rsidRPr="00BA7EC1">
        <w:rPr>
          <w:rFonts w:ascii="Times New Roman" w:hAnsi="Times New Roman" w:cs="Times New Roman"/>
        </w:rPr>
        <w:t xml:space="preserve"> pakeitimų. </w:t>
      </w:r>
      <w:r w:rsidR="000750B5" w:rsidRPr="00BA7EC1">
        <w:rPr>
          <w:rFonts w:ascii="Times New Roman" w:hAnsi="Times New Roman" w:cs="Times New Roman"/>
        </w:rPr>
        <w:t>Aistros teisės srityje ne tik kad n</w:t>
      </w:r>
      <w:r w:rsidR="000C7A39" w:rsidRPr="00BA7EC1">
        <w:rPr>
          <w:rFonts w:ascii="Times New Roman" w:hAnsi="Times New Roman" w:cs="Times New Roman"/>
        </w:rPr>
        <w:t>ėra būtinos</w:t>
      </w:r>
      <w:r w:rsidR="000750B5" w:rsidRPr="00BA7EC1">
        <w:rPr>
          <w:rFonts w:ascii="Times New Roman" w:hAnsi="Times New Roman" w:cs="Times New Roman"/>
        </w:rPr>
        <w:t xml:space="preserve">, bet ir </w:t>
      </w:r>
      <w:r w:rsidR="000C7A39" w:rsidRPr="00BA7EC1">
        <w:rPr>
          <w:rFonts w:ascii="Times New Roman" w:hAnsi="Times New Roman" w:cs="Times New Roman"/>
        </w:rPr>
        <w:t xml:space="preserve">nepageidaujamos. Tad pabandykime paanalizuoti naujuosius siūlymus be emocijų, remdamiesi Konstitucinio teismo (KT) išaiškinimu. </w:t>
      </w:r>
    </w:p>
    <w:p w14:paraId="23D687E7" w14:textId="3CB3C437" w:rsidR="000C7A39" w:rsidRPr="00BA7EC1" w:rsidRDefault="00E60E6C" w:rsidP="007716A9">
      <w:pPr>
        <w:jc w:val="both"/>
        <w:rPr>
          <w:rFonts w:ascii="Times New Roman" w:hAnsi="Times New Roman" w:cs="Times New Roman"/>
        </w:rPr>
      </w:pPr>
      <w:r w:rsidRPr="00BA7EC1">
        <w:rPr>
          <w:rFonts w:ascii="Times New Roman" w:hAnsi="Times New Roman" w:cs="Times New Roman"/>
        </w:rPr>
        <w:t>2024 m. kovo 7 d. nutarim</w:t>
      </w:r>
      <w:r w:rsidR="00D14264" w:rsidRPr="00BA7EC1">
        <w:rPr>
          <w:rFonts w:ascii="Times New Roman" w:hAnsi="Times New Roman" w:cs="Times New Roman"/>
        </w:rPr>
        <w:t>o</w:t>
      </w:r>
      <w:r w:rsidR="007D6FAF" w:rsidRPr="00BA7EC1">
        <w:rPr>
          <w:rFonts w:ascii="Times New Roman" w:hAnsi="Times New Roman" w:cs="Times New Roman"/>
        </w:rPr>
        <w:t xml:space="preserve"> </w:t>
      </w:r>
      <w:r w:rsidR="00ED6789" w:rsidRPr="00BA7EC1">
        <w:rPr>
          <w:rFonts w:ascii="Times New Roman" w:hAnsi="Times New Roman" w:cs="Times New Roman"/>
        </w:rPr>
        <w:t>dėl Lietuvos Respublikos pensijų kaupimo įstat</w:t>
      </w:r>
      <w:r w:rsidR="00A94E24" w:rsidRPr="00BA7EC1">
        <w:rPr>
          <w:rFonts w:ascii="Times New Roman" w:hAnsi="Times New Roman" w:cs="Times New Roman"/>
        </w:rPr>
        <w:t>ymo (2018 m. birželio 28 d. redakcija) 4 straipsnio 8 dalies, 5 straipsnio, 29 straipsnio (su 2022 m. birželio 28 d. pakeitimu) atitikties Lietuvos Respublikos Konstitucijai</w:t>
      </w:r>
      <w:r w:rsidR="009A32F5" w:rsidRPr="00BA7EC1">
        <w:rPr>
          <w:rFonts w:ascii="Times New Roman" w:hAnsi="Times New Roman" w:cs="Times New Roman"/>
        </w:rPr>
        <w:t xml:space="preserve"> </w:t>
      </w:r>
      <w:r w:rsidR="007D6FAF" w:rsidRPr="00BA7EC1">
        <w:rPr>
          <w:rFonts w:ascii="Times New Roman" w:hAnsi="Times New Roman" w:cs="Times New Roman"/>
        </w:rPr>
        <w:t>antra</w:t>
      </w:r>
      <w:r w:rsidR="00502605" w:rsidRPr="00BA7EC1">
        <w:rPr>
          <w:rFonts w:ascii="Times New Roman" w:hAnsi="Times New Roman" w:cs="Times New Roman"/>
        </w:rPr>
        <w:t xml:space="preserve">sis </w:t>
      </w:r>
      <w:r w:rsidR="00D14264" w:rsidRPr="00BA7EC1">
        <w:rPr>
          <w:rFonts w:ascii="Times New Roman" w:hAnsi="Times New Roman" w:cs="Times New Roman"/>
        </w:rPr>
        <w:t>punkt</w:t>
      </w:r>
      <w:r w:rsidR="00502605" w:rsidRPr="00BA7EC1">
        <w:rPr>
          <w:rFonts w:ascii="Times New Roman" w:hAnsi="Times New Roman" w:cs="Times New Roman"/>
        </w:rPr>
        <w:t>as</w:t>
      </w:r>
      <w:r w:rsidR="00D14264" w:rsidRPr="00BA7EC1">
        <w:rPr>
          <w:rFonts w:ascii="Times New Roman" w:hAnsi="Times New Roman" w:cs="Times New Roman"/>
        </w:rPr>
        <w:t xml:space="preserve"> </w:t>
      </w:r>
      <w:r w:rsidR="009A32F5" w:rsidRPr="00BA7EC1">
        <w:rPr>
          <w:rFonts w:ascii="Times New Roman" w:hAnsi="Times New Roman" w:cs="Times New Roman"/>
        </w:rPr>
        <w:t>skelbia</w:t>
      </w:r>
      <w:r w:rsidR="003C3799" w:rsidRPr="00BA7EC1">
        <w:rPr>
          <w:rFonts w:ascii="Times New Roman" w:hAnsi="Times New Roman" w:cs="Times New Roman"/>
        </w:rPr>
        <w:t>:</w:t>
      </w:r>
      <w:r w:rsidR="00D14264" w:rsidRPr="00BA7EC1">
        <w:rPr>
          <w:rFonts w:ascii="Times New Roman" w:hAnsi="Times New Roman" w:cs="Times New Roman"/>
        </w:rPr>
        <w:t xml:space="preserve"> </w:t>
      </w:r>
    </w:p>
    <w:p w14:paraId="143C0970" w14:textId="42CFEA66" w:rsidR="0055372C" w:rsidRPr="00BA7EC1" w:rsidRDefault="003C3799" w:rsidP="007716A9">
      <w:pPr>
        <w:jc w:val="both"/>
        <w:rPr>
          <w:rFonts w:ascii="Times New Roman" w:hAnsi="Times New Roman" w:cs="Times New Roman"/>
        </w:rPr>
      </w:pPr>
      <w:r w:rsidRPr="00BA7EC1">
        <w:rPr>
          <w:rFonts w:ascii="Times New Roman" w:hAnsi="Times New Roman" w:cs="Times New Roman"/>
        </w:rPr>
        <w:t>„</w:t>
      </w:r>
      <w:r w:rsidR="0055372C" w:rsidRPr="00BA7EC1">
        <w:rPr>
          <w:rFonts w:ascii="Times New Roman" w:hAnsi="Times New Roman" w:cs="Times New Roman"/>
          <w:i/>
          <w:iCs/>
        </w:rPr>
        <w:t>Pripažinti, kad Lietuvos Respublikos pensijų kaupimo įstatymo (2018 m. birželio 28 d. redakcija; TAR, 2018-07-05, Nr. 11459) 5 straipsnio 1 dalis tiek, kiek joje nenustatyta pensijų fondo dalyvio teisė nutraukti dalyvavimą pensijų kaupime dėl svarbių priežasčių, prieštarauja Lietuvos Respublikos Konstitucijos 23 straipsniui, konstituciniam teisinės valstybės principui</w:t>
      </w:r>
      <w:r w:rsidRPr="00BA7EC1">
        <w:rPr>
          <w:rFonts w:ascii="Times New Roman" w:hAnsi="Times New Roman" w:cs="Times New Roman"/>
        </w:rPr>
        <w:t xml:space="preserve">“. </w:t>
      </w:r>
    </w:p>
    <w:p w14:paraId="607E9021" w14:textId="55147A86" w:rsidR="008E4454" w:rsidRPr="00BA7EC1" w:rsidRDefault="005B1353" w:rsidP="007716A9">
      <w:pPr>
        <w:jc w:val="both"/>
        <w:rPr>
          <w:rFonts w:ascii="Times New Roman" w:hAnsi="Times New Roman" w:cs="Times New Roman"/>
        </w:rPr>
      </w:pPr>
      <w:r w:rsidRPr="00BA7EC1">
        <w:rPr>
          <w:rFonts w:ascii="Times New Roman" w:hAnsi="Times New Roman" w:cs="Times New Roman"/>
        </w:rPr>
        <w:t xml:space="preserve">Viskas aišku, paprasta ir logiška </w:t>
      </w:r>
      <w:r w:rsidR="00C27B59" w:rsidRPr="00BA7EC1">
        <w:rPr>
          <w:rFonts w:ascii="Times New Roman" w:hAnsi="Times New Roman" w:cs="Times New Roman"/>
        </w:rPr>
        <w:t>–</w:t>
      </w:r>
      <w:r w:rsidRPr="00BA7EC1">
        <w:rPr>
          <w:rFonts w:ascii="Times New Roman" w:hAnsi="Times New Roman" w:cs="Times New Roman"/>
        </w:rPr>
        <w:t xml:space="preserve"> </w:t>
      </w:r>
      <w:r w:rsidR="00C27B59" w:rsidRPr="00BA7EC1">
        <w:rPr>
          <w:rFonts w:ascii="Times New Roman" w:hAnsi="Times New Roman" w:cs="Times New Roman"/>
        </w:rPr>
        <w:t xml:space="preserve">pensijų fondų </w:t>
      </w:r>
      <w:r w:rsidR="004C4477" w:rsidRPr="00BA7EC1">
        <w:rPr>
          <w:rFonts w:ascii="Times New Roman" w:hAnsi="Times New Roman" w:cs="Times New Roman"/>
        </w:rPr>
        <w:t>dalyv</w:t>
      </w:r>
      <w:r w:rsidR="00212FD7" w:rsidRPr="00BA7EC1">
        <w:rPr>
          <w:rFonts w:ascii="Times New Roman" w:hAnsi="Times New Roman" w:cs="Times New Roman"/>
        </w:rPr>
        <w:t>i</w:t>
      </w:r>
      <w:r w:rsidR="004C4477" w:rsidRPr="00BA7EC1">
        <w:rPr>
          <w:rFonts w:ascii="Times New Roman" w:hAnsi="Times New Roman" w:cs="Times New Roman"/>
        </w:rPr>
        <w:t xml:space="preserve">s </w:t>
      </w:r>
      <w:r w:rsidR="00C27B59" w:rsidRPr="00BA7EC1">
        <w:rPr>
          <w:rFonts w:ascii="Times New Roman" w:hAnsi="Times New Roman" w:cs="Times New Roman"/>
        </w:rPr>
        <w:t xml:space="preserve">privalo </w:t>
      </w:r>
      <w:r w:rsidR="004C4477" w:rsidRPr="00BA7EC1">
        <w:rPr>
          <w:rFonts w:ascii="Times New Roman" w:hAnsi="Times New Roman" w:cs="Times New Roman"/>
        </w:rPr>
        <w:t>turėti galimybę nutraukti dalyvavimą pensijų kaupime</w:t>
      </w:r>
      <w:r w:rsidR="00C27B59" w:rsidRPr="00BA7EC1">
        <w:rPr>
          <w:rFonts w:ascii="Times New Roman" w:hAnsi="Times New Roman" w:cs="Times New Roman"/>
        </w:rPr>
        <w:t>,</w:t>
      </w:r>
      <w:r w:rsidR="004C4477" w:rsidRPr="00BA7EC1">
        <w:rPr>
          <w:rFonts w:ascii="Times New Roman" w:hAnsi="Times New Roman" w:cs="Times New Roman"/>
        </w:rPr>
        <w:t xml:space="preserve"> esant svarbioms priežastims</w:t>
      </w:r>
      <w:r w:rsidR="00C27B59" w:rsidRPr="00BA7EC1">
        <w:rPr>
          <w:rFonts w:ascii="Times New Roman" w:hAnsi="Times New Roman" w:cs="Times New Roman"/>
        </w:rPr>
        <w:t>.</w:t>
      </w:r>
      <w:r w:rsidR="006F7996" w:rsidRPr="00BA7EC1">
        <w:rPr>
          <w:rFonts w:ascii="Times New Roman" w:hAnsi="Times New Roman" w:cs="Times New Roman"/>
        </w:rPr>
        <w:t xml:space="preserve"> </w:t>
      </w:r>
      <w:r w:rsidR="00C27B59" w:rsidRPr="00BA7EC1">
        <w:rPr>
          <w:rFonts w:ascii="Times New Roman" w:hAnsi="Times New Roman" w:cs="Times New Roman"/>
        </w:rPr>
        <w:t>T</w:t>
      </w:r>
      <w:r w:rsidR="006F7996" w:rsidRPr="00BA7EC1">
        <w:rPr>
          <w:rFonts w:ascii="Times New Roman" w:hAnsi="Times New Roman" w:cs="Times New Roman"/>
        </w:rPr>
        <w:t xml:space="preserve">ai yra </w:t>
      </w:r>
      <w:r w:rsidR="004C4477" w:rsidRPr="00BA7EC1">
        <w:rPr>
          <w:rFonts w:ascii="Times New Roman" w:hAnsi="Times New Roman" w:cs="Times New Roman"/>
        </w:rPr>
        <w:t xml:space="preserve">teisėtas lūkestis ir </w:t>
      </w:r>
      <w:r w:rsidR="008E4454" w:rsidRPr="00BA7EC1">
        <w:rPr>
          <w:rFonts w:ascii="Times New Roman" w:hAnsi="Times New Roman" w:cs="Times New Roman"/>
        </w:rPr>
        <w:t xml:space="preserve">žmogaus </w:t>
      </w:r>
      <w:r w:rsidR="004C4477" w:rsidRPr="00BA7EC1">
        <w:rPr>
          <w:rFonts w:ascii="Times New Roman" w:hAnsi="Times New Roman" w:cs="Times New Roman"/>
        </w:rPr>
        <w:t xml:space="preserve">teisė, </w:t>
      </w:r>
      <w:r w:rsidR="008E4454" w:rsidRPr="00BA7EC1">
        <w:rPr>
          <w:rFonts w:ascii="Times New Roman" w:hAnsi="Times New Roman" w:cs="Times New Roman"/>
        </w:rPr>
        <w:t xml:space="preserve">dėl kurių niekas nesiginčija. </w:t>
      </w:r>
      <w:r w:rsidR="00200EFC" w:rsidRPr="00BA7EC1">
        <w:rPr>
          <w:rFonts w:ascii="Times New Roman" w:hAnsi="Times New Roman" w:cs="Times New Roman"/>
        </w:rPr>
        <w:t xml:space="preserve">Nesutarimai </w:t>
      </w:r>
      <w:r w:rsidR="00CE0474" w:rsidRPr="00BA7EC1">
        <w:rPr>
          <w:rFonts w:ascii="Times New Roman" w:hAnsi="Times New Roman" w:cs="Times New Roman"/>
        </w:rPr>
        <w:t xml:space="preserve">ir neaiškumai </w:t>
      </w:r>
      <w:r w:rsidR="00200EFC" w:rsidRPr="00BA7EC1">
        <w:rPr>
          <w:rFonts w:ascii="Times New Roman" w:hAnsi="Times New Roman" w:cs="Times New Roman"/>
        </w:rPr>
        <w:t>prasideda, analizuojant sąvoką „svarbios priežastys“</w:t>
      </w:r>
      <w:r w:rsidR="0039330A" w:rsidRPr="00BA7EC1">
        <w:rPr>
          <w:rFonts w:ascii="Times New Roman" w:hAnsi="Times New Roman" w:cs="Times New Roman"/>
        </w:rPr>
        <w:t xml:space="preserve"> ir bandant sukonkretinti atvejus, kokie atvejai </w:t>
      </w:r>
      <w:r w:rsidR="005D123B" w:rsidRPr="00BA7EC1">
        <w:rPr>
          <w:rFonts w:ascii="Times New Roman" w:hAnsi="Times New Roman" w:cs="Times New Roman"/>
        </w:rPr>
        <w:t xml:space="preserve">bus </w:t>
      </w:r>
      <w:r w:rsidR="0039330A" w:rsidRPr="00BA7EC1">
        <w:rPr>
          <w:rFonts w:ascii="Times New Roman" w:hAnsi="Times New Roman" w:cs="Times New Roman"/>
        </w:rPr>
        <w:t>laikomi svarbiomis priežastimis</w:t>
      </w:r>
      <w:r w:rsidR="00200EFC" w:rsidRPr="00BA7EC1">
        <w:rPr>
          <w:rFonts w:ascii="Times New Roman" w:hAnsi="Times New Roman" w:cs="Times New Roman"/>
        </w:rPr>
        <w:t xml:space="preserve">. </w:t>
      </w:r>
    </w:p>
    <w:p w14:paraId="48A9DA1E" w14:textId="6B54FD16" w:rsidR="00EC736A" w:rsidRPr="00BA7EC1" w:rsidRDefault="00A62A7A" w:rsidP="007716A9">
      <w:pPr>
        <w:jc w:val="both"/>
        <w:rPr>
          <w:rFonts w:ascii="Times New Roman" w:hAnsi="Times New Roman" w:cs="Times New Roman"/>
        </w:rPr>
      </w:pPr>
      <w:r w:rsidRPr="00BA7EC1">
        <w:rPr>
          <w:rFonts w:ascii="Times New Roman" w:hAnsi="Times New Roman" w:cs="Times New Roman"/>
        </w:rPr>
        <w:t xml:space="preserve">SADM siūlymuose </w:t>
      </w:r>
      <w:r w:rsidR="00EC736A" w:rsidRPr="00BA7EC1">
        <w:rPr>
          <w:rFonts w:ascii="Times New Roman" w:hAnsi="Times New Roman" w:cs="Times New Roman"/>
        </w:rPr>
        <w:t xml:space="preserve">įvardytos trys </w:t>
      </w:r>
      <w:r w:rsidR="001F3C58" w:rsidRPr="00BA7EC1">
        <w:rPr>
          <w:rFonts w:ascii="Times New Roman" w:hAnsi="Times New Roman" w:cs="Times New Roman"/>
        </w:rPr>
        <w:t xml:space="preserve">pagrindinės </w:t>
      </w:r>
      <w:r w:rsidR="00EC736A" w:rsidRPr="00BA7EC1">
        <w:rPr>
          <w:rFonts w:ascii="Times New Roman" w:hAnsi="Times New Roman" w:cs="Times New Roman"/>
        </w:rPr>
        <w:t xml:space="preserve">priežastys, </w:t>
      </w:r>
      <w:r w:rsidR="0039330A" w:rsidRPr="00BA7EC1">
        <w:rPr>
          <w:rFonts w:ascii="Times New Roman" w:hAnsi="Times New Roman" w:cs="Times New Roman"/>
        </w:rPr>
        <w:t xml:space="preserve">susijusios su žmogaus sveikata, </w:t>
      </w:r>
      <w:r w:rsidR="00EC736A" w:rsidRPr="00BA7EC1">
        <w:rPr>
          <w:rFonts w:ascii="Times New Roman" w:hAnsi="Times New Roman" w:cs="Times New Roman"/>
        </w:rPr>
        <w:t>dėl kurių žmogus galėtų nutraukti dalyvavimą pensijų kaupime</w:t>
      </w:r>
      <w:r w:rsidR="00F92F1E" w:rsidRPr="00BA7EC1">
        <w:rPr>
          <w:rFonts w:ascii="Times New Roman" w:hAnsi="Times New Roman" w:cs="Times New Roman"/>
        </w:rPr>
        <w:t xml:space="preserve"> ir atsiimti visas iki to momento sukauptas lėšas</w:t>
      </w:r>
      <w:r w:rsidR="00EC736A" w:rsidRPr="00BA7EC1">
        <w:rPr>
          <w:rFonts w:ascii="Times New Roman" w:hAnsi="Times New Roman" w:cs="Times New Roman"/>
        </w:rPr>
        <w:t xml:space="preserve">: </w:t>
      </w:r>
      <w:r w:rsidR="00F92F1E" w:rsidRPr="00BA7EC1">
        <w:rPr>
          <w:rFonts w:ascii="Times New Roman" w:hAnsi="Times New Roman" w:cs="Times New Roman"/>
        </w:rPr>
        <w:t xml:space="preserve">netekus </w:t>
      </w:r>
      <w:r w:rsidR="00EC736A" w:rsidRPr="00BA7EC1">
        <w:rPr>
          <w:rFonts w:ascii="Times New Roman" w:hAnsi="Times New Roman" w:cs="Times New Roman"/>
        </w:rPr>
        <w:t>70-100 proc. da</w:t>
      </w:r>
      <w:r w:rsidR="00F92F1E" w:rsidRPr="00BA7EC1">
        <w:rPr>
          <w:rFonts w:ascii="Times New Roman" w:hAnsi="Times New Roman" w:cs="Times New Roman"/>
        </w:rPr>
        <w:t xml:space="preserve">rbingumo, nustačius </w:t>
      </w:r>
      <w:r w:rsidR="0095378C" w:rsidRPr="00BA7EC1">
        <w:rPr>
          <w:rFonts w:ascii="Times New Roman" w:hAnsi="Times New Roman" w:cs="Times New Roman"/>
        </w:rPr>
        <w:t xml:space="preserve">į Sveikatos apsaugos ministerijos sudarytą ligų sąrašą įtraukta </w:t>
      </w:r>
      <w:r w:rsidR="00EC736A" w:rsidRPr="00BA7EC1">
        <w:rPr>
          <w:rFonts w:ascii="Times New Roman" w:hAnsi="Times New Roman" w:cs="Times New Roman"/>
        </w:rPr>
        <w:t>sunki</w:t>
      </w:r>
      <w:r w:rsidR="00F92F1E" w:rsidRPr="00BA7EC1">
        <w:rPr>
          <w:rFonts w:ascii="Times New Roman" w:hAnsi="Times New Roman" w:cs="Times New Roman"/>
        </w:rPr>
        <w:t>ą</w:t>
      </w:r>
      <w:r w:rsidR="00EC736A" w:rsidRPr="00BA7EC1">
        <w:rPr>
          <w:rFonts w:ascii="Times New Roman" w:hAnsi="Times New Roman" w:cs="Times New Roman"/>
        </w:rPr>
        <w:t xml:space="preserve"> lig</w:t>
      </w:r>
      <w:r w:rsidR="00F92F1E" w:rsidRPr="00BA7EC1">
        <w:rPr>
          <w:rFonts w:ascii="Times New Roman" w:hAnsi="Times New Roman" w:cs="Times New Roman"/>
        </w:rPr>
        <w:t>ą</w:t>
      </w:r>
      <w:r w:rsidR="0095378C" w:rsidRPr="00BA7EC1">
        <w:rPr>
          <w:rFonts w:ascii="Times New Roman" w:hAnsi="Times New Roman" w:cs="Times New Roman"/>
        </w:rPr>
        <w:t xml:space="preserve"> </w:t>
      </w:r>
      <w:r w:rsidR="004A3EB8" w:rsidRPr="00BA7EC1">
        <w:rPr>
          <w:rFonts w:ascii="Times New Roman" w:hAnsi="Times New Roman" w:cs="Times New Roman"/>
        </w:rPr>
        <w:t xml:space="preserve">bei nustačius </w:t>
      </w:r>
      <w:proofErr w:type="spellStart"/>
      <w:r w:rsidR="00EC736A" w:rsidRPr="00BA7EC1">
        <w:rPr>
          <w:rFonts w:ascii="Times New Roman" w:hAnsi="Times New Roman" w:cs="Times New Roman"/>
        </w:rPr>
        <w:t>paliatyvios</w:t>
      </w:r>
      <w:proofErr w:type="spellEnd"/>
      <w:r w:rsidR="00EC736A" w:rsidRPr="00BA7EC1">
        <w:rPr>
          <w:rFonts w:ascii="Times New Roman" w:hAnsi="Times New Roman" w:cs="Times New Roman"/>
        </w:rPr>
        <w:t xml:space="preserve"> pagalbos poreik</w:t>
      </w:r>
      <w:r w:rsidR="004A3EB8" w:rsidRPr="00BA7EC1">
        <w:rPr>
          <w:rFonts w:ascii="Times New Roman" w:hAnsi="Times New Roman" w:cs="Times New Roman"/>
        </w:rPr>
        <w:t>į</w:t>
      </w:r>
      <w:r w:rsidR="00EC736A" w:rsidRPr="00BA7EC1">
        <w:rPr>
          <w:rFonts w:ascii="Times New Roman" w:hAnsi="Times New Roman" w:cs="Times New Roman"/>
        </w:rPr>
        <w:t xml:space="preserve">. </w:t>
      </w:r>
      <w:r w:rsidR="00EE3A3C" w:rsidRPr="00BA7EC1">
        <w:rPr>
          <w:rFonts w:ascii="Times New Roman" w:hAnsi="Times New Roman" w:cs="Times New Roman"/>
        </w:rPr>
        <w:t xml:space="preserve">Tarp jų bendra tai, kad iš esmės </w:t>
      </w:r>
      <w:r w:rsidR="0039330A" w:rsidRPr="00BA7EC1">
        <w:rPr>
          <w:rFonts w:ascii="Times New Roman" w:hAnsi="Times New Roman" w:cs="Times New Roman"/>
        </w:rPr>
        <w:t>pasikeičia žmogaus sveikatos būklė</w:t>
      </w:r>
      <w:r w:rsidR="00EF1AE2" w:rsidRPr="00BA7EC1">
        <w:rPr>
          <w:rFonts w:ascii="Times New Roman" w:hAnsi="Times New Roman" w:cs="Times New Roman"/>
        </w:rPr>
        <w:t>.</w:t>
      </w:r>
      <w:r w:rsidR="00F1218C" w:rsidRPr="00BA7EC1">
        <w:rPr>
          <w:rFonts w:ascii="Times New Roman" w:hAnsi="Times New Roman" w:cs="Times New Roman"/>
        </w:rPr>
        <w:t xml:space="preserve"> </w:t>
      </w:r>
      <w:r w:rsidR="00EF1AE2" w:rsidRPr="00BA7EC1">
        <w:rPr>
          <w:rFonts w:ascii="Times New Roman" w:hAnsi="Times New Roman" w:cs="Times New Roman"/>
        </w:rPr>
        <w:t xml:space="preserve">Tikėtina, kad </w:t>
      </w:r>
      <w:r w:rsidR="0039330A" w:rsidRPr="00BA7EC1">
        <w:rPr>
          <w:rFonts w:ascii="Times New Roman" w:hAnsi="Times New Roman" w:cs="Times New Roman"/>
        </w:rPr>
        <w:t xml:space="preserve">dėl </w:t>
      </w:r>
      <w:r w:rsidR="00F1218C" w:rsidRPr="00BA7EC1">
        <w:rPr>
          <w:rFonts w:ascii="Times New Roman" w:hAnsi="Times New Roman" w:cs="Times New Roman"/>
        </w:rPr>
        <w:t>to</w:t>
      </w:r>
      <w:r w:rsidR="00EF1AE2" w:rsidRPr="00BA7EC1">
        <w:rPr>
          <w:rFonts w:ascii="Times New Roman" w:hAnsi="Times New Roman" w:cs="Times New Roman"/>
        </w:rPr>
        <w:t xml:space="preserve"> </w:t>
      </w:r>
      <w:r w:rsidR="00484652" w:rsidRPr="00BA7EC1">
        <w:rPr>
          <w:rFonts w:ascii="Times New Roman" w:hAnsi="Times New Roman" w:cs="Times New Roman"/>
        </w:rPr>
        <w:t xml:space="preserve">stipriai išaugs jo išlaidos sveikatos priežiūrai, be to, žmogus </w:t>
      </w:r>
      <w:r w:rsidR="00D121E3" w:rsidRPr="00BA7EC1">
        <w:rPr>
          <w:rFonts w:ascii="Times New Roman" w:hAnsi="Times New Roman" w:cs="Times New Roman"/>
        </w:rPr>
        <w:t xml:space="preserve">į savo pensijos kaupimą </w:t>
      </w:r>
      <w:r w:rsidR="00F1218C" w:rsidRPr="00BA7EC1">
        <w:rPr>
          <w:rFonts w:ascii="Times New Roman" w:hAnsi="Times New Roman" w:cs="Times New Roman"/>
        </w:rPr>
        <w:t xml:space="preserve">nebegalės </w:t>
      </w:r>
      <w:r w:rsidR="0039330A" w:rsidRPr="00BA7EC1">
        <w:rPr>
          <w:rFonts w:ascii="Times New Roman" w:hAnsi="Times New Roman" w:cs="Times New Roman"/>
        </w:rPr>
        <w:t>daryti papildomų įnašų</w:t>
      </w:r>
      <w:r w:rsidR="00484652" w:rsidRPr="00BA7EC1">
        <w:rPr>
          <w:rFonts w:ascii="Times New Roman" w:hAnsi="Times New Roman" w:cs="Times New Roman"/>
        </w:rPr>
        <w:t>.</w:t>
      </w:r>
      <w:r w:rsidR="0039330A" w:rsidRPr="00BA7EC1">
        <w:rPr>
          <w:rFonts w:ascii="Times New Roman" w:hAnsi="Times New Roman" w:cs="Times New Roman"/>
        </w:rPr>
        <w:t xml:space="preserve"> </w:t>
      </w:r>
    </w:p>
    <w:p w14:paraId="6CC81F39" w14:textId="5B2B816B" w:rsidR="004A3EB8" w:rsidRPr="00BA7EC1" w:rsidRDefault="004A3EB8" w:rsidP="007716A9">
      <w:pPr>
        <w:jc w:val="both"/>
        <w:rPr>
          <w:rFonts w:ascii="Times New Roman" w:hAnsi="Times New Roman" w:cs="Times New Roman"/>
        </w:rPr>
      </w:pPr>
      <w:r w:rsidRPr="00BA7EC1">
        <w:rPr>
          <w:rFonts w:ascii="Times New Roman" w:hAnsi="Times New Roman" w:cs="Times New Roman"/>
        </w:rPr>
        <w:t>Tačiau siūlym</w:t>
      </w:r>
      <w:r w:rsidR="00493708" w:rsidRPr="00BA7EC1">
        <w:rPr>
          <w:rFonts w:ascii="Times New Roman" w:hAnsi="Times New Roman" w:cs="Times New Roman"/>
        </w:rPr>
        <w:t xml:space="preserve">ų </w:t>
      </w:r>
      <w:r w:rsidRPr="00BA7EC1">
        <w:rPr>
          <w:rFonts w:ascii="Times New Roman" w:hAnsi="Times New Roman" w:cs="Times New Roman"/>
        </w:rPr>
        <w:t xml:space="preserve">yra ir </w:t>
      </w:r>
      <w:r w:rsidR="00493708" w:rsidRPr="00BA7EC1">
        <w:rPr>
          <w:rFonts w:ascii="Times New Roman" w:hAnsi="Times New Roman" w:cs="Times New Roman"/>
        </w:rPr>
        <w:t>daugiau</w:t>
      </w:r>
      <w:r w:rsidRPr="00BA7EC1">
        <w:rPr>
          <w:rFonts w:ascii="Times New Roman" w:hAnsi="Times New Roman" w:cs="Times New Roman"/>
        </w:rPr>
        <w:t xml:space="preserve">: </w:t>
      </w:r>
      <w:r w:rsidR="0073530A" w:rsidRPr="00BA7EC1">
        <w:rPr>
          <w:rFonts w:ascii="Times New Roman" w:hAnsi="Times New Roman" w:cs="Times New Roman"/>
        </w:rPr>
        <w:t xml:space="preserve">pavyzdžiui, </w:t>
      </w:r>
      <w:r w:rsidR="001143F5" w:rsidRPr="00BA7EC1">
        <w:rPr>
          <w:rFonts w:ascii="Times New Roman" w:hAnsi="Times New Roman" w:cs="Times New Roman"/>
        </w:rPr>
        <w:t xml:space="preserve">beveik dvejus metus – </w:t>
      </w:r>
      <w:r w:rsidR="0073530A" w:rsidRPr="00BA7EC1">
        <w:rPr>
          <w:rFonts w:ascii="Times New Roman" w:hAnsi="Times New Roman" w:cs="Times New Roman"/>
        </w:rPr>
        <w:t>nuo 2026 m. sausio 1 d. iki 2027 m. rugsėjo 30 d.</w:t>
      </w:r>
      <w:r w:rsidR="00AD48C4" w:rsidRPr="00BA7EC1">
        <w:rPr>
          <w:rFonts w:ascii="Times New Roman" w:hAnsi="Times New Roman" w:cs="Times New Roman"/>
        </w:rPr>
        <w:t xml:space="preserve"> </w:t>
      </w:r>
      <w:r w:rsidR="001143F5" w:rsidRPr="00BA7EC1">
        <w:rPr>
          <w:rFonts w:ascii="Times New Roman" w:hAnsi="Times New Roman" w:cs="Times New Roman"/>
        </w:rPr>
        <w:t xml:space="preserve">– </w:t>
      </w:r>
      <w:r w:rsidR="000E5D40" w:rsidRPr="00BA7EC1">
        <w:rPr>
          <w:rFonts w:ascii="Times New Roman" w:hAnsi="Times New Roman" w:cs="Times New Roman"/>
        </w:rPr>
        <w:t xml:space="preserve">bet kuris </w:t>
      </w:r>
      <w:r w:rsidR="00F302D1" w:rsidRPr="00BA7EC1">
        <w:rPr>
          <w:rFonts w:ascii="Times New Roman" w:hAnsi="Times New Roman" w:cs="Times New Roman"/>
        </w:rPr>
        <w:t>asmuo</w:t>
      </w:r>
      <w:r w:rsidR="000E5D40" w:rsidRPr="00BA7EC1">
        <w:rPr>
          <w:rFonts w:ascii="Times New Roman" w:hAnsi="Times New Roman" w:cs="Times New Roman"/>
        </w:rPr>
        <w:t xml:space="preserve">, kurio </w:t>
      </w:r>
      <w:r w:rsidR="00AD48C4" w:rsidRPr="00BA7EC1">
        <w:rPr>
          <w:rFonts w:ascii="Times New Roman" w:hAnsi="Times New Roman" w:cs="Times New Roman"/>
        </w:rPr>
        <w:t xml:space="preserve">netenkina atnaujintos kaupimo sąlygos, </w:t>
      </w:r>
      <w:r w:rsidR="00DF325D" w:rsidRPr="00BA7EC1">
        <w:rPr>
          <w:rFonts w:ascii="Times New Roman" w:hAnsi="Times New Roman" w:cs="Times New Roman"/>
        </w:rPr>
        <w:t xml:space="preserve">galės </w:t>
      </w:r>
      <w:r w:rsidR="000E5D40" w:rsidRPr="00BA7EC1">
        <w:rPr>
          <w:rFonts w:ascii="Times New Roman" w:hAnsi="Times New Roman" w:cs="Times New Roman"/>
        </w:rPr>
        <w:t xml:space="preserve">tiesiog </w:t>
      </w:r>
      <w:r w:rsidR="00AD48C4" w:rsidRPr="00BA7EC1">
        <w:rPr>
          <w:rFonts w:ascii="Times New Roman" w:hAnsi="Times New Roman" w:cs="Times New Roman"/>
        </w:rPr>
        <w:t xml:space="preserve">pasitraukti iš </w:t>
      </w:r>
      <w:r w:rsidR="00F302D1" w:rsidRPr="00BA7EC1">
        <w:rPr>
          <w:rFonts w:ascii="Times New Roman" w:hAnsi="Times New Roman" w:cs="Times New Roman"/>
        </w:rPr>
        <w:t xml:space="preserve">II pakopos </w:t>
      </w:r>
      <w:r w:rsidR="00DF325D" w:rsidRPr="00BA7EC1">
        <w:rPr>
          <w:rFonts w:ascii="Times New Roman" w:hAnsi="Times New Roman" w:cs="Times New Roman"/>
        </w:rPr>
        <w:t>– be joki</w:t>
      </w:r>
      <w:r w:rsidR="00724282" w:rsidRPr="00BA7EC1">
        <w:rPr>
          <w:rFonts w:ascii="Times New Roman" w:hAnsi="Times New Roman" w:cs="Times New Roman"/>
        </w:rPr>
        <w:t xml:space="preserve">ų </w:t>
      </w:r>
      <w:r w:rsidR="0039330A" w:rsidRPr="00BA7EC1">
        <w:rPr>
          <w:rFonts w:ascii="Times New Roman" w:hAnsi="Times New Roman" w:cs="Times New Roman"/>
        </w:rPr>
        <w:t xml:space="preserve">papildomų </w:t>
      </w:r>
      <w:r w:rsidR="00724282" w:rsidRPr="00BA7EC1">
        <w:rPr>
          <w:rFonts w:ascii="Times New Roman" w:hAnsi="Times New Roman" w:cs="Times New Roman"/>
        </w:rPr>
        <w:t>argumentų, nekalbant jau apie „svarbias priežastis“.</w:t>
      </w:r>
      <w:r w:rsidR="0021023D" w:rsidRPr="00BA7EC1">
        <w:rPr>
          <w:rFonts w:ascii="Times New Roman" w:hAnsi="Times New Roman" w:cs="Times New Roman"/>
        </w:rPr>
        <w:t xml:space="preserve"> </w:t>
      </w:r>
    </w:p>
    <w:p w14:paraId="37DA5DA2" w14:textId="77777777" w:rsidR="00A34EDD" w:rsidRPr="00BA7EC1" w:rsidRDefault="00F727E7" w:rsidP="007716A9">
      <w:pPr>
        <w:jc w:val="both"/>
        <w:rPr>
          <w:rFonts w:ascii="Times New Roman" w:hAnsi="Times New Roman" w:cs="Times New Roman"/>
        </w:rPr>
      </w:pPr>
      <w:r w:rsidRPr="00BA7EC1">
        <w:rPr>
          <w:rFonts w:ascii="Times New Roman" w:hAnsi="Times New Roman" w:cs="Times New Roman"/>
        </w:rPr>
        <w:t xml:space="preserve">To paties jau minėto </w:t>
      </w:r>
      <w:r w:rsidR="00B2715E" w:rsidRPr="00BA7EC1">
        <w:rPr>
          <w:rFonts w:ascii="Times New Roman" w:hAnsi="Times New Roman" w:cs="Times New Roman"/>
        </w:rPr>
        <w:t>KT išaiškinimo III dalyje</w:t>
      </w:r>
      <w:r w:rsidR="00DF087B" w:rsidRPr="00BA7EC1">
        <w:rPr>
          <w:rFonts w:ascii="Times New Roman" w:hAnsi="Times New Roman" w:cs="Times New Roman"/>
        </w:rPr>
        <w:t xml:space="preserve">, pensijų kaupimo įstatymo 4 straipsnio 8 dalies, 5 straipsnio atitikties Konstitucijai vertinime, </w:t>
      </w:r>
      <w:r w:rsidR="00A34EDD" w:rsidRPr="00BA7EC1">
        <w:rPr>
          <w:rFonts w:ascii="Times New Roman" w:hAnsi="Times New Roman" w:cs="Times New Roman"/>
        </w:rPr>
        <w:t>28.1. punkte pažymima, kad „</w:t>
      </w:r>
      <w:r w:rsidR="00A34EDD" w:rsidRPr="00BA7EC1">
        <w:rPr>
          <w:rFonts w:ascii="Times New Roman" w:hAnsi="Times New Roman" w:cs="Times New Roman"/>
          <w:i/>
          <w:iCs/>
        </w:rPr>
        <w:t xml:space="preserve">jeigu būtų nustatytas toks teisinis reguliavimas, pagal kurį būtų leidžiama </w:t>
      </w:r>
      <w:r w:rsidR="00A34EDD" w:rsidRPr="00BA7EC1">
        <w:rPr>
          <w:rFonts w:ascii="Times New Roman" w:hAnsi="Times New Roman" w:cs="Times New Roman"/>
          <w:i/>
          <w:iCs/>
          <w:u w:val="single"/>
        </w:rPr>
        <w:t>be jokių apribojimų</w:t>
      </w:r>
      <w:r w:rsidR="00A34EDD" w:rsidRPr="00BA7EC1">
        <w:rPr>
          <w:rFonts w:ascii="Times New Roman" w:hAnsi="Times New Roman" w:cs="Times New Roman"/>
          <w:i/>
          <w:iCs/>
        </w:rPr>
        <w:t xml:space="preserve"> nutraukti pensijų kaupimą, nesulaukus senatvės pensijos amžiaus arba kito amžiaus, nuo kurio pagal įstatymą įgyjama teisė gauti pensijų išmoką, atsižvelgiant vien tik į dalyvio išreikštą valią nebedalyvauti pensijų kaupime, to nepagrindžiant svarbiomis priežastimis, būtų nukrypta nuo minėto pensijų kaupimo sistemos pertvarkos tikslo – užtikrinti kuo didesniam skaičiui pensijų </w:t>
      </w:r>
      <w:r w:rsidR="00A34EDD" w:rsidRPr="00BA7EC1">
        <w:rPr>
          <w:rFonts w:ascii="Times New Roman" w:hAnsi="Times New Roman" w:cs="Times New Roman"/>
          <w:i/>
          <w:iCs/>
        </w:rPr>
        <w:lastRenderedPageBreak/>
        <w:t xml:space="preserve">kaupimo dalyvių didesnes pajamas senatvėje, taip būtų paneigiama įstatymų leidėjo pasirinkto pensijų sistemos modelio pensijas kaupiant specialiuose pensijų fonduose esmė, </w:t>
      </w:r>
      <w:r w:rsidR="00A34EDD" w:rsidRPr="00BA7EC1">
        <w:rPr>
          <w:rFonts w:ascii="Times New Roman" w:hAnsi="Times New Roman" w:cs="Times New Roman"/>
          <w:i/>
          <w:iCs/>
          <w:u w:val="single"/>
        </w:rPr>
        <w:t>nebūtų užtikrintas viešasis interesas, kad visa senatvės pensijų sistema veiktų darniai</w:t>
      </w:r>
      <w:r w:rsidR="00A34EDD" w:rsidRPr="00BA7EC1">
        <w:rPr>
          <w:rFonts w:ascii="Times New Roman" w:hAnsi="Times New Roman" w:cs="Times New Roman"/>
        </w:rPr>
        <w:t xml:space="preserve">“. </w:t>
      </w:r>
    </w:p>
    <w:p w14:paraId="1A0CE10C" w14:textId="39E864CE" w:rsidR="0039330A" w:rsidRPr="00BA7EC1" w:rsidRDefault="00A265B8" w:rsidP="007716A9">
      <w:pPr>
        <w:jc w:val="both"/>
        <w:rPr>
          <w:rFonts w:ascii="Times New Roman" w:hAnsi="Times New Roman" w:cs="Times New Roman"/>
        </w:rPr>
      </w:pPr>
      <w:r w:rsidRPr="00BA7EC1">
        <w:rPr>
          <w:rFonts w:ascii="Times New Roman" w:hAnsi="Times New Roman" w:cs="Times New Roman"/>
        </w:rPr>
        <w:t xml:space="preserve">Tad siūlymas </w:t>
      </w:r>
      <w:r w:rsidR="00437E42" w:rsidRPr="00BA7EC1">
        <w:rPr>
          <w:rFonts w:ascii="Times New Roman" w:hAnsi="Times New Roman" w:cs="Times New Roman"/>
        </w:rPr>
        <w:t xml:space="preserve">iki </w:t>
      </w:r>
      <w:r w:rsidR="00272BF8" w:rsidRPr="00BA7EC1">
        <w:rPr>
          <w:rFonts w:ascii="Times New Roman" w:hAnsi="Times New Roman" w:cs="Times New Roman"/>
        </w:rPr>
        <w:t>2027 m. rugsėjo 30 d</w:t>
      </w:r>
      <w:r w:rsidR="00D87944" w:rsidRPr="00BA7EC1">
        <w:rPr>
          <w:rFonts w:ascii="Times New Roman" w:hAnsi="Times New Roman" w:cs="Times New Roman"/>
        </w:rPr>
        <w:t>.</w:t>
      </w:r>
      <w:r w:rsidR="00272BF8" w:rsidRPr="00BA7EC1">
        <w:rPr>
          <w:rFonts w:ascii="Times New Roman" w:hAnsi="Times New Roman" w:cs="Times New Roman"/>
        </w:rPr>
        <w:t xml:space="preserve"> </w:t>
      </w:r>
      <w:r w:rsidR="00437E42" w:rsidRPr="00BA7EC1">
        <w:rPr>
          <w:rFonts w:ascii="Times New Roman" w:hAnsi="Times New Roman" w:cs="Times New Roman"/>
        </w:rPr>
        <w:t>be svarbių priežasčių, o tiesiog išreiškiant savo valią, pasitraukti iš II pakopos pensijų kaupimo sistemos</w:t>
      </w:r>
      <w:r w:rsidRPr="00BA7EC1">
        <w:rPr>
          <w:rFonts w:ascii="Times New Roman" w:hAnsi="Times New Roman" w:cs="Times New Roman"/>
        </w:rPr>
        <w:t>,</w:t>
      </w:r>
      <w:r w:rsidR="00437E42" w:rsidRPr="00BA7EC1">
        <w:rPr>
          <w:rFonts w:ascii="Times New Roman" w:hAnsi="Times New Roman" w:cs="Times New Roman"/>
        </w:rPr>
        <w:t xml:space="preserve"> </w:t>
      </w:r>
      <w:r w:rsidRPr="00BA7EC1">
        <w:rPr>
          <w:rFonts w:ascii="Times New Roman" w:hAnsi="Times New Roman" w:cs="Times New Roman"/>
        </w:rPr>
        <w:t xml:space="preserve">iš teisinės pusės būtų vertintinas </w:t>
      </w:r>
      <w:r w:rsidR="00437E42" w:rsidRPr="00BA7EC1">
        <w:rPr>
          <w:rFonts w:ascii="Times New Roman" w:hAnsi="Times New Roman" w:cs="Times New Roman"/>
        </w:rPr>
        <w:t>kaip prieštaraujan</w:t>
      </w:r>
      <w:r w:rsidRPr="00BA7EC1">
        <w:rPr>
          <w:rFonts w:ascii="Times New Roman" w:hAnsi="Times New Roman" w:cs="Times New Roman"/>
        </w:rPr>
        <w:t>tis</w:t>
      </w:r>
      <w:r w:rsidR="00437E42" w:rsidRPr="00BA7EC1">
        <w:rPr>
          <w:rFonts w:ascii="Times New Roman" w:hAnsi="Times New Roman" w:cs="Times New Roman"/>
        </w:rPr>
        <w:t xml:space="preserve"> </w:t>
      </w:r>
      <w:r w:rsidR="00272BF8" w:rsidRPr="00BA7EC1">
        <w:rPr>
          <w:rFonts w:ascii="Times New Roman" w:hAnsi="Times New Roman" w:cs="Times New Roman"/>
        </w:rPr>
        <w:t xml:space="preserve">pensijų kaupimo sistemos tikslui ir </w:t>
      </w:r>
      <w:r w:rsidR="00437E42" w:rsidRPr="00BA7EC1">
        <w:rPr>
          <w:rFonts w:ascii="Times New Roman" w:hAnsi="Times New Roman" w:cs="Times New Roman"/>
        </w:rPr>
        <w:t>minėtam KT išaiškinimui</w:t>
      </w:r>
      <w:r w:rsidR="00272BF8" w:rsidRPr="00BA7EC1">
        <w:rPr>
          <w:rFonts w:ascii="Times New Roman" w:hAnsi="Times New Roman" w:cs="Times New Roman"/>
        </w:rPr>
        <w:t>, kuriame labai aiškiai įvardin</w:t>
      </w:r>
      <w:r w:rsidR="00EC10DD" w:rsidRPr="00BA7EC1">
        <w:rPr>
          <w:rFonts w:ascii="Times New Roman" w:hAnsi="Times New Roman" w:cs="Times New Roman"/>
        </w:rPr>
        <w:t>ta</w:t>
      </w:r>
      <w:r w:rsidR="00272BF8" w:rsidRPr="00BA7EC1">
        <w:rPr>
          <w:rFonts w:ascii="Times New Roman" w:hAnsi="Times New Roman" w:cs="Times New Roman"/>
        </w:rPr>
        <w:t xml:space="preserve">, kad pasitraukimo iš II pensijų pakopos sistemos priežastys turi būti svarbios. </w:t>
      </w:r>
    </w:p>
    <w:p w14:paraId="67D44474" w14:textId="4B3E3755" w:rsidR="00B9093D" w:rsidRPr="00BA7EC1" w:rsidRDefault="00272BF8" w:rsidP="007716A9">
      <w:pPr>
        <w:jc w:val="both"/>
        <w:rPr>
          <w:rFonts w:ascii="Times New Roman" w:hAnsi="Times New Roman" w:cs="Times New Roman"/>
        </w:rPr>
      </w:pPr>
      <w:r w:rsidRPr="00BA7EC1">
        <w:rPr>
          <w:rFonts w:ascii="Times New Roman" w:hAnsi="Times New Roman" w:cs="Times New Roman"/>
        </w:rPr>
        <w:t xml:space="preserve">Manau, kad </w:t>
      </w:r>
      <w:r w:rsidR="00402853" w:rsidRPr="00BA7EC1">
        <w:rPr>
          <w:rFonts w:ascii="Times New Roman" w:hAnsi="Times New Roman" w:cs="Times New Roman"/>
        </w:rPr>
        <w:t xml:space="preserve">SADM pasiūlymuose </w:t>
      </w:r>
      <w:r w:rsidRPr="00BA7EC1">
        <w:rPr>
          <w:rFonts w:ascii="Times New Roman" w:hAnsi="Times New Roman" w:cs="Times New Roman"/>
        </w:rPr>
        <w:t>įvardintos trys</w:t>
      </w:r>
      <w:r w:rsidR="008F55F8" w:rsidRPr="00BA7EC1">
        <w:rPr>
          <w:rFonts w:ascii="Times New Roman" w:hAnsi="Times New Roman" w:cs="Times New Roman"/>
        </w:rPr>
        <w:t xml:space="preserve"> </w:t>
      </w:r>
      <w:r w:rsidR="0026246A" w:rsidRPr="00BA7EC1">
        <w:rPr>
          <w:rFonts w:ascii="Times New Roman" w:hAnsi="Times New Roman" w:cs="Times New Roman"/>
        </w:rPr>
        <w:t xml:space="preserve">su sveikata susiję </w:t>
      </w:r>
      <w:r w:rsidR="008F55F8" w:rsidRPr="00BA7EC1">
        <w:rPr>
          <w:rFonts w:ascii="Times New Roman" w:hAnsi="Times New Roman" w:cs="Times New Roman"/>
        </w:rPr>
        <w:t>pagrindin</w:t>
      </w:r>
      <w:r w:rsidRPr="00BA7EC1">
        <w:rPr>
          <w:rFonts w:ascii="Times New Roman" w:hAnsi="Times New Roman" w:cs="Times New Roman"/>
        </w:rPr>
        <w:t>ė</w:t>
      </w:r>
      <w:r w:rsidR="008F55F8" w:rsidRPr="00BA7EC1">
        <w:rPr>
          <w:rFonts w:ascii="Times New Roman" w:hAnsi="Times New Roman" w:cs="Times New Roman"/>
        </w:rPr>
        <w:t>s priežast</w:t>
      </w:r>
      <w:r w:rsidRPr="00BA7EC1">
        <w:rPr>
          <w:rFonts w:ascii="Times New Roman" w:hAnsi="Times New Roman" w:cs="Times New Roman"/>
        </w:rPr>
        <w:t>y</w:t>
      </w:r>
      <w:r w:rsidR="008F55F8" w:rsidRPr="00BA7EC1">
        <w:rPr>
          <w:rFonts w:ascii="Times New Roman" w:hAnsi="Times New Roman" w:cs="Times New Roman"/>
        </w:rPr>
        <w:t xml:space="preserve">s, </w:t>
      </w:r>
      <w:r w:rsidR="009443AF" w:rsidRPr="00BA7EC1">
        <w:rPr>
          <w:rFonts w:ascii="Times New Roman" w:hAnsi="Times New Roman" w:cs="Times New Roman"/>
        </w:rPr>
        <w:t xml:space="preserve">dėl kurių žmogus įgytų teisę pasitraukti iš pensijų kaupimo, </w:t>
      </w:r>
      <w:r w:rsidRPr="00BA7EC1">
        <w:rPr>
          <w:rFonts w:ascii="Times New Roman" w:hAnsi="Times New Roman" w:cs="Times New Roman"/>
        </w:rPr>
        <w:t>niekam nekelia abejonių dėl jų svarbumo</w:t>
      </w:r>
      <w:r w:rsidR="00C84E4F" w:rsidRPr="00BA7EC1">
        <w:rPr>
          <w:rFonts w:ascii="Times New Roman" w:hAnsi="Times New Roman" w:cs="Times New Roman"/>
        </w:rPr>
        <w:t xml:space="preserve">. </w:t>
      </w:r>
      <w:r w:rsidR="00CA4A42" w:rsidRPr="00BA7EC1">
        <w:rPr>
          <w:rFonts w:ascii="Times New Roman" w:hAnsi="Times New Roman" w:cs="Times New Roman"/>
        </w:rPr>
        <w:t xml:space="preserve">Papildomai </w:t>
      </w:r>
      <w:r w:rsidR="00C84E4F" w:rsidRPr="00BA7EC1">
        <w:rPr>
          <w:rFonts w:ascii="Times New Roman" w:hAnsi="Times New Roman" w:cs="Times New Roman"/>
        </w:rPr>
        <w:t>galim</w:t>
      </w:r>
      <w:r w:rsidR="00CA4A42" w:rsidRPr="00BA7EC1">
        <w:rPr>
          <w:rFonts w:ascii="Times New Roman" w:hAnsi="Times New Roman" w:cs="Times New Roman"/>
        </w:rPr>
        <w:t>a</w:t>
      </w:r>
      <w:r w:rsidR="00C84E4F" w:rsidRPr="00BA7EC1">
        <w:rPr>
          <w:rFonts w:ascii="Times New Roman" w:hAnsi="Times New Roman" w:cs="Times New Roman"/>
        </w:rPr>
        <w:t xml:space="preserve"> diskutuoti, ar svarbios priežastys turi būti susijusios tik su liga</w:t>
      </w:r>
      <w:r w:rsidR="0060119F" w:rsidRPr="00BA7EC1">
        <w:rPr>
          <w:rFonts w:ascii="Times New Roman" w:hAnsi="Times New Roman" w:cs="Times New Roman"/>
        </w:rPr>
        <w:t>;</w:t>
      </w:r>
      <w:r w:rsidR="00C84E4F" w:rsidRPr="00BA7EC1">
        <w:rPr>
          <w:rFonts w:ascii="Times New Roman" w:hAnsi="Times New Roman" w:cs="Times New Roman"/>
        </w:rPr>
        <w:t xml:space="preserve"> </w:t>
      </w:r>
      <w:r w:rsidR="0088007E" w:rsidRPr="00BA7EC1">
        <w:rPr>
          <w:rFonts w:ascii="Times New Roman" w:hAnsi="Times New Roman" w:cs="Times New Roman"/>
        </w:rPr>
        <w:t xml:space="preserve">galbūt verta plėsti ligų </w:t>
      </w:r>
      <w:r w:rsidR="003040CE" w:rsidRPr="00BA7EC1">
        <w:rPr>
          <w:rFonts w:ascii="Times New Roman" w:hAnsi="Times New Roman" w:cs="Times New Roman"/>
        </w:rPr>
        <w:t xml:space="preserve">ar svarbių priežasčių </w:t>
      </w:r>
      <w:r w:rsidR="0088007E" w:rsidRPr="00BA7EC1">
        <w:rPr>
          <w:rFonts w:ascii="Times New Roman" w:hAnsi="Times New Roman" w:cs="Times New Roman"/>
        </w:rPr>
        <w:t xml:space="preserve">sąrašą </w:t>
      </w:r>
      <w:r w:rsidR="00C84E4F" w:rsidRPr="00BA7EC1">
        <w:rPr>
          <w:rFonts w:ascii="Times New Roman" w:hAnsi="Times New Roman" w:cs="Times New Roman"/>
        </w:rPr>
        <w:t>ir pan. T</w:t>
      </w:r>
      <w:r w:rsidRPr="00BA7EC1">
        <w:rPr>
          <w:rFonts w:ascii="Times New Roman" w:hAnsi="Times New Roman" w:cs="Times New Roman"/>
        </w:rPr>
        <w:t xml:space="preserve">ačiau </w:t>
      </w:r>
      <w:r w:rsidR="00A34EDD" w:rsidRPr="00BA7EC1">
        <w:rPr>
          <w:rFonts w:ascii="Times New Roman" w:hAnsi="Times New Roman" w:cs="Times New Roman"/>
        </w:rPr>
        <w:t>siūlym</w:t>
      </w:r>
      <w:r w:rsidR="008F55F8" w:rsidRPr="00BA7EC1">
        <w:rPr>
          <w:rFonts w:ascii="Times New Roman" w:hAnsi="Times New Roman" w:cs="Times New Roman"/>
        </w:rPr>
        <w:t>ai</w:t>
      </w:r>
      <w:r w:rsidR="00A34EDD" w:rsidRPr="00BA7EC1">
        <w:rPr>
          <w:rFonts w:ascii="Times New Roman" w:hAnsi="Times New Roman" w:cs="Times New Roman"/>
        </w:rPr>
        <w:t xml:space="preserve"> </w:t>
      </w:r>
      <w:r w:rsidR="009D1E21" w:rsidRPr="00BA7EC1">
        <w:rPr>
          <w:rFonts w:ascii="Times New Roman" w:hAnsi="Times New Roman" w:cs="Times New Roman"/>
        </w:rPr>
        <w:t xml:space="preserve">įtvirtinti </w:t>
      </w:r>
      <w:r w:rsidRPr="00BA7EC1">
        <w:rPr>
          <w:rFonts w:ascii="Times New Roman" w:hAnsi="Times New Roman" w:cs="Times New Roman"/>
        </w:rPr>
        <w:t xml:space="preserve">iki </w:t>
      </w:r>
      <w:r w:rsidR="0088007E" w:rsidRPr="00BA7EC1">
        <w:rPr>
          <w:rFonts w:ascii="Times New Roman" w:hAnsi="Times New Roman" w:cs="Times New Roman"/>
        </w:rPr>
        <w:t xml:space="preserve">dvejų </w:t>
      </w:r>
      <w:r w:rsidRPr="00BA7EC1">
        <w:rPr>
          <w:rFonts w:ascii="Times New Roman" w:hAnsi="Times New Roman" w:cs="Times New Roman"/>
        </w:rPr>
        <w:t>metų lang</w:t>
      </w:r>
      <w:r w:rsidR="009D1E21" w:rsidRPr="00BA7EC1">
        <w:rPr>
          <w:rFonts w:ascii="Times New Roman" w:hAnsi="Times New Roman" w:cs="Times New Roman"/>
        </w:rPr>
        <w:t>ą, per kurį</w:t>
      </w:r>
      <w:r w:rsidRPr="00BA7EC1">
        <w:rPr>
          <w:rFonts w:ascii="Times New Roman" w:hAnsi="Times New Roman" w:cs="Times New Roman"/>
        </w:rPr>
        <w:t xml:space="preserve"> žmonės </w:t>
      </w:r>
      <w:r w:rsidR="00675683" w:rsidRPr="00BA7EC1">
        <w:rPr>
          <w:rFonts w:ascii="Times New Roman" w:hAnsi="Times New Roman" w:cs="Times New Roman"/>
        </w:rPr>
        <w:t xml:space="preserve">tiesiog panorėję </w:t>
      </w:r>
      <w:r w:rsidR="009D1E21" w:rsidRPr="00BA7EC1">
        <w:rPr>
          <w:rFonts w:ascii="Times New Roman" w:hAnsi="Times New Roman" w:cs="Times New Roman"/>
        </w:rPr>
        <w:t xml:space="preserve">gali pakeisti savo sprendimą ir pasitraukti iš II pakopos pensijų sistemos, </w:t>
      </w:r>
      <w:r w:rsidR="00411122" w:rsidRPr="00BA7EC1">
        <w:rPr>
          <w:rFonts w:ascii="Times New Roman" w:hAnsi="Times New Roman" w:cs="Times New Roman"/>
        </w:rPr>
        <w:t>neatitinka KT sp</w:t>
      </w:r>
      <w:r w:rsidR="003040CE" w:rsidRPr="00BA7EC1">
        <w:rPr>
          <w:rFonts w:ascii="Times New Roman" w:hAnsi="Times New Roman" w:cs="Times New Roman"/>
        </w:rPr>
        <w:t>r</w:t>
      </w:r>
      <w:r w:rsidR="00411122" w:rsidRPr="00BA7EC1">
        <w:rPr>
          <w:rFonts w:ascii="Times New Roman" w:hAnsi="Times New Roman" w:cs="Times New Roman"/>
        </w:rPr>
        <w:t xml:space="preserve">endimo ir </w:t>
      </w:r>
      <w:r w:rsidR="005F525D" w:rsidRPr="00BA7EC1">
        <w:rPr>
          <w:rFonts w:ascii="Times New Roman" w:hAnsi="Times New Roman" w:cs="Times New Roman"/>
        </w:rPr>
        <w:t>jame suformuluotų gairių įstatymo leidėjui</w:t>
      </w:r>
      <w:r w:rsidR="008F55F8" w:rsidRPr="00BA7EC1">
        <w:rPr>
          <w:rFonts w:ascii="Times New Roman" w:hAnsi="Times New Roman" w:cs="Times New Roman"/>
        </w:rPr>
        <w:t xml:space="preserve">. </w:t>
      </w:r>
    </w:p>
    <w:p w14:paraId="70C25EFA" w14:textId="14B6AF97" w:rsidR="00BB1F54" w:rsidRPr="00BA7EC1" w:rsidRDefault="00DD33D5" w:rsidP="007716A9">
      <w:pPr>
        <w:jc w:val="both"/>
        <w:rPr>
          <w:rFonts w:ascii="Times New Roman" w:hAnsi="Times New Roman" w:cs="Times New Roman"/>
        </w:rPr>
      </w:pPr>
      <w:r w:rsidRPr="0875838A">
        <w:rPr>
          <w:rFonts w:ascii="Times New Roman" w:hAnsi="Times New Roman" w:cs="Times New Roman"/>
        </w:rPr>
        <w:t xml:space="preserve">Gilinantis į </w:t>
      </w:r>
      <w:r w:rsidR="00993FD7" w:rsidRPr="0875838A">
        <w:rPr>
          <w:rFonts w:ascii="Times New Roman" w:hAnsi="Times New Roman" w:cs="Times New Roman"/>
        </w:rPr>
        <w:t xml:space="preserve">SADM </w:t>
      </w:r>
      <w:r w:rsidRPr="0875838A">
        <w:rPr>
          <w:rFonts w:ascii="Times New Roman" w:hAnsi="Times New Roman" w:cs="Times New Roman"/>
        </w:rPr>
        <w:t xml:space="preserve">pasiūlymus, iškyla ir daugiau klausimų: pavyzdžiui, </w:t>
      </w:r>
      <w:r w:rsidR="005F525D" w:rsidRPr="0875838A">
        <w:rPr>
          <w:rFonts w:ascii="Times New Roman" w:hAnsi="Times New Roman" w:cs="Times New Roman"/>
        </w:rPr>
        <w:t xml:space="preserve">kodėl pasitraukimo langas </w:t>
      </w:r>
      <w:r w:rsidR="00FE4472" w:rsidRPr="0875838A">
        <w:rPr>
          <w:rFonts w:ascii="Times New Roman" w:hAnsi="Times New Roman" w:cs="Times New Roman"/>
        </w:rPr>
        <w:t xml:space="preserve">numatytas būtent </w:t>
      </w:r>
      <w:r w:rsidR="005F525D" w:rsidRPr="0875838A">
        <w:rPr>
          <w:rFonts w:ascii="Times New Roman" w:hAnsi="Times New Roman" w:cs="Times New Roman"/>
        </w:rPr>
        <w:t>iki 2027 m. rugsėjo 30 d.</w:t>
      </w:r>
      <w:r w:rsidR="00440D37" w:rsidRPr="0875838A">
        <w:rPr>
          <w:rFonts w:ascii="Times New Roman" w:hAnsi="Times New Roman" w:cs="Times New Roman"/>
        </w:rPr>
        <w:t>,</w:t>
      </w:r>
      <w:r w:rsidR="005F525D" w:rsidRPr="0875838A">
        <w:rPr>
          <w:rFonts w:ascii="Times New Roman" w:hAnsi="Times New Roman" w:cs="Times New Roman"/>
        </w:rPr>
        <w:t xml:space="preserve"> </w:t>
      </w:r>
      <w:r w:rsidR="00440D37" w:rsidRPr="0875838A">
        <w:rPr>
          <w:rFonts w:ascii="Times New Roman" w:hAnsi="Times New Roman" w:cs="Times New Roman"/>
        </w:rPr>
        <w:t>o ne kažkada vėliau</w:t>
      </w:r>
      <w:r w:rsidR="00993FD7" w:rsidRPr="0875838A">
        <w:rPr>
          <w:rFonts w:ascii="Times New Roman" w:hAnsi="Times New Roman" w:cs="Times New Roman"/>
        </w:rPr>
        <w:t xml:space="preserve">, </w:t>
      </w:r>
      <w:r w:rsidR="00F32EC0" w:rsidRPr="0875838A">
        <w:rPr>
          <w:rFonts w:ascii="Times New Roman" w:hAnsi="Times New Roman" w:cs="Times New Roman"/>
        </w:rPr>
        <w:t xml:space="preserve">tokiu būdu visiems </w:t>
      </w:r>
      <w:r w:rsidR="00993FD7" w:rsidRPr="0875838A">
        <w:rPr>
          <w:rFonts w:ascii="Times New Roman" w:hAnsi="Times New Roman" w:cs="Times New Roman"/>
        </w:rPr>
        <w:t xml:space="preserve">pensijų sistemos </w:t>
      </w:r>
      <w:r w:rsidR="00F32EC0" w:rsidRPr="0875838A">
        <w:rPr>
          <w:rFonts w:ascii="Times New Roman" w:hAnsi="Times New Roman" w:cs="Times New Roman"/>
        </w:rPr>
        <w:t>dalyviams suteikiant vienodas teises</w:t>
      </w:r>
      <w:r w:rsidR="005F525D" w:rsidRPr="0875838A">
        <w:rPr>
          <w:rFonts w:ascii="Times New Roman" w:hAnsi="Times New Roman" w:cs="Times New Roman"/>
        </w:rPr>
        <w:t>? Kodėl tokios galimybės nebetur</w:t>
      </w:r>
      <w:r w:rsidR="00CF4053" w:rsidRPr="0875838A">
        <w:rPr>
          <w:rFonts w:ascii="Times New Roman" w:hAnsi="Times New Roman" w:cs="Times New Roman"/>
        </w:rPr>
        <w:t>ės asmenys</w:t>
      </w:r>
      <w:r w:rsidR="00993FD7" w:rsidRPr="0875838A">
        <w:rPr>
          <w:rFonts w:ascii="Times New Roman" w:hAnsi="Times New Roman" w:cs="Times New Roman"/>
        </w:rPr>
        <w:t>,</w:t>
      </w:r>
      <w:r w:rsidR="00CF4053" w:rsidRPr="0875838A">
        <w:rPr>
          <w:rFonts w:ascii="Times New Roman" w:hAnsi="Times New Roman" w:cs="Times New Roman"/>
        </w:rPr>
        <w:t xml:space="preserve"> pavyzdžiui, po </w:t>
      </w:r>
      <w:r w:rsidR="00993FD7" w:rsidRPr="0875838A">
        <w:rPr>
          <w:rFonts w:ascii="Times New Roman" w:hAnsi="Times New Roman" w:cs="Times New Roman"/>
        </w:rPr>
        <w:t xml:space="preserve">penkerių </w:t>
      </w:r>
      <w:r w:rsidR="00CF4053" w:rsidRPr="0875838A">
        <w:rPr>
          <w:rFonts w:ascii="Times New Roman" w:hAnsi="Times New Roman" w:cs="Times New Roman"/>
        </w:rPr>
        <w:t>metų</w:t>
      </w:r>
      <w:r w:rsidR="00993FD7" w:rsidRPr="0875838A">
        <w:rPr>
          <w:rFonts w:ascii="Times New Roman" w:hAnsi="Times New Roman" w:cs="Times New Roman"/>
        </w:rPr>
        <w:t>?</w:t>
      </w:r>
      <w:r w:rsidR="00CF4053" w:rsidRPr="0875838A">
        <w:rPr>
          <w:rFonts w:ascii="Times New Roman" w:hAnsi="Times New Roman" w:cs="Times New Roman"/>
        </w:rPr>
        <w:t xml:space="preserve"> </w:t>
      </w:r>
      <w:r w:rsidR="00993FD7" w:rsidRPr="0875838A">
        <w:rPr>
          <w:rFonts w:ascii="Times New Roman" w:hAnsi="Times New Roman" w:cs="Times New Roman"/>
        </w:rPr>
        <w:t>A</w:t>
      </w:r>
      <w:r w:rsidR="00CF4053" w:rsidRPr="0875838A">
        <w:rPr>
          <w:rFonts w:ascii="Times New Roman" w:hAnsi="Times New Roman" w:cs="Times New Roman"/>
        </w:rPr>
        <w:t>rba asmenys, II pakopos pensijų</w:t>
      </w:r>
      <w:r w:rsidR="005F525D" w:rsidRPr="0875838A">
        <w:rPr>
          <w:rFonts w:ascii="Times New Roman" w:hAnsi="Times New Roman" w:cs="Times New Roman"/>
        </w:rPr>
        <w:t xml:space="preserve"> kaupimo sutartį</w:t>
      </w:r>
      <w:r w:rsidR="00CF4053" w:rsidRPr="0875838A">
        <w:rPr>
          <w:rFonts w:ascii="Times New Roman" w:hAnsi="Times New Roman" w:cs="Times New Roman"/>
        </w:rPr>
        <w:t xml:space="preserve"> </w:t>
      </w:r>
      <w:r w:rsidR="00526D57" w:rsidRPr="0875838A">
        <w:rPr>
          <w:rFonts w:ascii="Times New Roman" w:hAnsi="Times New Roman" w:cs="Times New Roman"/>
        </w:rPr>
        <w:t xml:space="preserve">sudarę </w:t>
      </w:r>
      <w:r w:rsidR="00CF4053" w:rsidRPr="0875838A">
        <w:rPr>
          <w:rFonts w:ascii="Times New Roman" w:hAnsi="Times New Roman" w:cs="Times New Roman"/>
        </w:rPr>
        <w:t>po 2027 m. rugsėjo 30 d.?</w:t>
      </w:r>
      <w:r w:rsidR="005F525D" w:rsidRPr="0875838A">
        <w:rPr>
          <w:rFonts w:ascii="Times New Roman" w:hAnsi="Times New Roman" w:cs="Times New Roman"/>
        </w:rPr>
        <w:t xml:space="preserve"> </w:t>
      </w:r>
      <w:r w:rsidR="00F16A69" w:rsidRPr="0875838A">
        <w:rPr>
          <w:rFonts w:ascii="Times New Roman" w:hAnsi="Times New Roman" w:cs="Times New Roman"/>
        </w:rPr>
        <w:t xml:space="preserve">KT išaiškinimo esmė – kad </w:t>
      </w:r>
      <w:r w:rsidR="005F525D" w:rsidRPr="0875838A">
        <w:rPr>
          <w:rFonts w:ascii="Times New Roman" w:hAnsi="Times New Roman" w:cs="Times New Roman"/>
        </w:rPr>
        <w:t>„svarbios priežastys“</w:t>
      </w:r>
      <w:r w:rsidR="00F16A69" w:rsidRPr="0875838A">
        <w:rPr>
          <w:rFonts w:ascii="Times New Roman" w:hAnsi="Times New Roman" w:cs="Times New Roman"/>
        </w:rPr>
        <w:t>,</w:t>
      </w:r>
      <w:r w:rsidR="005F525D" w:rsidRPr="0875838A">
        <w:rPr>
          <w:rFonts w:ascii="Times New Roman" w:hAnsi="Times New Roman" w:cs="Times New Roman"/>
        </w:rPr>
        <w:t xml:space="preserve"> </w:t>
      </w:r>
      <w:r w:rsidR="00F16A69" w:rsidRPr="0875838A">
        <w:rPr>
          <w:rFonts w:ascii="Times New Roman" w:hAnsi="Times New Roman" w:cs="Times New Roman"/>
        </w:rPr>
        <w:t>savyje turinčios nežinomybės elementą</w:t>
      </w:r>
      <w:r w:rsidR="003056A3" w:rsidRPr="0875838A">
        <w:rPr>
          <w:rFonts w:ascii="Times New Roman" w:hAnsi="Times New Roman" w:cs="Times New Roman"/>
        </w:rPr>
        <w:t xml:space="preserve"> – kai nežinai, at</w:t>
      </w:r>
      <w:r w:rsidR="234DF9B4" w:rsidRPr="0875838A">
        <w:rPr>
          <w:rFonts w:ascii="Times New Roman" w:hAnsi="Times New Roman" w:cs="Times New Roman"/>
        </w:rPr>
        <w:t>s</w:t>
      </w:r>
      <w:r w:rsidR="003056A3" w:rsidRPr="0875838A">
        <w:rPr>
          <w:rFonts w:ascii="Times New Roman" w:hAnsi="Times New Roman" w:cs="Times New Roman"/>
        </w:rPr>
        <w:t xml:space="preserve">iras jos, ar ne – </w:t>
      </w:r>
      <w:r w:rsidR="005F525D" w:rsidRPr="0875838A">
        <w:rPr>
          <w:rFonts w:ascii="Times New Roman" w:hAnsi="Times New Roman" w:cs="Times New Roman"/>
        </w:rPr>
        <w:t xml:space="preserve">turi galioti visu </w:t>
      </w:r>
      <w:r w:rsidR="003056A3" w:rsidRPr="0875838A">
        <w:rPr>
          <w:rFonts w:ascii="Times New Roman" w:hAnsi="Times New Roman" w:cs="Times New Roman"/>
        </w:rPr>
        <w:t xml:space="preserve">kaupiančiojo asmens </w:t>
      </w:r>
      <w:r w:rsidR="005F525D" w:rsidRPr="0875838A">
        <w:rPr>
          <w:rFonts w:ascii="Times New Roman" w:hAnsi="Times New Roman" w:cs="Times New Roman"/>
        </w:rPr>
        <w:t>II pakopos sutarties galiojimo laikotarpiu</w:t>
      </w:r>
      <w:r w:rsidR="003056A3" w:rsidRPr="0875838A">
        <w:rPr>
          <w:rFonts w:ascii="Times New Roman" w:hAnsi="Times New Roman" w:cs="Times New Roman"/>
        </w:rPr>
        <w:t xml:space="preserve">. </w:t>
      </w:r>
    </w:p>
    <w:p w14:paraId="70704755" w14:textId="4C992117" w:rsidR="007D7A60" w:rsidRPr="00BA7EC1" w:rsidRDefault="005F525D" w:rsidP="007716A9">
      <w:pPr>
        <w:jc w:val="both"/>
        <w:rPr>
          <w:rFonts w:ascii="Times New Roman" w:hAnsi="Times New Roman" w:cs="Times New Roman"/>
        </w:rPr>
      </w:pPr>
      <w:r w:rsidRPr="00BA7EC1">
        <w:rPr>
          <w:rFonts w:ascii="Times New Roman" w:hAnsi="Times New Roman" w:cs="Times New Roman"/>
        </w:rPr>
        <w:t>T</w:t>
      </w:r>
      <w:r w:rsidR="006B2A62" w:rsidRPr="00BA7EC1">
        <w:rPr>
          <w:rFonts w:ascii="Times New Roman" w:hAnsi="Times New Roman" w:cs="Times New Roman"/>
        </w:rPr>
        <w:t>odėl</w:t>
      </w:r>
      <w:r w:rsidR="00356286" w:rsidRPr="00BA7EC1">
        <w:rPr>
          <w:rFonts w:ascii="Times New Roman" w:hAnsi="Times New Roman" w:cs="Times New Roman"/>
        </w:rPr>
        <w:t xml:space="preserve"> </w:t>
      </w:r>
      <w:r w:rsidR="007C7219" w:rsidRPr="00BA7EC1">
        <w:rPr>
          <w:rFonts w:ascii="Times New Roman" w:hAnsi="Times New Roman" w:cs="Times New Roman"/>
        </w:rPr>
        <w:t xml:space="preserve">šiuo metu </w:t>
      </w:r>
      <w:r w:rsidR="00356286" w:rsidRPr="00BA7EC1">
        <w:rPr>
          <w:rFonts w:ascii="Times New Roman" w:hAnsi="Times New Roman" w:cs="Times New Roman"/>
        </w:rPr>
        <w:t>siūlom</w:t>
      </w:r>
      <w:r w:rsidRPr="00BA7EC1">
        <w:rPr>
          <w:rFonts w:ascii="Times New Roman" w:hAnsi="Times New Roman" w:cs="Times New Roman"/>
        </w:rPr>
        <w:t xml:space="preserve">as </w:t>
      </w:r>
      <w:r w:rsidR="007C7219" w:rsidRPr="00BA7EC1">
        <w:rPr>
          <w:rFonts w:ascii="Times New Roman" w:hAnsi="Times New Roman" w:cs="Times New Roman"/>
        </w:rPr>
        <w:t xml:space="preserve">dvejų </w:t>
      </w:r>
      <w:r w:rsidRPr="00BA7EC1">
        <w:rPr>
          <w:rFonts w:ascii="Times New Roman" w:hAnsi="Times New Roman" w:cs="Times New Roman"/>
        </w:rPr>
        <w:t>metų pasitraukimo iš II pakopos pensijų kaupimo sistemos langas</w:t>
      </w:r>
      <w:r w:rsidR="00356286" w:rsidRPr="00BA7EC1">
        <w:rPr>
          <w:rFonts w:ascii="Times New Roman" w:hAnsi="Times New Roman" w:cs="Times New Roman"/>
        </w:rPr>
        <w:t xml:space="preserve"> </w:t>
      </w:r>
      <w:r w:rsidRPr="00BA7EC1">
        <w:rPr>
          <w:rFonts w:ascii="Times New Roman" w:hAnsi="Times New Roman" w:cs="Times New Roman"/>
        </w:rPr>
        <w:t>neatitinka „svarbios priežasties“ sąlygų ir</w:t>
      </w:r>
      <w:r w:rsidR="00356286" w:rsidRPr="00BA7EC1">
        <w:rPr>
          <w:rFonts w:ascii="Times New Roman" w:hAnsi="Times New Roman" w:cs="Times New Roman"/>
        </w:rPr>
        <w:t xml:space="preserve"> ignoruoja dabartinį pensijų sistemos tikslą </w:t>
      </w:r>
      <w:r w:rsidR="007C7219" w:rsidRPr="00BA7EC1">
        <w:rPr>
          <w:rFonts w:ascii="Times New Roman" w:hAnsi="Times New Roman" w:cs="Times New Roman"/>
        </w:rPr>
        <w:t>–</w:t>
      </w:r>
      <w:r w:rsidRPr="00BA7EC1">
        <w:rPr>
          <w:rFonts w:ascii="Times New Roman" w:hAnsi="Times New Roman" w:cs="Times New Roman"/>
        </w:rPr>
        <w:t xml:space="preserve"> užtikrinti kuo didesnį dalyvių skaičių, kuo ilgaamžiškesnį kaupimą ir kuo didesnį bendrą jų sukauptą kapitalą, kuris kiekvienam pensijų sistemos dalyviui atneštų didesnes papildomas pajamas senatvėje</w:t>
      </w:r>
      <w:r w:rsidR="005E68F9" w:rsidRPr="00BA7EC1">
        <w:rPr>
          <w:rFonts w:ascii="Times New Roman" w:hAnsi="Times New Roman" w:cs="Times New Roman"/>
        </w:rPr>
        <w:t xml:space="preserve">. </w:t>
      </w:r>
    </w:p>
    <w:p w14:paraId="5EB7CE74" w14:textId="124FF2D0" w:rsidR="004018A1" w:rsidRPr="00BA7EC1" w:rsidRDefault="00B4721D" w:rsidP="007716A9">
      <w:pPr>
        <w:jc w:val="both"/>
        <w:rPr>
          <w:rFonts w:ascii="Times New Roman" w:hAnsi="Times New Roman" w:cs="Times New Roman"/>
        </w:rPr>
      </w:pPr>
      <w:r w:rsidRPr="41783A53">
        <w:rPr>
          <w:rFonts w:ascii="Times New Roman" w:hAnsi="Times New Roman" w:cs="Times New Roman"/>
        </w:rPr>
        <w:t xml:space="preserve">Visai šalia mūsų – Estijoje – turime </w:t>
      </w:r>
      <w:r w:rsidR="00D87944" w:rsidRPr="41783A53">
        <w:rPr>
          <w:rFonts w:ascii="Times New Roman" w:hAnsi="Times New Roman" w:cs="Times New Roman"/>
        </w:rPr>
        <w:t xml:space="preserve">jau įvykusį </w:t>
      </w:r>
      <w:r w:rsidRPr="41783A53">
        <w:rPr>
          <w:rFonts w:ascii="Times New Roman" w:hAnsi="Times New Roman" w:cs="Times New Roman"/>
        </w:rPr>
        <w:t>pavyzdį, k</w:t>
      </w:r>
      <w:r w:rsidR="0000194D" w:rsidRPr="41783A53">
        <w:rPr>
          <w:rFonts w:ascii="Times New Roman" w:hAnsi="Times New Roman" w:cs="Times New Roman"/>
        </w:rPr>
        <w:t xml:space="preserve">uomet </w:t>
      </w:r>
      <w:r w:rsidRPr="41783A53">
        <w:rPr>
          <w:rFonts w:ascii="Times New Roman" w:hAnsi="Times New Roman" w:cs="Times New Roman"/>
        </w:rPr>
        <w:t xml:space="preserve">labai panašūs sprendimai </w:t>
      </w:r>
      <w:r w:rsidR="00671054" w:rsidRPr="41783A53">
        <w:rPr>
          <w:rFonts w:ascii="Times New Roman" w:hAnsi="Times New Roman" w:cs="Times New Roman"/>
        </w:rPr>
        <w:t>–galimybės pasitraukti iš pensijų kaupimo sistemos be svarbių priežasčių</w:t>
      </w:r>
      <w:r w:rsidR="0000194D" w:rsidRPr="41783A53">
        <w:rPr>
          <w:rFonts w:ascii="Times New Roman" w:hAnsi="Times New Roman" w:cs="Times New Roman"/>
        </w:rPr>
        <w:t xml:space="preserve"> suteikimas</w:t>
      </w:r>
      <w:r w:rsidR="2B140465" w:rsidRPr="41783A53">
        <w:rPr>
          <w:rFonts w:ascii="Times New Roman" w:hAnsi="Times New Roman" w:cs="Times New Roman"/>
        </w:rPr>
        <w:t>,</w:t>
      </w:r>
      <w:r w:rsidR="00671054" w:rsidRPr="41783A53">
        <w:rPr>
          <w:rFonts w:ascii="Times New Roman" w:hAnsi="Times New Roman" w:cs="Times New Roman"/>
        </w:rPr>
        <w:t xml:space="preserve"> </w:t>
      </w:r>
      <w:r w:rsidR="0BDE5FBB" w:rsidRPr="41783A53">
        <w:rPr>
          <w:rFonts w:ascii="Times New Roman" w:hAnsi="Times New Roman" w:cs="Times New Roman"/>
        </w:rPr>
        <w:t xml:space="preserve">kuria iki </w:t>
      </w:r>
      <w:r w:rsidR="44C30647" w:rsidRPr="41783A53">
        <w:rPr>
          <w:rFonts w:ascii="Times New Roman" w:hAnsi="Times New Roman" w:cs="Times New Roman"/>
        </w:rPr>
        <w:t xml:space="preserve">šiol </w:t>
      </w:r>
      <w:r w:rsidR="0BDE5FBB" w:rsidRPr="41783A53">
        <w:rPr>
          <w:rFonts w:ascii="Times New Roman" w:hAnsi="Times New Roman" w:cs="Times New Roman"/>
        </w:rPr>
        <w:t xml:space="preserve">jau pasinaudojo beveik 40 proc. </w:t>
      </w:r>
      <w:r w:rsidR="0024B6BA" w:rsidRPr="41783A53">
        <w:rPr>
          <w:rFonts w:ascii="Times New Roman" w:hAnsi="Times New Roman" w:cs="Times New Roman"/>
        </w:rPr>
        <w:t>kaupusiųjų</w:t>
      </w:r>
      <w:r w:rsidR="67A5D764" w:rsidRPr="41783A53">
        <w:rPr>
          <w:rFonts w:ascii="Times New Roman" w:hAnsi="Times New Roman" w:cs="Times New Roman"/>
        </w:rPr>
        <w:t xml:space="preserve"> </w:t>
      </w:r>
      <w:r w:rsidR="0000194D" w:rsidRPr="41783A53">
        <w:rPr>
          <w:rFonts w:ascii="Times New Roman" w:hAnsi="Times New Roman" w:cs="Times New Roman"/>
        </w:rPr>
        <w:t xml:space="preserve">– </w:t>
      </w:r>
      <w:r w:rsidR="004B7F6A" w:rsidRPr="41783A53">
        <w:rPr>
          <w:rFonts w:ascii="Times New Roman" w:hAnsi="Times New Roman" w:cs="Times New Roman"/>
        </w:rPr>
        <w:t xml:space="preserve">neigiamai </w:t>
      </w:r>
      <w:r w:rsidRPr="41783A53">
        <w:rPr>
          <w:rFonts w:ascii="Times New Roman" w:hAnsi="Times New Roman" w:cs="Times New Roman"/>
        </w:rPr>
        <w:t xml:space="preserve">paveikė šios šalies pensijų sistemą. </w:t>
      </w:r>
      <w:r w:rsidR="00C4729D" w:rsidRPr="41783A53">
        <w:rPr>
          <w:rFonts w:ascii="Times New Roman" w:hAnsi="Times New Roman" w:cs="Times New Roman"/>
        </w:rPr>
        <w:t xml:space="preserve">Estijos </w:t>
      </w:r>
      <w:r w:rsidR="002830C7" w:rsidRPr="41783A53">
        <w:rPr>
          <w:rFonts w:ascii="Times New Roman" w:hAnsi="Times New Roman" w:cs="Times New Roman"/>
        </w:rPr>
        <w:t xml:space="preserve">politinių </w:t>
      </w:r>
      <w:r w:rsidR="00B83877" w:rsidRPr="41783A53">
        <w:rPr>
          <w:rFonts w:ascii="Times New Roman" w:hAnsi="Times New Roman" w:cs="Times New Roman"/>
        </w:rPr>
        <w:t>sprendimų priėmėjai</w:t>
      </w:r>
      <w:r w:rsidR="008E52FC" w:rsidRPr="41783A53">
        <w:rPr>
          <w:rFonts w:ascii="Times New Roman" w:hAnsi="Times New Roman" w:cs="Times New Roman"/>
        </w:rPr>
        <w:t xml:space="preserve"> </w:t>
      </w:r>
      <w:r w:rsidR="002830C7" w:rsidRPr="41783A53">
        <w:rPr>
          <w:rFonts w:ascii="Times New Roman" w:hAnsi="Times New Roman" w:cs="Times New Roman"/>
        </w:rPr>
        <w:t xml:space="preserve">bei </w:t>
      </w:r>
      <w:r w:rsidR="008E52FC" w:rsidRPr="41783A53">
        <w:rPr>
          <w:rFonts w:ascii="Times New Roman" w:hAnsi="Times New Roman" w:cs="Times New Roman"/>
        </w:rPr>
        <w:t xml:space="preserve">ekspertai jau </w:t>
      </w:r>
      <w:r w:rsidR="005F2F8B" w:rsidRPr="41783A53">
        <w:rPr>
          <w:rFonts w:ascii="Times New Roman" w:hAnsi="Times New Roman" w:cs="Times New Roman"/>
        </w:rPr>
        <w:t xml:space="preserve">pripažino, </w:t>
      </w:r>
      <w:r w:rsidR="008E52FC" w:rsidRPr="41783A53">
        <w:rPr>
          <w:rFonts w:ascii="Times New Roman" w:hAnsi="Times New Roman" w:cs="Times New Roman"/>
        </w:rPr>
        <w:t xml:space="preserve">kad tai buvo klaida, todėl </w:t>
      </w:r>
      <w:r w:rsidR="004018A1" w:rsidRPr="41783A53">
        <w:rPr>
          <w:rFonts w:ascii="Times New Roman" w:hAnsi="Times New Roman" w:cs="Times New Roman"/>
        </w:rPr>
        <w:t xml:space="preserve">manau, kad reikėtų </w:t>
      </w:r>
      <w:r w:rsidR="008E52FC" w:rsidRPr="41783A53">
        <w:rPr>
          <w:rFonts w:ascii="Times New Roman" w:hAnsi="Times New Roman" w:cs="Times New Roman"/>
        </w:rPr>
        <w:t xml:space="preserve">įsiklausyti į jų </w:t>
      </w:r>
      <w:r w:rsidR="00301223" w:rsidRPr="41783A53">
        <w:rPr>
          <w:rFonts w:ascii="Times New Roman" w:hAnsi="Times New Roman" w:cs="Times New Roman"/>
        </w:rPr>
        <w:t>įžvalgas</w:t>
      </w:r>
      <w:r w:rsidR="008E52FC" w:rsidRPr="41783A53">
        <w:rPr>
          <w:rFonts w:ascii="Times New Roman" w:hAnsi="Times New Roman" w:cs="Times New Roman"/>
        </w:rPr>
        <w:t xml:space="preserve"> ir stengtis pasimokyti iš </w:t>
      </w:r>
      <w:r w:rsidR="004018A1" w:rsidRPr="41783A53">
        <w:rPr>
          <w:rFonts w:ascii="Times New Roman" w:hAnsi="Times New Roman" w:cs="Times New Roman"/>
        </w:rPr>
        <w:t xml:space="preserve">svetimų </w:t>
      </w:r>
      <w:r w:rsidR="008E52FC" w:rsidRPr="41783A53">
        <w:rPr>
          <w:rFonts w:ascii="Times New Roman" w:hAnsi="Times New Roman" w:cs="Times New Roman"/>
        </w:rPr>
        <w:t xml:space="preserve">klaidų. </w:t>
      </w:r>
    </w:p>
    <w:p w14:paraId="423FA858" w14:textId="54200796" w:rsidR="00B4721D" w:rsidRPr="00BA7EC1" w:rsidRDefault="008E52FC" w:rsidP="007716A9">
      <w:pPr>
        <w:jc w:val="both"/>
        <w:rPr>
          <w:rFonts w:ascii="Times New Roman" w:hAnsi="Times New Roman" w:cs="Times New Roman"/>
        </w:rPr>
      </w:pPr>
      <w:r w:rsidRPr="00BA7EC1">
        <w:rPr>
          <w:rFonts w:ascii="Times New Roman" w:hAnsi="Times New Roman" w:cs="Times New Roman"/>
        </w:rPr>
        <w:t xml:space="preserve">O jeigu norime keisti </w:t>
      </w:r>
      <w:r w:rsidR="008C372E" w:rsidRPr="00BA7EC1">
        <w:rPr>
          <w:rFonts w:ascii="Times New Roman" w:hAnsi="Times New Roman" w:cs="Times New Roman"/>
        </w:rPr>
        <w:t xml:space="preserve">Lietuvos </w:t>
      </w:r>
      <w:r w:rsidRPr="00BA7EC1">
        <w:rPr>
          <w:rFonts w:ascii="Times New Roman" w:hAnsi="Times New Roman" w:cs="Times New Roman"/>
        </w:rPr>
        <w:t>pensijų sistem</w:t>
      </w:r>
      <w:r w:rsidR="008C372E" w:rsidRPr="00BA7EC1">
        <w:rPr>
          <w:rFonts w:ascii="Times New Roman" w:hAnsi="Times New Roman" w:cs="Times New Roman"/>
        </w:rPr>
        <w:t>os II pakopos veikimo principus</w:t>
      </w:r>
      <w:r w:rsidRPr="00BA7EC1">
        <w:rPr>
          <w:rFonts w:ascii="Times New Roman" w:hAnsi="Times New Roman" w:cs="Times New Roman"/>
        </w:rPr>
        <w:t>, ją pertvarky</w:t>
      </w:r>
      <w:r w:rsidR="00966283" w:rsidRPr="00BA7EC1">
        <w:rPr>
          <w:rFonts w:ascii="Times New Roman" w:hAnsi="Times New Roman" w:cs="Times New Roman"/>
        </w:rPr>
        <w:t>dami</w:t>
      </w:r>
      <w:r w:rsidRPr="00BA7EC1">
        <w:rPr>
          <w:rFonts w:ascii="Times New Roman" w:hAnsi="Times New Roman" w:cs="Times New Roman"/>
        </w:rPr>
        <w:t xml:space="preserve">, </w:t>
      </w:r>
      <w:r w:rsidR="003C040B" w:rsidRPr="00BA7EC1">
        <w:rPr>
          <w:rFonts w:ascii="Times New Roman" w:hAnsi="Times New Roman" w:cs="Times New Roman"/>
        </w:rPr>
        <w:t xml:space="preserve">tuomet, manau, reikėtų atvirai </w:t>
      </w:r>
      <w:r w:rsidR="005E5238" w:rsidRPr="00BA7EC1">
        <w:rPr>
          <w:rFonts w:ascii="Times New Roman" w:hAnsi="Times New Roman" w:cs="Times New Roman"/>
        </w:rPr>
        <w:t xml:space="preserve">apie tai </w:t>
      </w:r>
      <w:r w:rsidRPr="00BA7EC1">
        <w:rPr>
          <w:rFonts w:ascii="Times New Roman" w:hAnsi="Times New Roman" w:cs="Times New Roman"/>
        </w:rPr>
        <w:t>kalbė</w:t>
      </w:r>
      <w:r w:rsidR="005E5238" w:rsidRPr="00BA7EC1">
        <w:rPr>
          <w:rFonts w:ascii="Times New Roman" w:hAnsi="Times New Roman" w:cs="Times New Roman"/>
        </w:rPr>
        <w:t xml:space="preserve">ti, tuo pat metu pasiūlant </w:t>
      </w:r>
      <w:r w:rsidR="00301223" w:rsidRPr="00BA7EC1">
        <w:rPr>
          <w:rFonts w:ascii="Times New Roman" w:hAnsi="Times New Roman" w:cs="Times New Roman"/>
        </w:rPr>
        <w:t xml:space="preserve">visą paketą </w:t>
      </w:r>
      <w:r w:rsidR="005E5238" w:rsidRPr="00BA7EC1">
        <w:rPr>
          <w:rFonts w:ascii="Times New Roman" w:hAnsi="Times New Roman" w:cs="Times New Roman"/>
        </w:rPr>
        <w:t xml:space="preserve">ekonomiškai pagrįstų </w:t>
      </w:r>
      <w:r w:rsidR="00301223" w:rsidRPr="00BA7EC1">
        <w:rPr>
          <w:rFonts w:ascii="Times New Roman" w:hAnsi="Times New Roman" w:cs="Times New Roman"/>
        </w:rPr>
        <w:t>priemonių, kurios</w:t>
      </w:r>
      <w:r w:rsidR="00EB3A94" w:rsidRPr="00BA7EC1">
        <w:rPr>
          <w:rFonts w:ascii="Times New Roman" w:hAnsi="Times New Roman" w:cs="Times New Roman"/>
        </w:rPr>
        <w:t xml:space="preserve"> ugdytų </w:t>
      </w:r>
      <w:r w:rsidR="005E5238" w:rsidRPr="00BA7EC1">
        <w:rPr>
          <w:rFonts w:ascii="Times New Roman" w:hAnsi="Times New Roman" w:cs="Times New Roman"/>
        </w:rPr>
        <w:t xml:space="preserve">šalies </w:t>
      </w:r>
      <w:r w:rsidR="00301223" w:rsidRPr="00BA7EC1">
        <w:rPr>
          <w:rFonts w:ascii="Times New Roman" w:hAnsi="Times New Roman" w:cs="Times New Roman"/>
        </w:rPr>
        <w:t xml:space="preserve">gyventojų </w:t>
      </w:r>
      <w:r w:rsidR="00CA311C" w:rsidRPr="00BA7EC1">
        <w:rPr>
          <w:rFonts w:ascii="Times New Roman" w:hAnsi="Times New Roman" w:cs="Times New Roman"/>
        </w:rPr>
        <w:t xml:space="preserve">taupymo </w:t>
      </w:r>
      <w:r w:rsidR="00301223" w:rsidRPr="00BA7EC1">
        <w:rPr>
          <w:rFonts w:ascii="Times New Roman" w:hAnsi="Times New Roman" w:cs="Times New Roman"/>
        </w:rPr>
        <w:t>įpro</w:t>
      </w:r>
      <w:r w:rsidR="00CA311C" w:rsidRPr="00BA7EC1">
        <w:rPr>
          <w:rFonts w:ascii="Times New Roman" w:hAnsi="Times New Roman" w:cs="Times New Roman"/>
        </w:rPr>
        <w:t>čius</w:t>
      </w:r>
      <w:r w:rsidR="00301223" w:rsidRPr="00BA7EC1">
        <w:rPr>
          <w:rFonts w:ascii="Times New Roman" w:hAnsi="Times New Roman" w:cs="Times New Roman"/>
        </w:rPr>
        <w:t xml:space="preserve"> </w:t>
      </w:r>
      <w:r w:rsidR="00CA311C" w:rsidRPr="00BA7EC1">
        <w:rPr>
          <w:rFonts w:ascii="Times New Roman" w:hAnsi="Times New Roman" w:cs="Times New Roman"/>
        </w:rPr>
        <w:t xml:space="preserve">bei skatintų </w:t>
      </w:r>
      <w:r w:rsidR="00FE17B1" w:rsidRPr="00BA7EC1">
        <w:rPr>
          <w:rFonts w:ascii="Times New Roman" w:hAnsi="Times New Roman" w:cs="Times New Roman"/>
        </w:rPr>
        <w:t xml:space="preserve">žmones </w:t>
      </w:r>
      <w:r w:rsidR="005E5238" w:rsidRPr="00BA7EC1">
        <w:rPr>
          <w:rFonts w:ascii="Times New Roman" w:hAnsi="Times New Roman" w:cs="Times New Roman"/>
        </w:rPr>
        <w:t xml:space="preserve">papildomai </w:t>
      </w:r>
      <w:r w:rsidR="00301223" w:rsidRPr="00BA7EC1">
        <w:rPr>
          <w:rFonts w:ascii="Times New Roman" w:hAnsi="Times New Roman" w:cs="Times New Roman"/>
        </w:rPr>
        <w:t xml:space="preserve">kaupti </w:t>
      </w:r>
      <w:r w:rsidR="00F7636C" w:rsidRPr="00BA7EC1">
        <w:rPr>
          <w:rFonts w:ascii="Times New Roman" w:hAnsi="Times New Roman" w:cs="Times New Roman"/>
        </w:rPr>
        <w:t xml:space="preserve">savo </w:t>
      </w:r>
      <w:r w:rsidR="004A5F11" w:rsidRPr="00BA7EC1">
        <w:rPr>
          <w:rFonts w:ascii="Times New Roman" w:hAnsi="Times New Roman" w:cs="Times New Roman"/>
        </w:rPr>
        <w:t xml:space="preserve">pensijai </w:t>
      </w:r>
      <w:r w:rsidR="00301223" w:rsidRPr="00BA7EC1">
        <w:rPr>
          <w:rFonts w:ascii="Times New Roman" w:hAnsi="Times New Roman" w:cs="Times New Roman"/>
        </w:rPr>
        <w:t xml:space="preserve">ir pasirūpinti </w:t>
      </w:r>
      <w:r w:rsidR="00F7636C" w:rsidRPr="00BA7EC1">
        <w:rPr>
          <w:rFonts w:ascii="Times New Roman" w:hAnsi="Times New Roman" w:cs="Times New Roman"/>
        </w:rPr>
        <w:t xml:space="preserve">savo </w:t>
      </w:r>
      <w:r w:rsidR="005F525D" w:rsidRPr="00BA7EC1">
        <w:rPr>
          <w:rFonts w:ascii="Times New Roman" w:hAnsi="Times New Roman" w:cs="Times New Roman"/>
        </w:rPr>
        <w:t>senatve.</w:t>
      </w:r>
      <w:r w:rsidR="001670BC" w:rsidRPr="00BA7EC1">
        <w:rPr>
          <w:rFonts w:ascii="Times New Roman" w:hAnsi="Times New Roman" w:cs="Times New Roman"/>
        </w:rPr>
        <w:t xml:space="preserve"> </w:t>
      </w:r>
    </w:p>
    <w:p w14:paraId="10E70BF3" w14:textId="77777777" w:rsidR="007E53E2" w:rsidRPr="00BA7EC1" w:rsidRDefault="007E53E2" w:rsidP="007716A9">
      <w:pPr>
        <w:jc w:val="both"/>
        <w:rPr>
          <w:rFonts w:ascii="Times New Roman" w:hAnsi="Times New Roman" w:cs="Times New Roman"/>
        </w:rPr>
      </w:pPr>
    </w:p>
    <w:sectPr w:rsidR="007E53E2" w:rsidRPr="00BA7EC1" w:rsidSect="00B040BA">
      <w:headerReference w:type="default" r:id="rId6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EEBC" w14:textId="77777777" w:rsidR="00524B8E" w:rsidRDefault="00524B8E" w:rsidP="00207348">
      <w:pPr>
        <w:spacing w:after="0" w:line="240" w:lineRule="auto"/>
      </w:pPr>
      <w:r>
        <w:separator/>
      </w:r>
    </w:p>
  </w:endnote>
  <w:endnote w:type="continuationSeparator" w:id="0">
    <w:p w14:paraId="68A32A06" w14:textId="77777777" w:rsidR="00524B8E" w:rsidRDefault="00524B8E" w:rsidP="0020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B467" w14:textId="77777777" w:rsidR="00524B8E" w:rsidRDefault="00524B8E" w:rsidP="00207348">
      <w:pPr>
        <w:spacing w:after="0" w:line="240" w:lineRule="auto"/>
      </w:pPr>
      <w:r>
        <w:separator/>
      </w:r>
    </w:p>
  </w:footnote>
  <w:footnote w:type="continuationSeparator" w:id="0">
    <w:p w14:paraId="5D2D39B2" w14:textId="77777777" w:rsidR="00524B8E" w:rsidRDefault="00524B8E" w:rsidP="00207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15F9" w14:textId="46FA4496" w:rsidR="00207348" w:rsidRDefault="00207348" w:rsidP="00207348">
    <w:pPr>
      <w:pStyle w:val="Header"/>
      <w:jc w:val="right"/>
    </w:pPr>
    <w:r>
      <w:rPr>
        <w:noProof/>
      </w:rPr>
      <w:drawing>
        <wp:inline distT="0" distB="0" distL="0" distR="0" wp14:anchorId="5AAF7896" wp14:editId="15E635F0">
          <wp:extent cx="1816735" cy="440396"/>
          <wp:effectExtent l="0" t="0" r="0" b="0"/>
          <wp:docPr id="1465831858" name="Picture 1" descr="Asmens duomenų apsauga: ekspertų ir praktikų patarimai verslui - Verslo  dirbtuvė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mens duomenų apsauga: ekspertų ir praktikų patarimai verslui - Verslo  dirbtuvė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196" cy="442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57"/>
    <w:rsid w:val="0000194D"/>
    <w:rsid w:val="00011756"/>
    <w:rsid w:val="00014B14"/>
    <w:rsid w:val="00020E13"/>
    <w:rsid w:val="00046518"/>
    <w:rsid w:val="000519D7"/>
    <w:rsid w:val="0005404F"/>
    <w:rsid w:val="000750B5"/>
    <w:rsid w:val="00087AE2"/>
    <w:rsid w:val="000C7A39"/>
    <w:rsid w:val="000D13AC"/>
    <w:rsid w:val="000E5D40"/>
    <w:rsid w:val="001143F5"/>
    <w:rsid w:val="001670BC"/>
    <w:rsid w:val="001A218D"/>
    <w:rsid w:val="001B5477"/>
    <w:rsid w:val="001C6B09"/>
    <w:rsid w:val="001D4FF0"/>
    <w:rsid w:val="001D68E4"/>
    <w:rsid w:val="001E6318"/>
    <w:rsid w:val="001F3C58"/>
    <w:rsid w:val="001F62F5"/>
    <w:rsid w:val="00200EFC"/>
    <w:rsid w:val="00207348"/>
    <w:rsid w:val="0021023D"/>
    <w:rsid w:val="00212FD7"/>
    <w:rsid w:val="00213C8D"/>
    <w:rsid w:val="00225DD9"/>
    <w:rsid w:val="002377B4"/>
    <w:rsid w:val="0024B6BA"/>
    <w:rsid w:val="0026246A"/>
    <w:rsid w:val="00272BF8"/>
    <w:rsid w:val="002830C7"/>
    <w:rsid w:val="002D69B2"/>
    <w:rsid w:val="0030004F"/>
    <w:rsid w:val="00301223"/>
    <w:rsid w:val="003040CE"/>
    <w:rsid w:val="003056A3"/>
    <w:rsid w:val="003206F0"/>
    <w:rsid w:val="00356286"/>
    <w:rsid w:val="00390365"/>
    <w:rsid w:val="0039330A"/>
    <w:rsid w:val="003C040B"/>
    <w:rsid w:val="003C3799"/>
    <w:rsid w:val="003D3DA0"/>
    <w:rsid w:val="004018A1"/>
    <w:rsid w:val="00402853"/>
    <w:rsid w:val="00411122"/>
    <w:rsid w:val="0041708D"/>
    <w:rsid w:val="00437E42"/>
    <w:rsid w:val="00440D37"/>
    <w:rsid w:val="00474D8A"/>
    <w:rsid w:val="00476BC3"/>
    <w:rsid w:val="00482D34"/>
    <w:rsid w:val="00484652"/>
    <w:rsid w:val="00493708"/>
    <w:rsid w:val="004A3EB8"/>
    <w:rsid w:val="004A5F11"/>
    <w:rsid w:val="004B091C"/>
    <w:rsid w:val="004B7F6A"/>
    <w:rsid w:val="004C4477"/>
    <w:rsid w:val="004D50BE"/>
    <w:rsid w:val="00502605"/>
    <w:rsid w:val="00520668"/>
    <w:rsid w:val="00524B8E"/>
    <w:rsid w:val="00526D57"/>
    <w:rsid w:val="00531547"/>
    <w:rsid w:val="0053363C"/>
    <w:rsid w:val="00544381"/>
    <w:rsid w:val="0055372C"/>
    <w:rsid w:val="005660AD"/>
    <w:rsid w:val="00574CB1"/>
    <w:rsid w:val="00575C08"/>
    <w:rsid w:val="005A6551"/>
    <w:rsid w:val="005B09C0"/>
    <w:rsid w:val="005B1353"/>
    <w:rsid w:val="005B5178"/>
    <w:rsid w:val="005D123B"/>
    <w:rsid w:val="005E5238"/>
    <w:rsid w:val="005E68F9"/>
    <w:rsid w:val="005F2F8B"/>
    <w:rsid w:val="005F36E3"/>
    <w:rsid w:val="005F525D"/>
    <w:rsid w:val="0060119F"/>
    <w:rsid w:val="00627364"/>
    <w:rsid w:val="0064FF7C"/>
    <w:rsid w:val="00671054"/>
    <w:rsid w:val="006733AC"/>
    <w:rsid w:val="00675683"/>
    <w:rsid w:val="006A6961"/>
    <w:rsid w:val="006B2A62"/>
    <w:rsid w:val="006C46A1"/>
    <w:rsid w:val="006F44D6"/>
    <w:rsid w:val="006F7996"/>
    <w:rsid w:val="00710A9A"/>
    <w:rsid w:val="00712E8D"/>
    <w:rsid w:val="00724282"/>
    <w:rsid w:val="0073530A"/>
    <w:rsid w:val="00735F1D"/>
    <w:rsid w:val="00742758"/>
    <w:rsid w:val="007716A9"/>
    <w:rsid w:val="00772943"/>
    <w:rsid w:val="007C7219"/>
    <w:rsid w:val="007D6FAF"/>
    <w:rsid w:val="007D7A60"/>
    <w:rsid w:val="007E53E2"/>
    <w:rsid w:val="007F7457"/>
    <w:rsid w:val="00813B8E"/>
    <w:rsid w:val="00814CEA"/>
    <w:rsid w:val="0082553C"/>
    <w:rsid w:val="0085027E"/>
    <w:rsid w:val="0088007E"/>
    <w:rsid w:val="0089633A"/>
    <w:rsid w:val="008C372E"/>
    <w:rsid w:val="008C68AC"/>
    <w:rsid w:val="008E4454"/>
    <w:rsid w:val="008E52FC"/>
    <w:rsid w:val="008E6561"/>
    <w:rsid w:val="008F357F"/>
    <w:rsid w:val="008F55F8"/>
    <w:rsid w:val="009443AF"/>
    <w:rsid w:val="0095378C"/>
    <w:rsid w:val="00966283"/>
    <w:rsid w:val="00993FD7"/>
    <w:rsid w:val="009A32F5"/>
    <w:rsid w:val="009C2593"/>
    <w:rsid w:val="009D0254"/>
    <w:rsid w:val="009D1E21"/>
    <w:rsid w:val="009D3B1C"/>
    <w:rsid w:val="009D6377"/>
    <w:rsid w:val="00A022DC"/>
    <w:rsid w:val="00A14C72"/>
    <w:rsid w:val="00A1670A"/>
    <w:rsid w:val="00A265B8"/>
    <w:rsid w:val="00A34EDD"/>
    <w:rsid w:val="00A62A33"/>
    <w:rsid w:val="00A62A7A"/>
    <w:rsid w:val="00A711EB"/>
    <w:rsid w:val="00A76908"/>
    <w:rsid w:val="00A83676"/>
    <w:rsid w:val="00A91B3B"/>
    <w:rsid w:val="00A94E24"/>
    <w:rsid w:val="00AD48C4"/>
    <w:rsid w:val="00AD69AB"/>
    <w:rsid w:val="00B0118B"/>
    <w:rsid w:val="00B03F66"/>
    <w:rsid w:val="00B040BA"/>
    <w:rsid w:val="00B05A7A"/>
    <w:rsid w:val="00B21B35"/>
    <w:rsid w:val="00B25F0F"/>
    <w:rsid w:val="00B2715E"/>
    <w:rsid w:val="00B4421B"/>
    <w:rsid w:val="00B4721D"/>
    <w:rsid w:val="00B662F2"/>
    <w:rsid w:val="00B83877"/>
    <w:rsid w:val="00B847BC"/>
    <w:rsid w:val="00B9093D"/>
    <w:rsid w:val="00BA7EC1"/>
    <w:rsid w:val="00BB1F54"/>
    <w:rsid w:val="00C00AAD"/>
    <w:rsid w:val="00C07FBB"/>
    <w:rsid w:val="00C114BC"/>
    <w:rsid w:val="00C15D8C"/>
    <w:rsid w:val="00C27B59"/>
    <w:rsid w:val="00C4729D"/>
    <w:rsid w:val="00C47786"/>
    <w:rsid w:val="00C62BA0"/>
    <w:rsid w:val="00C84E4F"/>
    <w:rsid w:val="00CA311C"/>
    <w:rsid w:val="00CA4A42"/>
    <w:rsid w:val="00CB1955"/>
    <w:rsid w:val="00CB27F1"/>
    <w:rsid w:val="00CC256B"/>
    <w:rsid w:val="00CC5E67"/>
    <w:rsid w:val="00CD4F14"/>
    <w:rsid w:val="00CE0474"/>
    <w:rsid w:val="00CF4053"/>
    <w:rsid w:val="00D121E3"/>
    <w:rsid w:val="00D14264"/>
    <w:rsid w:val="00D319AC"/>
    <w:rsid w:val="00D34A8B"/>
    <w:rsid w:val="00D662DC"/>
    <w:rsid w:val="00D87944"/>
    <w:rsid w:val="00D901E4"/>
    <w:rsid w:val="00DB62EA"/>
    <w:rsid w:val="00DD33D5"/>
    <w:rsid w:val="00DF087B"/>
    <w:rsid w:val="00DF325D"/>
    <w:rsid w:val="00DF6664"/>
    <w:rsid w:val="00E60E6C"/>
    <w:rsid w:val="00E917A8"/>
    <w:rsid w:val="00EB3A94"/>
    <w:rsid w:val="00EC10DD"/>
    <w:rsid w:val="00EC38C5"/>
    <w:rsid w:val="00EC736A"/>
    <w:rsid w:val="00ED6789"/>
    <w:rsid w:val="00EE3A3C"/>
    <w:rsid w:val="00EF1AE2"/>
    <w:rsid w:val="00EF744D"/>
    <w:rsid w:val="00F1218C"/>
    <w:rsid w:val="00F16A69"/>
    <w:rsid w:val="00F302D1"/>
    <w:rsid w:val="00F32EC0"/>
    <w:rsid w:val="00F47B3A"/>
    <w:rsid w:val="00F510C5"/>
    <w:rsid w:val="00F727E7"/>
    <w:rsid w:val="00F7636C"/>
    <w:rsid w:val="00F92F1E"/>
    <w:rsid w:val="00FA044B"/>
    <w:rsid w:val="00FC5FB7"/>
    <w:rsid w:val="00FE17B1"/>
    <w:rsid w:val="00FE4472"/>
    <w:rsid w:val="05C73225"/>
    <w:rsid w:val="0875838A"/>
    <w:rsid w:val="0BDE5FBB"/>
    <w:rsid w:val="159CC345"/>
    <w:rsid w:val="1B18B47A"/>
    <w:rsid w:val="234DF9B4"/>
    <w:rsid w:val="24DB3FA7"/>
    <w:rsid w:val="252935FE"/>
    <w:rsid w:val="2B140465"/>
    <w:rsid w:val="2D29D64D"/>
    <w:rsid w:val="3D4E5A58"/>
    <w:rsid w:val="3DF4580E"/>
    <w:rsid w:val="41783A53"/>
    <w:rsid w:val="44C30647"/>
    <w:rsid w:val="469F1B10"/>
    <w:rsid w:val="5628AD9A"/>
    <w:rsid w:val="5BA8454C"/>
    <w:rsid w:val="6014171B"/>
    <w:rsid w:val="67A5D764"/>
    <w:rsid w:val="67C6C21F"/>
    <w:rsid w:val="6E8EA074"/>
    <w:rsid w:val="73682B60"/>
    <w:rsid w:val="7A972DF6"/>
    <w:rsid w:val="7DCDB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3BAB"/>
  <w15:chartTrackingRefBased/>
  <w15:docId w15:val="{FA6EB7AE-0591-4FCD-8133-075B6EDC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45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933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7F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73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348"/>
  </w:style>
  <w:style w:type="paragraph" w:styleId="Footer">
    <w:name w:val="footer"/>
    <w:basedOn w:val="Normal"/>
    <w:link w:val="FooterChar"/>
    <w:uiPriority w:val="99"/>
    <w:unhideWhenUsed/>
    <w:rsid w:val="002073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3890</Words>
  <Characters>2218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Edgaras Batušan</cp:lastModifiedBy>
  <cp:revision>89</cp:revision>
  <dcterms:created xsi:type="dcterms:W3CDTF">2025-04-09T16:15:00Z</dcterms:created>
  <dcterms:modified xsi:type="dcterms:W3CDTF">2025-04-14T05:09:00Z</dcterms:modified>
</cp:coreProperties>
</file>