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727FA7CF"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w:t>
      </w:r>
      <w:r w:rsidRPr="004613B4">
        <w:rPr>
          <w:rFonts w:cstheme="minorHAnsi"/>
          <w:sz w:val="16"/>
        </w:rPr>
        <w:t xml:space="preserve">. </w:t>
      </w:r>
      <w:r w:rsidR="00C1467E" w:rsidRPr="004613B4">
        <w:rPr>
          <w:rFonts w:cstheme="minorHAnsi"/>
          <w:sz w:val="16"/>
        </w:rPr>
        <w:t>balandžio</w:t>
      </w:r>
      <w:r w:rsidR="00E148E5" w:rsidRPr="004613B4">
        <w:rPr>
          <w:rFonts w:cstheme="minorHAnsi"/>
          <w:sz w:val="16"/>
        </w:rPr>
        <w:t xml:space="preserve"> </w:t>
      </w:r>
      <w:r w:rsidR="006D3EEE">
        <w:rPr>
          <w:rFonts w:cstheme="minorHAnsi"/>
          <w:sz w:val="16"/>
        </w:rPr>
        <w:t xml:space="preserve">29 </w:t>
      </w:r>
      <w:r w:rsidRPr="005C4621">
        <w:rPr>
          <w:rFonts w:cstheme="minorHAnsi"/>
          <w:sz w:val="16"/>
        </w:rPr>
        <w:t>d.</w:t>
      </w:r>
    </w:p>
    <w:p w14:paraId="3860E2A0" w14:textId="77777777" w:rsidR="00D90B31" w:rsidRDefault="00D90B31" w:rsidP="0096643D">
      <w:pPr>
        <w:pStyle w:val="NormalWeb"/>
        <w:spacing w:before="0" w:beforeAutospacing="0" w:after="0" w:afterAutospacing="0"/>
        <w:ind w:right="1418"/>
        <w:contextualSpacing/>
        <w:jc w:val="both"/>
        <w:rPr>
          <w:rFonts w:ascii="Calibri" w:hAnsi="Calibri" w:cs="Calibri"/>
          <w:sz w:val="22"/>
          <w:szCs w:val="22"/>
        </w:rPr>
      </w:pPr>
    </w:p>
    <w:p w14:paraId="46AD8ACE" w14:textId="5CF7C9CA" w:rsidR="00911229" w:rsidRPr="0079294C" w:rsidRDefault="00911229" w:rsidP="00911229">
      <w:pPr>
        <w:spacing w:after="0" w:line="240" w:lineRule="auto"/>
        <w:ind w:right="1418"/>
        <w:jc w:val="both"/>
        <w:rPr>
          <w:rFonts w:ascii="Calibri" w:hAnsi="Calibri" w:cs="Calibri"/>
          <w:b/>
          <w:bCs/>
          <w:color w:val="000000" w:themeColor="text1"/>
          <w:sz w:val="24"/>
          <w:szCs w:val="24"/>
        </w:rPr>
      </w:pPr>
      <w:r w:rsidRPr="0079294C">
        <w:rPr>
          <w:rFonts w:ascii="Calibri" w:hAnsi="Calibri" w:cs="Calibri"/>
          <w:b/>
          <w:bCs/>
          <w:color w:val="000000" w:themeColor="text1"/>
          <w:sz w:val="24"/>
          <w:szCs w:val="24"/>
        </w:rPr>
        <w:t xml:space="preserve">„Maxima“ </w:t>
      </w:r>
      <w:r w:rsidR="0026471B">
        <w:rPr>
          <w:rFonts w:ascii="Calibri" w:hAnsi="Calibri" w:cs="Calibri"/>
          <w:b/>
          <w:bCs/>
          <w:color w:val="000000" w:themeColor="text1"/>
          <w:sz w:val="24"/>
          <w:szCs w:val="24"/>
        </w:rPr>
        <w:t>informuoja</w:t>
      </w:r>
      <w:r w:rsidRPr="0079294C">
        <w:rPr>
          <w:rFonts w:ascii="Calibri" w:hAnsi="Calibri" w:cs="Calibri"/>
          <w:b/>
          <w:bCs/>
          <w:color w:val="000000" w:themeColor="text1"/>
          <w:sz w:val="24"/>
          <w:szCs w:val="24"/>
        </w:rPr>
        <w:t xml:space="preserve"> – apvalinant pirkinių krepšelio sumą, priims 1 ir 2 centų monetas, o atskirų prekių kainos liks tokios, kaip parašyta etiketėse</w:t>
      </w:r>
    </w:p>
    <w:p w14:paraId="2A0F901B" w14:textId="77777777" w:rsidR="00911229" w:rsidRPr="00911229" w:rsidRDefault="00911229" w:rsidP="00911229">
      <w:pPr>
        <w:spacing w:after="0" w:line="240" w:lineRule="auto"/>
        <w:ind w:right="1418"/>
        <w:jc w:val="both"/>
        <w:rPr>
          <w:rFonts w:ascii="Calibri" w:hAnsi="Calibri" w:cs="Calibri"/>
          <w:b/>
          <w:bCs/>
          <w:color w:val="000000" w:themeColor="text1"/>
          <w:sz w:val="24"/>
          <w:szCs w:val="24"/>
        </w:rPr>
      </w:pPr>
    </w:p>
    <w:p w14:paraId="321819A0" w14:textId="6E4AF3EC" w:rsidR="00911229" w:rsidRPr="00911229" w:rsidRDefault="00911229" w:rsidP="00911229">
      <w:pPr>
        <w:spacing w:after="0" w:line="240" w:lineRule="auto"/>
        <w:ind w:right="1418"/>
        <w:jc w:val="both"/>
        <w:rPr>
          <w:rFonts w:ascii="Calibri" w:hAnsi="Calibri" w:cs="Calibri"/>
          <w:b/>
          <w:bCs/>
          <w:color w:val="000000" w:themeColor="text1"/>
          <w:sz w:val="24"/>
          <w:szCs w:val="24"/>
        </w:rPr>
      </w:pPr>
      <w:r w:rsidRPr="00911229">
        <w:rPr>
          <w:rFonts w:ascii="Calibri" w:hAnsi="Calibri" w:cs="Calibri"/>
          <w:b/>
          <w:bCs/>
          <w:color w:val="000000" w:themeColor="text1"/>
          <w:sz w:val="24"/>
          <w:szCs w:val="24"/>
        </w:rPr>
        <w:t>Parduotuvėse atsiskaitant grynaisiais pinigais, nuo gegužės 1-osios bus apvalinama pirkinių krepšelio suma, kad pirkėjams mokant už prekes, o pardavėjams atiduodant grąžą, nereikėtų naudoti 1 ir 2 centų monetų. Prekybos tinklas „Maxima“ primena, kad pagal įsigaliojantį įstatymą, atskirų prekių kainos nebus apvalinamos, o naujoji tvarka taikoma tik atsiskaitant grynaisiais pinigais</w:t>
      </w:r>
      <w:r w:rsidR="006D3EEE">
        <w:rPr>
          <w:rFonts w:ascii="Calibri" w:hAnsi="Calibri" w:cs="Calibri"/>
          <w:b/>
          <w:bCs/>
          <w:color w:val="000000" w:themeColor="text1"/>
          <w:sz w:val="24"/>
          <w:szCs w:val="24"/>
        </w:rPr>
        <w:t xml:space="preserve">. </w:t>
      </w:r>
    </w:p>
    <w:p w14:paraId="619BE358" w14:textId="77777777" w:rsidR="00911229" w:rsidRPr="00911229" w:rsidRDefault="00911229" w:rsidP="00911229">
      <w:pPr>
        <w:spacing w:after="0" w:line="240" w:lineRule="auto"/>
        <w:ind w:right="1418"/>
        <w:jc w:val="both"/>
        <w:rPr>
          <w:rFonts w:ascii="Calibri" w:hAnsi="Calibri" w:cs="Calibri"/>
          <w:color w:val="000000" w:themeColor="text1"/>
          <w:sz w:val="24"/>
          <w:szCs w:val="24"/>
        </w:rPr>
      </w:pPr>
    </w:p>
    <w:p w14:paraId="346D871A" w14:textId="77777777" w:rsidR="00911229" w:rsidRPr="00911229" w:rsidRDefault="00911229" w:rsidP="00911229">
      <w:pPr>
        <w:spacing w:after="0" w:line="240" w:lineRule="auto"/>
        <w:ind w:right="1418"/>
        <w:jc w:val="both"/>
        <w:rPr>
          <w:rFonts w:ascii="Calibri" w:hAnsi="Calibri" w:cs="Calibri"/>
          <w:color w:val="000000" w:themeColor="text1"/>
          <w:sz w:val="24"/>
          <w:szCs w:val="24"/>
        </w:rPr>
      </w:pPr>
      <w:r w:rsidRPr="00911229">
        <w:rPr>
          <w:rFonts w:ascii="Calibri" w:hAnsi="Calibri" w:cs="Calibri"/>
          <w:color w:val="000000" w:themeColor="text1"/>
          <w:sz w:val="24"/>
          <w:szCs w:val="24"/>
        </w:rPr>
        <w:t xml:space="preserve">Lietuvos banko inicijuotas Atsiskaitymų grynaisiais pinigais apvalinimo įstatymas pernai pavasarį priimtas siekiant sumažinti 1 ir 2 centų monetų kiekį grynųjų pinigų apyvartoje. Lietuvos banko duomenimis, šios smulkios  monetos nėra patogi bei tvari atsiskaitymo priemonė nes dažniausiai yra panaudojamos vieną kartą, o vėliau pametamos – kasmet žmonės pameta 50 tonų 1 ir 2 ct monetų, kurių vertė sudaro apie 300 tūkst. eurų.  </w:t>
      </w:r>
    </w:p>
    <w:p w14:paraId="68E4CC01" w14:textId="77777777" w:rsidR="00911229" w:rsidRDefault="00911229" w:rsidP="00911229">
      <w:pPr>
        <w:spacing w:after="0" w:line="240" w:lineRule="auto"/>
        <w:ind w:right="1418"/>
        <w:jc w:val="both"/>
        <w:rPr>
          <w:rFonts w:ascii="Calibri" w:hAnsi="Calibri" w:cs="Calibri"/>
          <w:color w:val="000000" w:themeColor="text1"/>
          <w:sz w:val="24"/>
          <w:szCs w:val="24"/>
        </w:rPr>
      </w:pPr>
    </w:p>
    <w:p w14:paraId="5258337F" w14:textId="4CE56D68" w:rsidR="00C05462" w:rsidRPr="00C05462" w:rsidRDefault="00C05462" w:rsidP="00911229">
      <w:pPr>
        <w:spacing w:after="0" w:line="240" w:lineRule="auto"/>
        <w:ind w:right="1418"/>
        <w:jc w:val="both"/>
        <w:rPr>
          <w:rFonts w:ascii="Calibri" w:hAnsi="Calibri" w:cs="Calibri"/>
          <w:b/>
          <w:bCs/>
          <w:color w:val="000000" w:themeColor="text1"/>
          <w:sz w:val="24"/>
          <w:szCs w:val="24"/>
        </w:rPr>
      </w:pPr>
      <w:r w:rsidRPr="00C05462">
        <w:rPr>
          <w:rFonts w:ascii="Calibri" w:hAnsi="Calibri" w:cs="Calibri"/>
          <w:b/>
          <w:bCs/>
          <w:color w:val="000000" w:themeColor="text1"/>
          <w:sz w:val="24"/>
          <w:szCs w:val="24"/>
        </w:rPr>
        <w:t>Parduotuvėse sumas apvalins kasos aparatai</w:t>
      </w:r>
    </w:p>
    <w:p w14:paraId="04A39E85" w14:textId="77777777" w:rsidR="00C05462" w:rsidRPr="00911229" w:rsidRDefault="00C05462" w:rsidP="00911229">
      <w:pPr>
        <w:spacing w:after="0" w:line="240" w:lineRule="auto"/>
        <w:ind w:right="1418"/>
        <w:jc w:val="both"/>
        <w:rPr>
          <w:rFonts w:ascii="Calibri" w:hAnsi="Calibri" w:cs="Calibri"/>
          <w:color w:val="000000" w:themeColor="text1"/>
          <w:sz w:val="24"/>
          <w:szCs w:val="24"/>
        </w:rPr>
      </w:pPr>
    </w:p>
    <w:p w14:paraId="2C734138" w14:textId="39FD9D96" w:rsidR="00911229" w:rsidRPr="00911229" w:rsidRDefault="00911229" w:rsidP="00911229">
      <w:pPr>
        <w:spacing w:after="0" w:line="240" w:lineRule="auto"/>
        <w:ind w:right="1418"/>
        <w:jc w:val="both"/>
        <w:rPr>
          <w:rFonts w:ascii="Calibri" w:hAnsi="Calibri" w:cs="Calibri"/>
          <w:color w:val="000000" w:themeColor="text1"/>
          <w:sz w:val="24"/>
          <w:szCs w:val="24"/>
        </w:rPr>
      </w:pPr>
      <w:r w:rsidRPr="00911229">
        <w:rPr>
          <w:rFonts w:ascii="Calibri" w:hAnsi="Calibri" w:cs="Calibri"/>
          <w:color w:val="000000" w:themeColor="text1"/>
          <w:sz w:val="24"/>
          <w:szCs w:val="24"/>
        </w:rPr>
        <w:t>„Įstatymo įgyvendinimui intensyviai ruošėmės nuo metų pradžios – pritaikėme kasos aparatus. Pirkinių krepšelio sumą kasos aparatai suapvalins automatiškai, pirkėjai tai matys ir kasos ekrane, ir kvite. Taip pat apmokėme darbuotojus, o pirkėjams prie kasų parengėme vizuali</w:t>
      </w:r>
      <w:r w:rsidR="003E46CF">
        <w:rPr>
          <w:rFonts w:ascii="Calibri" w:hAnsi="Calibri" w:cs="Calibri"/>
          <w:color w:val="000000" w:themeColor="text1"/>
          <w:sz w:val="24"/>
          <w:szCs w:val="24"/>
        </w:rPr>
        <w:t>nę</w:t>
      </w:r>
      <w:r w:rsidRPr="00911229">
        <w:rPr>
          <w:rFonts w:ascii="Calibri" w:hAnsi="Calibri" w:cs="Calibri"/>
          <w:color w:val="000000" w:themeColor="text1"/>
          <w:sz w:val="24"/>
          <w:szCs w:val="24"/>
        </w:rPr>
        <w:t xml:space="preserve"> informacin</w:t>
      </w:r>
      <w:r w:rsidR="00230DB9">
        <w:rPr>
          <w:rFonts w:ascii="Calibri" w:hAnsi="Calibri" w:cs="Calibri"/>
          <w:color w:val="000000" w:themeColor="text1"/>
          <w:sz w:val="24"/>
          <w:szCs w:val="24"/>
        </w:rPr>
        <w:t>ę</w:t>
      </w:r>
      <w:r w:rsidRPr="00911229">
        <w:rPr>
          <w:rFonts w:ascii="Calibri" w:hAnsi="Calibri" w:cs="Calibri"/>
          <w:color w:val="000000" w:themeColor="text1"/>
          <w:sz w:val="24"/>
          <w:szCs w:val="24"/>
        </w:rPr>
        <w:t xml:space="preserve"> </w:t>
      </w:r>
      <w:r w:rsidR="00230DB9">
        <w:rPr>
          <w:rFonts w:ascii="Calibri" w:hAnsi="Calibri" w:cs="Calibri"/>
          <w:color w:val="000000" w:themeColor="text1"/>
          <w:sz w:val="24"/>
          <w:szCs w:val="24"/>
        </w:rPr>
        <w:t>medžiagą</w:t>
      </w:r>
      <w:r w:rsidRPr="00911229">
        <w:rPr>
          <w:rFonts w:ascii="Calibri" w:hAnsi="Calibri" w:cs="Calibri"/>
          <w:color w:val="000000" w:themeColor="text1"/>
          <w:sz w:val="24"/>
          <w:szCs w:val="24"/>
        </w:rPr>
        <w:t>,</w:t>
      </w:r>
      <w:r w:rsidR="00E73268">
        <w:rPr>
          <w:rFonts w:ascii="Calibri" w:hAnsi="Calibri" w:cs="Calibri"/>
          <w:color w:val="000000" w:themeColor="text1"/>
          <w:sz w:val="24"/>
          <w:szCs w:val="24"/>
        </w:rPr>
        <w:t xml:space="preserve"> </w:t>
      </w:r>
      <w:r w:rsidRPr="00911229">
        <w:rPr>
          <w:rFonts w:ascii="Calibri" w:hAnsi="Calibri" w:cs="Calibri"/>
          <w:color w:val="000000" w:themeColor="text1"/>
          <w:sz w:val="24"/>
          <w:szCs w:val="24"/>
        </w:rPr>
        <w:t xml:space="preserve">kad būtų aiškiau, kaip vykdomas apvalinimas“, – sako Indrė </w:t>
      </w:r>
      <w:proofErr w:type="spellStart"/>
      <w:r w:rsidRPr="00911229">
        <w:rPr>
          <w:rFonts w:ascii="Calibri" w:hAnsi="Calibri" w:cs="Calibri"/>
          <w:color w:val="000000" w:themeColor="text1"/>
          <w:sz w:val="24"/>
          <w:szCs w:val="24"/>
        </w:rPr>
        <w:t>Trakimaitė-Šeškuvienė</w:t>
      </w:r>
      <w:proofErr w:type="spellEnd"/>
      <w:r w:rsidRPr="00911229">
        <w:rPr>
          <w:rFonts w:ascii="Calibri" w:hAnsi="Calibri" w:cs="Calibri"/>
          <w:color w:val="000000" w:themeColor="text1"/>
          <w:sz w:val="24"/>
          <w:szCs w:val="24"/>
        </w:rPr>
        <w:t xml:space="preserve">, prekybos tinklo „Maxima“ Komunikacijos ir korporatyvinių ryšių direktorė. </w:t>
      </w:r>
    </w:p>
    <w:p w14:paraId="5C99C8AD" w14:textId="77777777" w:rsidR="00911229" w:rsidRPr="00911229" w:rsidRDefault="00911229" w:rsidP="00911229">
      <w:pPr>
        <w:spacing w:after="0" w:line="240" w:lineRule="auto"/>
        <w:ind w:right="1418"/>
        <w:jc w:val="both"/>
        <w:rPr>
          <w:rFonts w:ascii="Calibri" w:hAnsi="Calibri" w:cs="Calibri"/>
          <w:color w:val="000000" w:themeColor="text1"/>
          <w:sz w:val="24"/>
          <w:szCs w:val="24"/>
        </w:rPr>
      </w:pPr>
    </w:p>
    <w:p w14:paraId="12B46BB1" w14:textId="57EE265D" w:rsidR="00911229" w:rsidRPr="00911229" w:rsidRDefault="00911229" w:rsidP="00911229">
      <w:pPr>
        <w:spacing w:after="0" w:line="240" w:lineRule="auto"/>
        <w:ind w:right="1418"/>
        <w:jc w:val="both"/>
        <w:rPr>
          <w:rFonts w:ascii="Calibri" w:hAnsi="Calibri" w:cs="Calibri"/>
          <w:color w:val="000000" w:themeColor="text1"/>
          <w:sz w:val="24"/>
          <w:szCs w:val="24"/>
        </w:rPr>
      </w:pPr>
      <w:r w:rsidRPr="00911229">
        <w:rPr>
          <w:rFonts w:ascii="Calibri" w:hAnsi="Calibri" w:cs="Calibri"/>
          <w:color w:val="000000" w:themeColor="text1"/>
          <w:sz w:val="24"/>
          <w:szCs w:val="24"/>
        </w:rPr>
        <w:t xml:space="preserve">Pagal įsigaliojusį įstatymą, </w:t>
      </w:r>
      <w:r w:rsidR="005009D6">
        <w:rPr>
          <w:rFonts w:ascii="Calibri" w:hAnsi="Calibri" w:cs="Calibri"/>
          <w:color w:val="000000" w:themeColor="text1"/>
          <w:sz w:val="24"/>
          <w:szCs w:val="24"/>
        </w:rPr>
        <w:t xml:space="preserve">atsiskaitant grynaisiais pinigais, </w:t>
      </w:r>
      <w:r w:rsidR="00C05462">
        <w:rPr>
          <w:rFonts w:ascii="Calibri" w:hAnsi="Calibri" w:cs="Calibri"/>
          <w:color w:val="000000" w:themeColor="text1"/>
          <w:sz w:val="24"/>
          <w:szCs w:val="24"/>
        </w:rPr>
        <w:t>jeigu pirkinių krepšelio suma yra mažesnė nei 5 centai, ji neapvalinama.</w:t>
      </w:r>
      <w:r w:rsidR="00C918FE">
        <w:rPr>
          <w:rFonts w:ascii="Calibri" w:hAnsi="Calibri" w:cs="Calibri"/>
          <w:color w:val="000000" w:themeColor="text1"/>
          <w:sz w:val="24"/>
          <w:szCs w:val="24"/>
        </w:rPr>
        <w:t xml:space="preserve"> O</w:t>
      </w:r>
      <w:r w:rsidR="00C05462">
        <w:rPr>
          <w:rFonts w:ascii="Calibri" w:hAnsi="Calibri" w:cs="Calibri"/>
          <w:color w:val="000000" w:themeColor="text1"/>
          <w:sz w:val="24"/>
          <w:szCs w:val="24"/>
        </w:rPr>
        <w:t>,</w:t>
      </w:r>
      <w:r w:rsidR="00C918FE">
        <w:rPr>
          <w:rFonts w:ascii="Calibri" w:hAnsi="Calibri" w:cs="Calibri"/>
          <w:color w:val="000000" w:themeColor="text1"/>
          <w:sz w:val="24"/>
          <w:szCs w:val="24"/>
        </w:rPr>
        <w:t xml:space="preserve"> </w:t>
      </w:r>
      <w:r w:rsidR="00C05462">
        <w:rPr>
          <w:rFonts w:ascii="Calibri" w:hAnsi="Calibri" w:cs="Calibri"/>
          <w:color w:val="000000" w:themeColor="text1"/>
          <w:sz w:val="24"/>
          <w:szCs w:val="24"/>
        </w:rPr>
        <w:t>j</w:t>
      </w:r>
      <w:r w:rsidRPr="00911229">
        <w:rPr>
          <w:rFonts w:ascii="Calibri" w:hAnsi="Calibri" w:cs="Calibri"/>
          <w:color w:val="000000" w:themeColor="text1"/>
          <w:sz w:val="24"/>
          <w:szCs w:val="24"/>
        </w:rPr>
        <w:t xml:space="preserve">eigu bendra </w:t>
      </w:r>
      <w:r w:rsidR="008E4710">
        <w:rPr>
          <w:rFonts w:ascii="Calibri" w:hAnsi="Calibri" w:cs="Calibri"/>
          <w:color w:val="000000" w:themeColor="text1"/>
          <w:sz w:val="24"/>
          <w:szCs w:val="24"/>
        </w:rPr>
        <w:t>pirkinių</w:t>
      </w:r>
      <w:r w:rsidRPr="00911229">
        <w:rPr>
          <w:rFonts w:ascii="Calibri" w:hAnsi="Calibri" w:cs="Calibri"/>
          <w:color w:val="000000" w:themeColor="text1"/>
          <w:sz w:val="24"/>
          <w:szCs w:val="24"/>
        </w:rPr>
        <w:t xml:space="preserve"> krepšelio suma</w:t>
      </w:r>
      <w:r w:rsidR="008E4710">
        <w:rPr>
          <w:rFonts w:ascii="Calibri" w:hAnsi="Calibri" w:cs="Calibri"/>
          <w:color w:val="000000" w:themeColor="text1"/>
          <w:sz w:val="24"/>
          <w:szCs w:val="24"/>
        </w:rPr>
        <w:t xml:space="preserve"> yra didesnė nei 5 centai ir</w:t>
      </w:r>
      <w:r w:rsidRPr="00911229">
        <w:rPr>
          <w:rFonts w:ascii="Calibri" w:hAnsi="Calibri" w:cs="Calibri"/>
          <w:color w:val="000000" w:themeColor="text1"/>
          <w:sz w:val="24"/>
          <w:szCs w:val="24"/>
        </w:rPr>
        <w:t xml:space="preserve"> baigiasi 1 arba 2 centais, ji apvalinama į mažesnę pusę iki 0, pavyzdžiui, vietoje 10,02 eurų, reikės mokėti 10,00 eurų. Kai suma baigiasi 3 ir 4 centais, ji suapvalinama iki 5 centų į didesnę pusę, o suma besibaigianti 6 ir 7 centais, suapvalinama iki 5 centų į mažesnę pusę. Pavyzdžiui, jeigu pirkinių krepšelio suma siekia 10,04 eurų arba 10,06 eurų, mokėtina suma bus suapvalinta iki 10,05 eurų. Į didesnę pusę iki 10 apvalinama pirkinių suma, kuri baigiasi 8 ir 9 centais, tad 10,08 eur</w:t>
      </w:r>
      <w:r w:rsidR="00C05462">
        <w:rPr>
          <w:rFonts w:ascii="Calibri" w:hAnsi="Calibri" w:cs="Calibri"/>
          <w:color w:val="000000" w:themeColor="text1"/>
          <w:sz w:val="24"/>
          <w:szCs w:val="24"/>
        </w:rPr>
        <w:t>ų siekianti</w:t>
      </w:r>
      <w:r w:rsidRPr="00911229">
        <w:rPr>
          <w:rFonts w:ascii="Calibri" w:hAnsi="Calibri" w:cs="Calibri"/>
          <w:color w:val="000000" w:themeColor="text1"/>
          <w:sz w:val="24"/>
          <w:szCs w:val="24"/>
        </w:rPr>
        <w:t xml:space="preserve"> krepšelio suma privalės būti suapvalinta iki 10,10 eurų. Lietuvos banko teigimu, tokia apvalinimo tvarka yra vienodai teisinga tiek pirkėjams, tiek pardavėjams. </w:t>
      </w:r>
    </w:p>
    <w:p w14:paraId="2E942CC9" w14:textId="77777777" w:rsidR="00911229" w:rsidRDefault="00911229" w:rsidP="00911229">
      <w:pPr>
        <w:spacing w:after="0" w:line="240" w:lineRule="auto"/>
        <w:ind w:right="1418"/>
        <w:jc w:val="both"/>
        <w:rPr>
          <w:rFonts w:ascii="Calibri" w:hAnsi="Calibri" w:cs="Calibri"/>
          <w:color w:val="000000" w:themeColor="text1"/>
          <w:sz w:val="24"/>
          <w:szCs w:val="24"/>
        </w:rPr>
      </w:pPr>
    </w:p>
    <w:p w14:paraId="44E17E28" w14:textId="33294920" w:rsidR="00C05462" w:rsidRPr="00C05462" w:rsidRDefault="00C05462" w:rsidP="00911229">
      <w:pPr>
        <w:spacing w:after="0" w:line="240" w:lineRule="auto"/>
        <w:ind w:right="1418"/>
        <w:jc w:val="both"/>
        <w:rPr>
          <w:rFonts w:ascii="Calibri" w:hAnsi="Calibri" w:cs="Calibri"/>
          <w:b/>
          <w:bCs/>
          <w:color w:val="000000" w:themeColor="text1"/>
          <w:sz w:val="24"/>
          <w:szCs w:val="24"/>
        </w:rPr>
      </w:pPr>
      <w:r w:rsidRPr="00C05462">
        <w:rPr>
          <w:rFonts w:ascii="Calibri" w:hAnsi="Calibri" w:cs="Calibri"/>
          <w:b/>
          <w:bCs/>
          <w:color w:val="000000" w:themeColor="text1"/>
          <w:sz w:val="24"/>
          <w:szCs w:val="24"/>
        </w:rPr>
        <w:t>Svarbus priminimas pirkėjams</w:t>
      </w:r>
    </w:p>
    <w:p w14:paraId="4DD35728" w14:textId="77777777" w:rsidR="00C05462" w:rsidRPr="00911229" w:rsidRDefault="00C05462" w:rsidP="00911229">
      <w:pPr>
        <w:spacing w:after="0" w:line="240" w:lineRule="auto"/>
        <w:ind w:right="1418"/>
        <w:jc w:val="both"/>
        <w:rPr>
          <w:rFonts w:ascii="Calibri" w:hAnsi="Calibri" w:cs="Calibri"/>
          <w:color w:val="000000" w:themeColor="text1"/>
          <w:sz w:val="24"/>
          <w:szCs w:val="24"/>
        </w:rPr>
      </w:pPr>
    </w:p>
    <w:p w14:paraId="0586D970" w14:textId="136812B4" w:rsidR="00911229" w:rsidRPr="00911229" w:rsidRDefault="00911229" w:rsidP="00911229">
      <w:pPr>
        <w:spacing w:after="0" w:line="240" w:lineRule="auto"/>
        <w:ind w:right="1418"/>
        <w:jc w:val="both"/>
        <w:rPr>
          <w:rFonts w:ascii="Calibri" w:hAnsi="Calibri" w:cs="Calibri"/>
          <w:color w:val="000000" w:themeColor="text1"/>
          <w:sz w:val="24"/>
          <w:szCs w:val="24"/>
        </w:rPr>
      </w:pPr>
      <w:r w:rsidRPr="00911229">
        <w:rPr>
          <w:rFonts w:ascii="Calibri" w:hAnsi="Calibri" w:cs="Calibri"/>
          <w:color w:val="000000" w:themeColor="text1"/>
          <w:sz w:val="24"/>
          <w:szCs w:val="24"/>
        </w:rPr>
        <w:t>„Pirkėjams norime priminti, kad parduotuvių lentynose esančių atskirų prekių kainos nebus apvalinamos – jos nustatomos tiksliai iki cento ir n</w:t>
      </w:r>
      <w:r w:rsidR="006D3EEE">
        <w:rPr>
          <w:rFonts w:ascii="Calibri" w:hAnsi="Calibri" w:cs="Calibri"/>
          <w:color w:val="000000" w:themeColor="text1"/>
          <w:sz w:val="24"/>
          <w:szCs w:val="24"/>
        </w:rPr>
        <w:t>a</w:t>
      </w:r>
      <w:r w:rsidRPr="00911229">
        <w:rPr>
          <w:rFonts w:ascii="Calibri" w:hAnsi="Calibri" w:cs="Calibri"/>
          <w:color w:val="000000" w:themeColor="text1"/>
          <w:sz w:val="24"/>
          <w:szCs w:val="24"/>
        </w:rPr>
        <w:t>ujoji tvarka tam neturės jokios įtakos. Tik bendra</w:t>
      </w:r>
      <w:r w:rsidR="00AC74DC">
        <w:rPr>
          <w:rFonts w:ascii="Calibri" w:hAnsi="Calibri" w:cs="Calibri"/>
          <w:color w:val="000000" w:themeColor="text1"/>
          <w:sz w:val="24"/>
          <w:szCs w:val="24"/>
        </w:rPr>
        <w:t xml:space="preserve"> pirkinių</w:t>
      </w:r>
      <w:r w:rsidRPr="00911229">
        <w:rPr>
          <w:rFonts w:ascii="Calibri" w:hAnsi="Calibri" w:cs="Calibri"/>
          <w:color w:val="000000" w:themeColor="text1"/>
          <w:sz w:val="24"/>
          <w:szCs w:val="24"/>
        </w:rPr>
        <w:t xml:space="preserve"> krepšelio suma apvalinama 1 arba 2 centais. Taip pat primename, kad apvalinimas taikomas tik atsiskaitant grynaisiais pinigais“, – kalba I. </w:t>
      </w:r>
      <w:proofErr w:type="spellStart"/>
      <w:r w:rsidRPr="00911229">
        <w:rPr>
          <w:rFonts w:ascii="Calibri" w:hAnsi="Calibri" w:cs="Calibri"/>
          <w:color w:val="000000" w:themeColor="text1"/>
          <w:sz w:val="24"/>
          <w:szCs w:val="24"/>
        </w:rPr>
        <w:t>Trakimaitė-Šeškuvienė</w:t>
      </w:r>
      <w:proofErr w:type="spellEnd"/>
      <w:r w:rsidRPr="00911229">
        <w:rPr>
          <w:rFonts w:ascii="Calibri" w:hAnsi="Calibri" w:cs="Calibri"/>
          <w:color w:val="000000" w:themeColor="text1"/>
          <w:sz w:val="24"/>
          <w:szCs w:val="24"/>
        </w:rPr>
        <w:t xml:space="preserve">.   </w:t>
      </w:r>
    </w:p>
    <w:p w14:paraId="21505CEE" w14:textId="77777777" w:rsidR="00911229" w:rsidRPr="00911229" w:rsidRDefault="00911229" w:rsidP="00911229">
      <w:pPr>
        <w:spacing w:after="0" w:line="240" w:lineRule="auto"/>
        <w:ind w:right="1418"/>
        <w:jc w:val="both"/>
        <w:rPr>
          <w:rFonts w:ascii="Calibri" w:hAnsi="Calibri" w:cs="Calibri"/>
          <w:color w:val="000000" w:themeColor="text1"/>
          <w:sz w:val="24"/>
          <w:szCs w:val="24"/>
        </w:rPr>
      </w:pPr>
    </w:p>
    <w:p w14:paraId="2309D5A1" w14:textId="77777777" w:rsidR="00911229" w:rsidRPr="00911229" w:rsidRDefault="00911229" w:rsidP="00911229">
      <w:pPr>
        <w:spacing w:after="0" w:line="240" w:lineRule="auto"/>
        <w:ind w:right="1418"/>
        <w:jc w:val="both"/>
        <w:rPr>
          <w:rFonts w:ascii="Calibri" w:eastAsia="Arial" w:hAnsi="Calibri" w:cs="Calibri"/>
          <w:color w:val="000000" w:themeColor="text1"/>
          <w:sz w:val="24"/>
          <w:szCs w:val="24"/>
          <w:lang w:eastAsia="lt-LT"/>
        </w:rPr>
      </w:pPr>
      <w:r w:rsidRPr="00911229">
        <w:rPr>
          <w:rFonts w:ascii="Calibri" w:eastAsia="Arial" w:hAnsi="Calibri" w:cs="Calibri"/>
          <w:color w:val="000000" w:themeColor="text1"/>
          <w:sz w:val="24"/>
          <w:szCs w:val="24"/>
          <w:lang w:eastAsia="lt-LT"/>
        </w:rPr>
        <w:lastRenderedPageBreak/>
        <w:t xml:space="preserve">Pradėjus apvalinti atsiskaitymus grynaisiais pinigais, gyventojams nėra būtinybės skubėti atsikratyti 1 ir 2 centų monetomis nes jos liks teisėta atsiskaitymo priemone – pirkėjai galės jomis sumokėti už prekes net ir suapvalinus pirkinių krepšelio sumą. </w:t>
      </w:r>
    </w:p>
    <w:p w14:paraId="4B5539AF" w14:textId="77777777" w:rsidR="00911229" w:rsidRPr="00911229" w:rsidRDefault="00911229" w:rsidP="00911229">
      <w:pPr>
        <w:spacing w:after="0" w:line="240" w:lineRule="auto"/>
        <w:ind w:right="1418"/>
        <w:jc w:val="both"/>
        <w:rPr>
          <w:rFonts w:ascii="Calibri" w:eastAsia="Arial" w:hAnsi="Calibri" w:cs="Calibri"/>
          <w:color w:val="000000" w:themeColor="text1"/>
          <w:sz w:val="24"/>
          <w:szCs w:val="24"/>
          <w:lang w:eastAsia="lt-LT"/>
        </w:rPr>
      </w:pPr>
    </w:p>
    <w:p w14:paraId="416B155E" w14:textId="6BD1F802" w:rsidR="00D4688D" w:rsidRDefault="00911229" w:rsidP="00911229">
      <w:pPr>
        <w:spacing w:after="0" w:line="240" w:lineRule="auto"/>
        <w:ind w:right="1418"/>
        <w:jc w:val="both"/>
        <w:rPr>
          <w:rFonts w:ascii="Calibri" w:hAnsi="Calibri" w:cs="Calibri"/>
          <w:color w:val="000000" w:themeColor="text1"/>
          <w:sz w:val="24"/>
          <w:szCs w:val="24"/>
        </w:rPr>
      </w:pPr>
      <w:r w:rsidRPr="00911229">
        <w:rPr>
          <w:rFonts w:ascii="Calibri" w:eastAsia="Arial" w:hAnsi="Calibri" w:cs="Calibri"/>
          <w:color w:val="000000" w:themeColor="text1"/>
          <w:sz w:val="24"/>
          <w:szCs w:val="24"/>
          <w:lang w:eastAsia="lt-LT"/>
        </w:rPr>
        <w:t xml:space="preserve">„Galime nuraminti pirkėjus, </w:t>
      </w:r>
      <w:r w:rsidR="00111B91">
        <w:rPr>
          <w:rFonts w:ascii="Calibri" w:eastAsia="Arial" w:hAnsi="Calibri" w:cs="Calibri"/>
          <w:color w:val="000000" w:themeColor="text1"/>
          <w:sz w:val="24"/>
          <w:szCs w:val="24"/>
          <w:lang w:eastAsia="lt-LT"/>
        </w:rPr>
        <w:t xml:space="preserve">kad </w:t>
      </w:r>
      <w:r w:rsidRPr="00911229">
        <w:rPr>
          <w:rFonts w:ascii="Calibri" w:eastAsia="Arial" w:hAnsi="Calibri" w:cs="Calibri"/>
          <w:color w:val="000000" w:themeColor="text1"/>
          <w:sz w:val="24"/>
          <w:szCs w:val="24"/>
          <w:lang w:eastAsia="lt-LT"/>
        </w:rPr>
        <w:t>1 ir 2 centų monet</w:t>
      </w:r>
      <w:r w:rsidR="00111B91">
        <w:rPr>
          <w:rFonts w:ascii="Calibri" w:eastAsia="Arial" w:hAnsi="Calibri" w:cs="Calibri"/>
          <w:color w:val="000000" w:themeColor="text1"/>
          <w:sz w:val="24"/>
          <w:szCs w:val="24"/>
          <w:lang w:eastAsia="lt-LT"/>
        </w:rPr>
        <w:t>as</w:t>
      </w:r>
      <w:r w:rsidRPr="00911229">
        <w:rPr>
          <w:rFonts w:ascii="Calibri" w:eastAsia="Arial" w:hAnsi="Calibri" w:cs="Calibri"/>
          <w:color w:val="000000" w:themeColor="text1"/>
          <w:sz w:val="24"/>
          <w:szCs w:val="24"/>
          <w:lang w:eastAsia="lt-LT"/>
        </w:rPr>
        <w:t xml:space="preserve"> priimsime</w:t>
      </w:r>
      <w:r w:rsidR="0025440B">
        <w:rPr>
          <w:rFonts w:ascii="Calibri" w:eastAsia="Arial" w:hAnsi="Calibri" w:cs="Calibri"/>
          <w:color w:val="000000" w:themeColor="text1"/>
          <w:sz w:val="24"/>
          <w:szCs w:val="24"/>
          <w:lang w:eastAsia="lt-LT"/>
        </w:rPr>
        <w:t>“</w:t>
      </w:r>
      <w:r w:rsidR="005D3805">
        <w:rPr>
          <w:rFonts w:ascii="Calibri" w:eastAsia="Arial" w:hAnsi="Calibri" w:cs="Calibri"/>
          <w:color w:val="000000" w:themeColor="text1"/>
          <w:sz w:val="24"/>
          <w:szCs w:val="24"/>
          <w:lang w:eastAsia="lt-LT"/>
        </w:rPr>
        <w:t>,</w:t>
      </w:r>
      <w:r w:rsidRPr="00911229">
        <w:rPr>
          <w:rFonts w:ascii="Calibri" w:eastAsia="Arial" w:hAnsi="Calibri" w:cs="Calibri"/>
          <w:color w:val="000000" w:themeColor="text1"/>
          <w:sz w:val="24"/>
          <w:szCs w:val="24"/>
          <w:lang w:eastAsia="lt-LT"/>
        </w:rPr>
        <w:t xml:space="preserve"> – teigia </w:t>
      </w:r>
      <w:r w:rsidRPr="00911229">
        <w:rPr>
          <w:rFonts w:ascii="Calibri" w:hAnsi="Calibri" w:cs="Calibri"/>
          <w:color w:val="000000" w:themeColor="text1"/>
          <w:sz w:val="24"/>
          <w:szCs w:val="24"/>
        </w:rPr>
        <w:t>prekybos tinklo „Maxima“ Komunikacijos ir korporatyvinių ryšių direktorė, ragindama pirkėjus drąsiai kreiptis į parduotuvių darbuotojus, kilus klausimams dėl naujosios centų apvalinimo tvarkos arba pasitikrinti informaciją interneto svetainėje</w:t>
      </w:r>
      <w:r w:rsidR="00D4688D">
        <w:rPr>
          <w:rFonts w:ascii="Calibri" w:hAnsi="Calibri" w:cs="Calibri"/>
          <w:color w:val="000000" w:themeColor="text1"/>
          <w:sz w:val="24"/>
          <w:szCs w:val="24"/>
        </w:rPr>
        <w:t>:</w:t>
      </w:r>
    </w:p>
    <w:p w14:paraId="1F92D142" w14:textId="45E7F609" w:rsidR="00911229" w:rsidRPr="00911229" w:rsidRDefault="00D4688D" w:rsidP="00911229">
      <w:pPr>
        <w:spacing w:after="0" w:line="240" w:lineRule="auto"/>
        <w:ind w:right="1418"/>
        <w:jc w:val="both"/>
        <w:rPr>
          <w:rFonts w:ascii="Calibri" w:eastAsia="Arial" w:hAnsi="Calibri" w:cs="Calibri"/>
          <w:color w:val="000000" w:themeColor="text1"/>
          <w:sz w:val="24"/>
          <w:szCs w:val="24"/>
          <w:lang w:eastAsia="lt-LT"/>
        </w:rPr>
      </w:pPr>
      <w:hyperlink r:id="rId10" w:history="1">
        <w:r w:rsidRPr="00DB6890">
          <w:rPr>
            <w:rStyle w:val="Hyperlink"/>
            <w:rFonts w:ascii="Calibri" w:eastAsia="Arial" w:hAnsi="Calibri" w:cs="Calibri"/>
            <w:sz w:val="24"/>
            <w:szCs w:val="24"/>
            <w:lang w:eastAsia="lt-LT"/>
          </w:rPr>
          <w:t>https://www.maxima.lt/apvalinimas-duk</w:t>
        </w:r>
      </w:hyperlink>
      <w:r w:rsidR="00911229" w:rsidRPr="00911229">
        <w:rPr>
          <w:rStyle w:val="Hyperlink"/>
          <w:rFonts w:ascii="Calibri" w:eastAsia="Arial" w:hAnsi="Calibri" w:cs="Calibri"/>
          <w:color w:val="000000" w:themeColor="text1"/>
          <w:sz w:val="24"/>
          <w:szCs w:val="24"/>
          <w:lang w:eastAsia="lt-LT"/>
        </w:rPr>
        <w:t>.</w:t>
      </w:r>
      <w:r w:rsidR="00911229" w:rsidRPr="00911229">
        <w:rPr>
          <w:rFonts w:ascii="Calibri" w:eastAsia="Arial" w:hAnsi="Calibri" w:cs="Calibri"/>
          <w:color w:val="000000" w:themeColor="text1"/>
          <w:sz w:val="24"/>
          <w:szCs w:val="24"/>
          <w:lang w:eastAsia="lt-LT"/>
        </w:rPr>
        <w:t xml:space="preserve">  </w:t>
      </w:r>
    </w:p>
    <w:p w14:paraId="2DE1B370" w14:textId="77777777" w:rsidR="00911229" w:rsidRPr="00911229" w:rsidRDefault="00911229" w:rsidP="00911229">
      <w:pPr>
        <w:pStyle w:val="NormalWeb"/>
        <w:spacing w:before="0" w:beforeAutospacing="0" w:after="0" w:afterAutospacing="0"/>
        <w:ind w:right="1418"/>
        <w:contextualSpacing/>
        <w:jc w:val="both"/>
        <w:rPr>
          <w:rFonts w:ascii="Calibri" w:hAnsi="Calibri" w:cs="Calibri"/>
          <w:color w:val="000000" w:themeColor="text1"/>
        </w:rPr>
      </w:pPr>
    </w:p>
    <w:p w14:paraId="13392A25" w14:textId="77777777" w:rsidR="0096643D" w:rsidRPr="00911229" w:rsidRDefault="0096643D" w:rsidP="00911229">
      <w:pPr>
        <w:spacing w:after="0" w:line="240" w:lineRule="auto"/>
        <w:ind w:right="1418"/>
        <w:jc w:val="both"/>
        <w:rPr>
          <w:color w:val="000000" w:themeColor="text1"/>
          <w:sz w:val="24"/>
          <w:szCs w:val="24"/>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w:t>
      </w:r>
      <w:proofErr w:type="spellStart"/>
      <w:r w:rsidRPr="00F30477">
        <w:rPr>
          <w:rFonts w:cstheme="minorHAnsi"/>
          <w:i/>
          <w:iCs/>
          <w:color w:val="222222"/>
          <w:sz w:val="18"/>
          <w:szCs w:val="18"/>
        </w:rPr>
        <w:t>Maximos</w:t>
      </w:r>
      <w:proofErr w:type="spellEnd"/>
      <w:r w:rsidRPr="00F30477">
        <w:rPr>
          <w:rFonts w:cstheme="minorHAnsi"/>
          <w:i/>
          <w:iCs/>
          <w:color w:val="222222"/>
          <w:sz w:val="18"/>
          <w:szCs w:val="18"/>
        </w:rPr>
        <w:t>“ parduotuvių, kuriose dirba apie 11 tūkst. darbuotojų ir kasdien apsilanko daugiau nei 400 tūkst. klientų.</w:t>
      </w:r>
    </w:p>
    <w:p w14:paraId="00832EEB" w14:textId="77777777" w:rsidR="00E81CD6" w:rsidRDefault="00E81CD6" w:rsidP="00F30477">
      <w:pPr>
        <w:shd w:val="clear" w:color="auto" w:fill="FFFFFF"/>
        <w:spacing w:after="0" w:line="240" w:lineRule="auto"/>
        <w:ind w:right="1418"/>
        <w:jc w:val="both"/>
        <w:rPr>
          <w:rFonts w:cstheme="minorHAnsi"/>
          <w:i/>
          <w:iCs/>
          <w:color w:val="222222"/>
          <w:sz w:val="18"/>
          <w:szCs w:val="18"/>
        </w:rPr>
      </w:pPr>
    </w:p>
    <w:p w14:paraId="70C5FAD4" w14:textId="410539B2"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11"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2F7D" w14:textId="77777777" w:rsidR="00AE10EF" w:rsidRDefault="00AE10EF">
      <w:pPr>
        <w:spacing w:after="0" w:line="240" w:lineRule="auto"/>
      </w:pPr>
      <w:r>
        <w:separator/>
      </w:r>
    </w:p>
  </w:endnote>
  <w:endnote w:type="continuationSeparator" w:id="0">
    <w:p w14:paraId="425EC80E" w14:textId="77777777" w:rsidR="00AE10EF" w:rsidRDefault="00AE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21ED4" w14:textId="77777777" w:rsidR="00AE10EF" w:rsidRDefault="00AE10EF">
      <w:pPr>
        <w:spacing w:after="0" w:line="240" w:lineRule="auto"/>
      </w:pPr>
      <w:r>
        <w:separator/>
      </w:r>
    </w:p>
  </w:footnote>
  <w:footnote w:type="continuationSeparator" w:id="0">
    <w:p w14:paraId="2699C1D2" w14:textId="77777777" w:rsidR="00AE10EF" w:rsidRDefault="00AE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3C8C"/>
    <w:rsid w:val="00037ED7"/>
    <w:rsid w:val="00044A1A"/>
    <w:rsid w:val="00061CEE"/>
    <w:rsid w:val="00071637"/>
    <w:rsid w:val="00076672"/>
    <w:rsid w:val="00096A70"/>
    <w:rsid w:val="000973C3"/>
    <w:rsid w:val="000A057F"/>
    <w:rsid w:val="000A2102"/>
    <w:rsid w:val="000B0CAF"/>
    <w:rsid w:val="000B79EF"/>
    <w:rsid w:val="000C6A89"/>
    <w:rsid w:val="000D1630"/>
    <w:rsid w:val="000D30D9"/>
    <w:rsid w:val="000D6CF8"/>
    <w:rsid w:val="000E1278"/>
    <w:rsid w:val="000E4C91"/>
    <w:rsid w:val="000F5294"/>
    <w:rsid w:val="00100689"/>
    <w:rsid w:val="00102751"/>
    <w:rsid w:val="00107FDA"/>
    <w:rsid w:val="00111B91"/>
    <w:rsid w:val="00117969"/>
    <w:rsid w:val="001210BC"/>
    <w:rsid w:val="00132E0F"/>
    <w:rsid w:val="001435F3"/>
    <w:rsid w:val="001479C9"/>
    <w:rsid w:val="00160F88"/>
    <w:rsid w:val="00163684"/>
    <w:rsid w:val="00167360"/>
    <w:rsid w:val="001728CF"/>
    <w:rsid w:val="001734A1"/>
    <w:rsid w:val="00174E53"/>
    <w:rsid w:val="00175948"/>
    <w:rsid w:val="0019385A"/>
    <w:rsid w:val="001940D5"/>
    <w:rsid w:val="00195D45"/>
    <w:rsid w:val="001A7FB9"/>
    <w:rsid w:val="001B6333"/>
    <w:rsid w:val="001D2227"/>
    <w:rsid w:val="001D6EDC"/>
    <w:rsid w:val="001D7B8D"/>
    <w:rsid w:val="001E1073"/>
    <w:rsid w:val="001E37C4"/>
    <w:rsid w:val="001F5D60"/>
    <w:rsid w:val="00203CB2"/>
    <w:rsid w:val="002049F0"/>
    <w:rsid w:val="00214BE3"/>
    <w:rsid w:val="002173A1"/>
    <w:rsid w:val="002237A7"/>
    <w:rsid w:val="00225664"/>
    <w:rsid w:val="00230DB9"/>
    <w:rsid w:val="002417B7"/>
    <w:rsid w:val="00252B89"/>
    <w:rsid w:val="0025440B"/>
    <w:rsid w:val="002548D6"/>
    <w:rsid w:val="00256BAB"/>
    <w:rsid w:val="0026471B"/>
    <w:rsid w:val="002736DD"/>
    <w:rsid w:val="00273F8A"/>
    <w:rsid w:val="00276306"/>
    <w:rsid w:val="00276626"/>
    <w:rsid w:val="00285BE7"/>
    <w:rsid w:val="00285FF1"/>
    <w:rsid w:val="002A42D4"/>
    <w:rsid w:val="002A686D"/>
    <w:rsid w:val="002C2410"/>
    <w:rsid w:val="002C24CD"/>
    <w:rsid w:val="002C5512"/>
    <w:rsid w:val="002D12CF"/>
    <w:rsid w:val="002D51C5"/>
    <w:rsid w:val="002D6EC0"/>
    <w:rsid w:val="002D7AF5"/>
    <w:rsid w:val="002F2BAE"/>
    <w:rsid w:val="002F6FB2"/>
    <w:rsid w:val="00310488"/>
    <w:rsid w:val="003120CB"/>
    <w:rsid w:val="003216F1"/>
    <w:rsid w:val="00326A48"/>
    <w:rsid w:val="00327AAF"/>
    <w:rsid w:val="00342A1D"/>
    <w:rsid w:val="00346B10"/>
    <w:rsid w:val="003714AA"/>
    <w:rsid w:val="00371D2A"/>
    <w:rsid w:val="00385010"/>
    <w:rsid w:val="00386516"/>
    <w:rsid w:val="003937C4"/>
    <w:rsid w:val="00396A93"/>
    <w:rsid w:val="003A1BEF"/>
    <w:rsid w:val="003C1F89"/>
    <w:rsid w:val="003D24B3"/>
    <w:rsid w:val="003E46CF"/>
    <w:rsid w:val="003E6966"/>
    <w:rsid w:val="003E77FF"/>
    <w:rsid w:val="003F0E3F"/>
    <w:rsid w:val="003F7B1B"/>
    <w:rsid w:val="0040193B"/>
    <w:rsid w:val="00411A04"/>
    <w:rsid w:val="004127A0"/>
    <w:rsid w:val="00413C21"/>
    <w:rsid w:val="004174EA"/>
    <w:rsid w:val="00434DF0"/>
    <w:rsid w:val="00434E53"/>
    <w:rsid w:val="004365DE"/>
    <w:rsid w:val="0044125A"/>
    <w:rsid w:val="00441F7A"/>
    <w:rsid w:val="00450DA9"/>
    <w:rsid w:val="004528C4"/>
    <w:rsid w:val="004613B4"/>
    <w:rsid w:val="0046422B"/>
    <w:rsid w:val="004734F3"/>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009D6"/>
    <w:rsid w:val="00507BC0"/>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4028"/>
    <w:rsid w:val="005B1D5E"/>
    <w:rsid w:val="005B6CCC"/>
    <w:rsid w:val="005C0A85"/>
    <w:rsid w:val="005C0EA1"/>
    <w:rsid w:val="005C18D9"/>
    <w:rsid w:val="005C23C5"/>
    <w:rsid w:val="005C4621"/>
    <w:rsid w:val="005D1BF5"/>
    <w:rsid w:val="005D3805"/>
    <w:rsid w:val="005E143E"/>
    <w:rsid w:val="005E5DB7"/>
    <w:rsid w:val="005F4063"/>
    <w:rsid w:val="006024E6"/>
    <w:rsid w:val="0060476D"/>
    <w:rsid w:val="006074B0"/>
    <w:rsid w:val="0061230E"/>
    <w:rsid w:val="00624C4C"/>
    <w:rsid w:val="006316E9"/>
    <w:rsid w:val="00636053"/>
    <w:rsid w:val="00640ECF"/>
    <w:rsid w:val="00640FD1"/>
    <w:rsid w:val="006629A5"/>
    <w:rsid w:val="00670A08"/>
    <w:rsid w:val="006773E3"/>
    <w:rsid w:val="00684506"/>
    <w:rsid w:val="0068799C"/>
    <w:rsid w:val="00695649"/>
    <w:rsid w:val="006B05DB"/>
    <w:rsid w:val="006B6F66"/>
    <w:rsid w:val="006B7D83"/>
    <w:rsid w:val="006B7DE7"/>
    <w:rsid w:val="006C0A9B"/>
    <w:rsid w:val="006C2D5F"/>
    <w:rsid w:val="006C33BB"/>
    <w:rsid w:val="006C7FDA"/>
    <w:rsid w:val="006D3EEE"/>
    <w:rsid w:val="006D4F4B"/>
    <w:rsid w:val="006D7E71"/>
    <w:rsid w:val="006F1F04"/>
    <w:rsid w:val="006F5D0A"/>
    <w:rsid w:val="00703D42"/>
    <w:rsid w:val="0070584A"/>
    <w:rsid w:val="00712A44"/>
    <w:rsid w:val="00723AE6"/>
    <w:rsid w:val="00733BFC"/>
    <w:rsid w:val="00742A19"/>
    <w:rsid w:val="00744148"/>
    <w:rsid w:val="0074628E"/>
    <w:rsid w:val="007566D5"/>
    <w:rsid w:val="007650A7"/>
    <w:rsid w:val="00772466"/>
    <w:rsid w:val="00786AC2"/>
    <w:rsid w:val="00790823"/>
    <w:rsid w:val="0079294C"/>
    <w:rsid w:val="00794322"/>
    <w:rsid w:val="00794341"/>
    <w:rsid w:val="007978AB"/>
    <w:rsid w:val="007A27A1"/>
    <w:rsid w:val="007A5B2C"/>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A0674"/>
    <w:rsid w:val="008A40D6"/>
    <w:rsid w:val="008B2CD9"/>
    <w:rsid w:val="008B6F96"/>
    <w:rsid w:val="008C211B"/>
    <w:rsid w:val="008D22AF"/>
    <w:rsid w:val="008D52BC"/>
    <w:rsid w:val="008D7EF2"/>
    <w:rsid w:val="008E31ED"/>
    <w:rsid w:val="008E4710"/>
    <w:rsid w:val="008F060C"/>
    <w:rsid w:val="008F641E"/>
    <w:rsid w:val="0091032D"/>
    <w:rsid w:val="00911229"/>
    <w:rsid w:val="00916729"/>
    <w:rsid w:val="00930D14"/>
    <w:rsid w:val="00934270"/>
    <w:rsid w:val="00944714"/>
    <w:rsid w:val="00944F65"/>
    <w:rsid w:val="009514D7"/>
    <w:rsid w:val="00951813"/>
    <w:rsid w:val="00956A93"/>
    <w:rsid w:val="0096643D"/>
    <w:rsid w:val="0097129F"/>
    <w:rsid w:val="009729ED"/>
    <w:rsid w:val="00973047"/>
    <w:rsid w:val="0099186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639CD"/>
    <w:rsid w:val="00A71D56"/>
    <w:rsid w:val="00A73C82"/>
    <w:rsid w:val="00A76DB5"/>
    <w:rsid w:val="00A774CF"/>
    <w:rsid w:val="00A90A0B"/>
    <w:rsid w:val="00A90F1B"/>
    <w:rsid w:val="00A95239"/>
    <w:rsid w:val="00AA29FA"/>
    <w:rsid w:val="00AA4B0F"/>
    <w:rsid w:val="00AA5889"/>
    <w:rsid w:val="00AA6233"/>
    <w:rsid w:val="00AA6C0E"/>
    <w:rsid w:val="00AB609C"/>
    <w:rsid w:val="00AC1BAB"/>
    <w:rsid w:val="00AC74DC"/>
    <w:rsid w:val="00AD0936"/>
    <w:rsid w:val="00AD3451"/>
    <w:rsid w:val="00AE02FC"/>
    <w:rsid w:val="00AE0EDF"/>
    <w:rsid w:val="00AE10EF"/>
    <w:rsid w:val="00AE4D2D"/>
    <w:rsid w:val="00AE5CAC"/>
    <w:rsid w:val="00AE613E"/>
    <w:rsid w:val="00B12ABF"/>
    <w:rsid w:val="00B13894"/>
    <w:rsid w:val="00B32443"/>
    <w:rsid w:val="00B336C1"/>
    <w:rsid w:val="00B33D71"/>
    <w:rsid w:val="00B4157D"/>
    <w:rsid w:val="00B45586"/>
    <w:rsid w:val="00B6180F"/>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462"/>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18FE"/>
    <w:rsid w:val="00C94102"/>
    <w:rsid w:val="00C95A27"/>
    <w:rsid w:val="00C95E0C"/>
    <w:rsid w:val="00C96B4E"/>
    <w:rsid w:val="00CB1DB8"/>
    <w:rsid w:val="00CC0C75"/>
    <w:rsid w:val="00CC2D8D"/>
    <w:rsid w:val="00CD7F76"/>
    <w:rsid w:val="00CE0C59"/>
    <w:rsid w:val="00CE6F60"/>
    <w:rsid w:val="00CE7723"/>
    <w:rsid w:val="00CF083F"/>
    <w:rsid w:val="00D024D8"/>
    <w:rsid w:val="00D0735A"/>
    <w:rsid w:val="00D167CD"/>
    <w:rsid w:val="00D24C33"/>
    <w:rsid w:val="00D302FA"/>
    <w:rsid w:val="00D35B96"/>
    <w:rsid w:val="00D37B04"/>
    <w:rsid w:val="00D4688D"/>
    <w:rsid w:val="00D46CAF"/>
    <w:rsid w:val="00D4740B"/>
    <w:rsid w:val="00D47D96"/>
    <w:rsid w:val="00D516E0"/>
    <w:rsid w:val="00D70561"/>
    <w:rsid w:val="00D87700"/>
    <w:rsid w:val="00D90253"/>
    <w:rsid w:val="00D90B31"/>
    <w:rsid w:val="00D95D77"/>
    <w:rsid w:val="00DA41F8"/>
    <w:rsid w:val="00DB0A8B"/>
    <w:rsid w:val="00DC3D8E"/>
    <w:rsid w:val="00DC5012"/>
    <w:rsid w:val="00DE5CFA"/>
    <w:rsid w:val="00DF2521"/>
    <w:rsid w:val="00DF2E03"/>
    <w:rsid w:val="00DF4C74"/>
    <w:rsid w:val="00DF5149"/>
    <w:rsid w:val="00DF584E"/>
    <w:rsid w:val="00E02EF0"/>
    <w:rsid w:val="00E101D9"/>
    <w:rsid w:val="00E10FF4"/>
    <w:rsid w:val="00E148E5"/>
    <w:rsid w:val="00E24769"/>
    <w:rsid w:val="00E31D1C"/>
    <w:rsid w:val="00E363F3"/>
    <w:rsid w:val="00E36E84"/>
    <w:rsid w:val="00E42D28"/>
    <w:rsid w:val="00E51C8B"/>
    <w:rsid w:val="00E61323"/>
    <w:rsid w:val="00E63D99"/>
    <w:rsid w:val="00E7077D"/>
    <w:rsid w:val="00E71CB5"/>
    <w:rsid w:val="00E73268"/>
    <w:rsid w:val="00E7340A"/>
    <w:rsid w:val="00E81CD6"/>
    <w:rsid w:val="00E96ABE"/>
    <w:rsid w:val="00E97C9C"/>
    <w:rsid w:val="00EA45D5"/>
    <w:rsid w:val="00EC0446"/>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B2808"/>
    <w:rsid w:val="00FB3D93"/>
    <w:rsid w:val="00FC10B1"/>
    <w:rsid w:val="00FC3A4C"/>
    <w:rsid w:val="00FC4551"/>
    <w:rsid w:val="00FD3613"/>
    <w:rsid w:val="00FD4DF3"/>
    <w:rsid w:val="00FD62F5"/>
    <w:rsid w:val="00FD642B"/>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omunikacija@maxima.lt" TargetMode="External"/><Relationship Id="rId5" Type="http://schemas.openxmlformats.org/officeDocument/2006/relationships/styles" Target="styles.xml"/><Relationship Id="rId10" Type="http://schemas.openxmlformats.org/officeDocument/2006/relationships/hyperlink" Target="https://www.maxima.lt/apvalinimas-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29AB90BF3112F4F83F4B7EA629871AB" ma:contentTypeVersion="16" ma:contentTypeDescription="Kurkite naują dokumentą." ma:contentTypeScope="" ma:versionID="8a160d5df8e81afd351987451b08555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9d1fafb72e2a590b6159d87b59340169"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AB31D-CD64-419C-8E75-4C047043D9B9}">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F2DAD4F3-E702-45B5-BC97-730691448FDB}">
  <ds:schemaRefs>
    <ds:schemaRef ds:uri="http://schemas.microsoft.com/sharepoint/v3/contenttype/forms"/>
  </ds:schemaRefs>
</ds:datastoreItem>
</file>

<file path=customXml/itemProps3.xml><?xml version="1.0" encoding="utf-8"?>
<ds:datastoreItem xmlns:ds="http://schemas.openxmlformats.org/officeDocument/2006/customXml" ds:itemID="{E1C818EA-E30C-424B-8A37-902AF542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2571</Words>
  <Characters>1467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Titas Atraskevicius</cp:lastModifiedBy>
  <cp:revision>25</cp:revision>
  <dcterms:created xsi:type="dcterms:W3CDTF">2025-04-23T13:30:00Z</dcterms:created>
  <dcterms:modified xsi:type="dcterms:W3CDTF">2025-04-29T06:00:00Z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