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242E85" w:rsidRDefault="00790823" w:rsidP="002049F0">
      <w:pPr>
        <w:spacing w:after="0" w:line="240" w:lineRule="auto"/>
        <w:ind w:right="567"/>
        <w:jc w:val="both"/>
        <w:rPr>
          <w:rFonts w:cstheme="minorHAnsi"/>
          <w:sz w:val="16"/>
        </w:rPr>
      </w:pPr>
      <w:r w:rsidRPr="00242E85">
        <w:rPr>
          <w:rFonts w:cstheme="minorHAnsi"/>
          <w:sz w:val="16"/>
        </w:rPr>
        <w:t>Pranešimas žiniasklaidai</w:t>
      </w:r>
    </w:p>
    <w:p w14:paraId="10C8455D" w14:textId="59D62AC6" w:rsidR="000F2A70" w:rsidRPr="009A6921" w:rsidRDefault="00790823" w:rsidP="009A6921">
      <w:pPr>
        <w:spacing w:after="0" w:line="240" w:lineRule="auto"/>
        <w:ind w:right="567"/>
        <w:jc w:val="both"/>
        <w:rPr>
          <w:rFonts w:cstheme="minorHAnsi"/>
          <w:sz w:val="16"/>
        </w:rPr>
      </w:pPr>
      <w:r w:rsidRPr="005C4621">
        <w:rPr>
          <w:rFonts w:cstheme="minorHAnsi"/>
          <w:sz w:val="16"/>
        </w:rPr>
        <w:t>202</w:t>
      </w:r>
      <w:r w:rsidR="00214BE3">
        <w:rPr>
          <w:rFonts w:cstheme="minorHAnsi"/>
          <w:sz w:val="16"/>
        </w:rPr>
        <w:t>5</w:t>
      </w:r>
      <w:r w:rsidRPr="005C4621">
        <w:rPr>
          <w:rFonts w:cstheme="minorHAnsi"/>
          <w:sz w:val="16"/>
        </w:rPr>
        <w:t xml:space="preserve"> m. </w:t>
      </w:r>
      <w:r w:rsidR="00CB11D9">
        <w:rPr>
          <w:rFonts w:cstheme="minorHAnsi"/>
          <w:sz w:val="16"/>
        </w:rPr>
        <w:t>gegužės 2</w:t>
      </w:r>
      <w:r w:rsidRPr="005C4621">
        <w:rPr>
          <w:rFonts w:cstheme="minorHAnsi"/>
          <w:sz w:val="16"/>
        </w:rPr>
        <w:t xml:space="preserve"> d.</w:t>
      </w:r>
    </w:p>
    <w:p w14:paraId="54350EC4" w14:textId="77777777" w:rsidR="009A6921" w:rsidRDefault="009A6921" w:rsidP="000F2A70">
      <w:pPr>
        <w:spacing w:after="0" w:line="240" w:lineRule="auto"/>
        <w:ind w:right="1418"/>
        <w:jc w:val="both"/>
        <w:rPr>
          <w:rFonts w:ascii="Calibri" w:hAnsi="Calibri" w:cs="Calibri"/>
          <w:b/>
          <w:bCs/>
          <w:color w:val="000000" w:themeColor="text1"/>
        </w:rPr>
      </w:pPr>
    </w:p>
    <w:p w14:paraId="24CDD9D4" w14:textId="77777777" w:rsidR="00385D1A" w:rsidRPr="00D01DEC" w:rsidRDefault="00385D1A" w:rsidP="00385D1A">
      <w:pPr>
        <w:jc w:val="both"/>
        <w:rPr>
          <w:b/>
          <w:bCs/>
          <w:sz w:val="24"/>
          <w:szCs w:val="24"/>
        </w:rPr>
      </w:pPr>
      <w:r w:rsidRPr="00D01DEC">
        <w:rPr>
          <w:b/>
          <w:bCs/>
          <w:sz w:val="24"/>
          <w:szCs w:val="24"/>
        </w:rPr>
        <w:t>„Maxima“ skelbia darbuotojų paiešką vasaros sezonui: įdarbins 500 naujų kolegų</w:t>
      </w:r>
    </w:p>
    <w:p w14:paraId="082A6DDD" w14:textId="421FB903" w:rsidR="00385D1A" w:rsidRPr="00D01DEC" w:rsidRDefault="00385D1A" w:rsidP="00385D1A">
      <w:pPr>
        <w:jc w:val="both"/>
        <w:rPr>
          <w:b/>
          <w:bCs/>
        </w:rPr>
      </w:pPr>
      <w:r w:rsidRPr="00D01DEC">
        <w:rPr>
          <w:b/>
          <w:bCs/>
        </w:rPr>
        <w:t xml:space="preserve">Lietuviškas prekybos tinklas „Maxima“ pradėjo intensyvų pasiruošimą vasarai. Didžiausias Lietuvos darbdavys vasaros sezonui papildomai ieško apie 500 kolegų. Įsidarbinusiems – ypač patogus, </w:t>
      </w:r>
      <w:proofErr w:type="spellStart"/>
      <w:r w:rsidRPr="00D01DEC">
        <w:rPr>
          <w:b/>
          <w:bCs/>
        </w:rPr>
        <w:t>darbostogas</w:t>
      </w:r>
      <w:proofErr w:type="spellEnd"/>
      <w:r w:rsidRPr="00D01DEC">
        <w:rPr>
          <w:b/>
          <w:bCs/>
        </w:rPr>
        <w:t xml:space="preserve"> primenantis darbo grafikas, nemokamas apgyvendinimas Lietuvos pajūryje, karšti pietūs ir kasmėnesin</w:t>
      </w:r>
      <w:r w:rsidR="000D3145">
        <w:rPr>
          <w:b/>
          <w:bCs/>
        </w:rPr>
        <w:t>ė</w:t>
      </w:r>
      <w:r w:rsidRPr="00D01DEC">
        <w:rPr>
          <w:b/>
          <w:bCs/>
        </w:rPr>
        <w:t>s premijos.</w:t>
      </w:r>
    </w:p>
    <w:p w14:paraId="5EC57493" w14:textId="77777777" w:rsidR="00385D1A" w:rsidRPr="00D01DEC" w:rsidRDefault="00385D1A" w:rsidP="00385D1A">
      <w:pPr>
        <w:jc w:val="both"/>
      </w:pPr>
      <w:r w:rsidRPr="00D01DEC">
        <w:t>„Maxima“ dalinasi, kad šiuo metu papildomų rankų intensyviau ieškoma poilsiautojų pamėgtuose Baltijos jūros kurortuose – Palangoje, Šventojoje, Nidoje, o taip pat – ir ežerų kraštuose: Ignalinoje, Molėtuose, Zarasuose. Komandas vasarai didinti ruošiasi ir didžiuosiuose šalies miestuose Vilniuje bei Kaune.</w:t>
      </w:r>
    </w:p>
    <w:p w14:paraId="58161B92" w14:textId="77777777" w:rsidR="00385D1A" w:rsidRPr="00D01DEC" w:rsidRDefault="00385D1A" w:rsidP="00385D1A">
      <w:pPr>
        <w:jc w:val="both"/>
        <w:rPr>
          <w:b/>
          <w:bCs/>
        </w:rPr>
      </w:pPr>
      <w:r w:rsidRPr="00D01DEC">
        <w:rPr>
          <w:b/>
          <w:bCs/>
        </w:rPr>
        <w:t xml:space="preserve">Darbas, primenantis </w:t>
      </w:r>
      <w:proofErr w:type="spellStart"/>
      <w:r w:rsidRPr="00D01DEC">
        <w:rPr>
          <w:b/>
          <w:bCs/>
        </w:rPr>
        <w:t>darbostogas</w:t>
      </w:r>
      <w:proofErr w:type="spellEnd"/>
    </w:p>
    <w:p w14:paraId="632C86A8" w14:textId="77777777" w:rsidR="00385D1A" w:rsidRPr="00D01DEC" w:rsidRDefault="00385D1A" w:rsidP="00385D1A">
      <w:pPr>
        <w:jc w:val="both"/>
      </w:pPr>
      <w:r w:rsidRPr="00D01DEC">
        <w:t xml:space="preserve">Daugiausia pagalbos rankų vasaros sezonui, pasak „Maxima LT“ Darbuotojų atrankos vadovės Aurikos </w:t>
      </w:r>
      <w:proofErr w:type="spellStart"/>
      <w:r w:rsidRPr="00D01DEC">
        <w:t>Filimanavičės</w:t>
      </w:r>
      <w:proofErr w:type="spellEnd"/>
      <w:r w:rsidRPr="00D01DEC">
        <w:t xml:space="preserve">, ieškoma parduotuvėms: kviečiami kasininkai-pardavėjai, salės darbuotojai, krovėjai. Didesnėse prekybos tinklo parduotuvėse stiprinamos ir maisto gamybos cechų komandos – ieškomi virėjai, cechų darbuotojai, o logistikos padaliniuose – užsakymų </w:t>
      </w:r>
      <w:proofErr w:type="spellStart"/>
      <w:r w:rsidRPr="00D01DEC">
        <w:t>komplektuotojai</w:t>
      </w:r>
      <w:proofErr w:type="spellEnd"/>
      <w:r w:rsidRPr="00D01DEC">
        <w:t>, priėmimo rampos darbuotojai. Kandidatuoti į pozicijas galima ir be darbo patirties.</w:t>
      </w:r>
    </w:p>
    <w:p w14:paraId="3E36B3F9" w14:textId="77777777" w:rsidR="00385D1A" w:rsidRPr="00D01DEC" w:rsidRDefault="00385D1A" w:rsidP="00385D1A">
      <w:pPr>
        <w:jc w:val="both"/>
      </w:pPr>
      <w:r w:rsidRPr="00D01DEC">
        <w:t xml:space="preserve">„Visko išmokinsime, o darbui reikalingas priemones – suteiksime. Be to, sezoniniai darbuotojai, kaip ir nuolatiniai, galės naudotis tomis pačiomis Kolektyvinėje sutartyje įtvirtintomis socialinėmis naudomis, o už pasiektus rezultatus – gauti skatinamąsias premijas. Kolegoms siūlysime itin patogų darbo grafiką: keturios darbo dienos ir keturi laisvadieniai. Iš savo praktikos galime pasakyti, kad toks modelis leidžia kolegoms puikiai suderinti darbą ir laisvalaikį – pasimėgauti šiltomis vasaros dienomis“, – dalinasi A. </w:t>
      </w:r>
      <w:proofErr w:type="spellStart"/>
      <w:r w:rsidRPr="00D01DEC">
        <w:t>Filimanavičė</w:t>
      </w:r>
      <w:proofErr w:type="spellEnd"/>
      <w:r w:rsidRPr="00D01DEC">
        <w:t>.</w:t>
      </w:r>
      <w:r w:rsidRPr="00D01DEC">
        <w:br/>
      </w:r>
      <w:r w:rsidRPr="00D01DEC">
        <w:br/>
      </w:r>
      <w:r w:rsidRPr="00D01DEC">
        <w:rPr>
          <w:b/>
          <w:bCs/>
        </w:rPr>
        <w:t>Nereikia CV</w:t>
      </w:r>
    </w:p>
    <w:p w14:paraId="01F783A0" w14:textId="773D1C69" w:rsidR="000F2A70" w:rsidRPr="00385D1A" w:rsidRDefault="00385D1A" w:rsidP="00385D1A">
      <w:pPr>
        <w:jc w:val="both"/>
        <w:rPr>
          <w:lang w:val="ru-RU"/>
        </w:rPr>
      </w:pPr>
      <w:r w:rsidRPr="00D01DEC">
        <w:t>Neturite CV? „Maxima LT“ kviečia pasinaudoti greitojo kandidatavimo funkcija</w:t>
      </w:r>
      <w:r>
        <w:t xml:space="preserve">, kurios dėka savo prašymą prisijungti prie komandos išsiųsite vos per </w:t>
      </w:r>
      <w:r w:rsidRPr="002A0D6C">
        <w:t xml:space="preserve">1 </w:t>
      </w:r>
      <w:r>
        <w:t>minutę</w:t>
      </w:r>
      <w:r w:rsidRPr="00D01DEC">
        <w:t xml:space="preserve">. </w:t>
      </w:r>
      <w:r>
        <w:t xml:space="preserve">Tą padaryti galite </w:t>
      </w:r>
      <w:r w:rsidRPr="00D01DEC">
        <w:t xml:space="preserve">čia: </w:t>
      </w:r>
      <w:hyperlink r:id="rId10" w:history="1">
        <w:r w:rsidRPr="00D01DEC">
          <w:rPr>
            <w:rStyle w:val="Hyperlink"/>
          </w:rPr>
          <w:t>https://karjera.maxima.lt/greitasis-kandidatavimas</w:t>
        </w:r>
      </w:hyperlink>
      <w:r w:rsidRPr="00D01DEC">
        <w:t xml:space="preserve">. </w:t>
      </w:r>
      <w:r w:rsidRPr="00D01DEC">
        <w:br/>
      </w:r>
      <w:r w:rsidRPr="00D01DEC">
        <w:br/>
        <w:t>Susidomėję sezoniniu darbu prekybos tinkle „Maxima“ kviečiami susisiekti ir tradiciniais būdais: telefonu +370 620 11116 arba el. paštu atranka@maxima.lt</w:t>
      </w:r>
    </w:p>
    <w:p w14:paraId="72CFB133" w14:textId="77777777" w:rsidR="00385D1A" w:rsidRPr="00385D1A" w:rsidRDefault="00385D1A" w:rsidP="0096643D">
      <w:pPr>
        <w:pStyle w:val="NormalWeb"/>
        <w:spacing w:before="0" w:beforeAutospacing="0" w:after="0" w:afterAutospacing="0"/>
        <w:ind w:right="1418"/>
        <w:contextualSpacing/>
        <w:jc w:val="both"/>
        <w:rPr>
          <w:rFonts w:ascii="Calibri" w:hAnsi="Calibri" w:cs="Calibri"/>
          <w:sz w:val="22"/>
          <w:szCs w:val="22"/>
        </w:rPr>
      </w:pPr>
    </w:p>
    <w:p w14:paraId="3EF9EB94" w14:textId="77777777" w:rsid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Apie prekybos tinklą „Maxima“</w:t>
      </w:r>
    </w:p>
    <w:p w14:paraId="28D4D582"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14CF5393" w14:textId="77777777" w:rsidR="00F30477" w:rsidRP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w:t>
      </w:r>
      <w:proofErr w:type="spellStart"/>
      <w:r w:rsidRPr="00F30477">
        <w:rPr>
          <w:rFonts w:cstheme="minorHAnsi"/>
          <w:i/>
          <w:iCs/>
          <w:color w:val="222222"/>
          <w:sz w:val="18"/>
          <w:szCs w:val="18"/>
        </w:rPr>
        <w:t>Maximos</w:t>
      </w:r>
      <w:proofErr w:type="spellEnd"/>
      <w:r w:rsidRPr="00F30477">
        <w:rPr>
          <w:rFonts w:cstheme="minorHAnsi"/>
          <w:i/>
          <w:iCs/>
          <w:color w:val="222222"/>
          <w:sz w:val="18"/>
          <w:szCs w:val="18"/>
        </w:rPr>
        <w:t>“ parduotuvių, kuriose dirba apie 11 tūkst. darbuotojų ir kasdien apsilanko daugiau nei 400 tūkst. klientų.</w:t>
      </w:r>
    </w:p>
    <w:p w14:paraId="70C5FAD4" w14:textId="77777777" w:rsidR="00F30477" w:rsidRP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Daugiau informacijos:</w:t>
      </w:r>
    </w:p>
    <w:p w14:paraId="5CC8A75B"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76347B57"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El. paštas</w:t>
      </w:r>
      <w:r w:rsidRPr="00F30477">
        <w:rPr>
          <w:rFonts w:cstheme="minorHAnsi"/>
          <w:b/>
          <w:bCs/>
          <w:i/>
          <w:iCs/>
          <w:color w:val="222222"/>
          <w:sz w:val="18"/>
          <w:szCs w:val="18"/>
          <w:u w:val="single"/>
        </w:rPr>
        <w:t> </w:t>
      </w:r>
      <w:hyperlink r:id="rId11" w:tgtFrame="_blank" w:history="1">
        <w:r w:rsidRPr="00F30477">
          <w:rPr>
            <w:rStyle w:val="Hyperlink"/>
            <w:rFonts w:cstheme="minorHAnsi"/>
            <w:b/>
            <w:bCs/>
            <w:i/>
            <w:iCs/>
            <w:sz w:val="18"/>
            <w:szCs w:val="18"/>
          </w:rPr>
          <w:t>komunikacija@maxima.lt</w:t>
        </w:r>
      </w:hyperlink>
    </w:p>
    <w:p w14:paraId="566CC133"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 </w:t>
      </w:r>
    </w:p>
    <w:p w14:paraId="1D815F92" w14:textId="7D0CF4F0" w:rsidR="00CE6F60" w:rsidRPr="00595B28" w:rsidRDefault="00CE6F60" w:rsidP="002049F0">
      <w:pPr>
        <w:spacing w:after="0" w:line="240" w:lineRule="auto"/>
        <w:ind w:right="567"/>
        <w:jc w:val="both"/>
        <w:rPr>
          <w:rFonts w:eastAsia="Calibri" w:cstheme="minorHAnsi"/>
          <w:color w:val="0563C1"/>
          <w:sz w:val="18"/>
          <w:szCs w:val="18"/>
          <w:u w:val="single"/>
        </w:rPr>
      </w:pPr>
    </w:p>
    <w:p w14:paraId="358A5643" w14:textId="77777777" w:rsidR="00595B28" w:rsidRPr="00595B28" w:rsidRDefault="00595B28" w:rsidP="002049F0">
      <w:pPr>
        <w:spacing w:after="0" w:line="240" w:lineRule="auto"/>
        <w:ind w:right="567"/>
        <w:jc w:val="both"/>
        <w:rPr>
          <w:rFonts w:eastAsia="Calibri" w:cstheme="minorHAnsi"/>
          <w:color w:val="0563C1"/>
          <w:sz w:val="18"/>
          <w:szCs w:val="18"/>
          <w:u w:val="single"/>
        </w:rPr>
      </w:pPr>
    </w:p>
    <w:sectPr w:rsidR="00595B28" w:rsidRPr="00595B28">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C849D" w14:textId="77777777" w:rsidR="00574541" w:rsidRDefault="00574541">
      <w:pPr>
        <w:spacing w:after="0" w:line="240" w:lineRule="auto"/>
      </w:pPr>
      <w:r>
        <w:separator/>
      </w:r>
    </w:p>
  </w:endnote>
  <w:endnote w:type="continuationSeparator" w:id="0">
    <w:p w14:paraId="252F464A" w14:textId="77777777" w:rsidR="00574541" w:rsidRDefault="00574541">
      <w:pPr>
        <w:spacing w:after="0" w:line="240" w:lineRule="auto"/>
      </w:pPr>
      <w:r>
        <w:continuationSeparator/>
      </w:r>
    </w:p>
  </w:endnote>
  <w:endnote w:type="continuationNotice" w:id="1">
    <w:p w14:paraId="5080B0D2" w14:textId="77777777" w:rsidR="00574541" w:rsidRDefault="00574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E4498" w14:textId="77777777" w:rsidR="00574541" w:rsidRDefault="00574541">
      <w:pPr>
        <w:spacing w:after="0" w:line="240" w:lineRule="auto"/>
      </w:pPr>
      <w:r>
        <w:separator/>
      </w:r>
    </w:p>
  </w:footnote>
  <w:footnote w:type="continuationSeparator" w:id="0">
    <w:p w14:paraId="59A3F413" w14:textId="77777777" w:rsidR="00574541" w:rsidRDefault="00574541">
      <w:pPr>
        <w:spacing w:after="0" w:line="240" w:lineRule="auto"/>
      </w:pPr>
      <w:r>
        <w:continuationSeparator/>
      </w:r>
    </w:p>
  </w:footnote>
  <w:footnote w:type="continuationNotice" w:id="1">
    <w:p w14:paraId="4199D57C" w14:textId="77777777" w:rsidR="00574541" w:rsidRDefault="005745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1"/>
  </w:num>
  <w:num w:numId="2" w16cid:durableId="477500054">
    <w:abstractNumId w:val="0"/>
  </w:num>
  <w:num w:numId="3" w16cid:durableId="1868370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3246"/>
    <w:rsid w:val="00005D44"/>
    <w:rsid w:val="00006442"/>
    <w:rsid w:val="00006D1D"/>
    <w:rsid w:val="00013DE1"/>
    <w:rsid w:val="00023E95"/>
    <w:rsid w:val="000268FB"/>
    <w:rsid w:val="00032939"/>
    <w:rsid w:val="00033C8C"/>
    <w:rsid w:val="00037ED7"/>
    <w:rsid w:val="00041713"/>
    <w:rsid w:val="00044A1A"/>
    <w:rsid w:val="00061CEE"/>
    <w:rsid w:val="00076672"/>
    <w:rsid w:val="00096A70"/>
    <w:rsid w:val="000973C3"/>
    <w:rsid w:val="000A057F"/>
    <w:rsid w:val="000A56BB"/>
    <w:rsid w:val="000B0CAF"/>
    <w:rsid w:val="000B79EF"/>
    <w:rsid w:val="000C6A89"/>
    <w:rsid w:val="000D1630"/>
    <w:rsid w:val="000D30D9"/>
    <w:rsid w:val="000D3145"/>
    <w:rsid w:val="000D6CF8"/>
    <w:rsid w:val="000E1278"/>
    <w:rsid w:val="000E4C91"/>
    <w:rsid w:val="000F2A70"/>
    <w:rsid w:val="000F5294"/>
    <w:rsid w:val="00102751"/>
    <w:rsid w:val="00107FDA"/>
    <w:rsid w:val="00117969"/>
    <w:rsid w:val="001210BC"/>
    <w:rsid w:val="00132E0F"/>
    <w:rsid w:val="001435F3"/>
    <w:rsid w:val="001479C9"/>
    <w:rsid w:val="00160F88"/>
    <w:rsid w:val="00163684"/>
    <w:rsid w:val="00167360"/>
    <w:rsid w:val="001728CF"/>
    <w:rsid w:val="00174E53"/>
    <w:rsid w:val="00175948"/>
    <w:rsid w:val="0019385A"/>
    <w:rsid w:val="001940D5"/>
    <w:rsid w:val="00195D45"/>
    <w:rsid w:val="001A0914"/>
    <w:rsid w:val="001A7FB9"/>
    <w:rsid w:val="001B6333"/>
    <w:rsid w:val="001D6EDC"/>
    <w:rsid w:val="001E1073"/>
    <w:rsid w:val="001E37C4"/>
    <w:rsid w:val="001F5D60"/>
    <w:rsid w:val="00203CB2"/>
    <w:rsid w:val="002049F0"/>
    <w:rsid w:val="00214BE3"/>
    <w:rsid w:val="002173A1"/>
    <w:rsid w:val="002237A7"/>
    <w:rsid w:val="00225664"/>
    <w:rsid w:val="002417B7"/>
    <w:rsid w:val="00252B89"/>
    <w:rsid w:val="002548D6"/>
    <w:rsid w:val="00256BAB"/>
    <w:rsid w:val="002664E9"/>
    <w:rsid w:val="002736DD"/>
    <w:rsid w:val="00273F8A"/>
    <w:rsid w:val="00276306"/>
    <w:rsid w:val="00276626"/>
    <w:rsid w:val="00285BE7"/>
    <w:rsid w:val="00285FF1"/>
    <w:rsid w:val="00286AE4"/>
    <w:rsid w:val="002A42D4"/>
    <w:rsid w:val="002A686D"/>
    <w:rsid w:val="002C2410"/>
    <w:rsid w:val="002C24CD"/>
    <w:rsid w:val="002C5512"/>
    <w:rsid w:val="002D12CF"/>
    <w:rsid w:val="002D1481"/>
    <w:rsid w:val="002D51C5"/>
    <w:rsid w:val="002D6EC0"/>
    <w:rsid w:val="002D7AF5"/>
    <w:rsid w:val="002F2BAE"/>
    <w:rsid w:val="002F6FB2"/>
    <w:rsid w:val="00310488"/>
    <w:rsid w:val="003120CB"/>
    <w:rsid w:val="00314030"/>
    <w:rsid w:val="003216F1"/>
    <w:rsid w:val="00326A48"/>
    <w:rsid w:val="00342A1D"/>
    <w:rsid w:val="00346B10"/>
    <w:rsid w:val="003714AA"/>
    <w:rsid w:val="00371D2A"/>
    <w:rsid w:val="00385010"/>
    <w:rsid w:val="00385D1A"/>
    <w:rsid w:val="00386516"/>
    <w:rsid w:val="003937C4"/>
    <w:rsid w:val="00396A93"/>
    <w:rsid w:val="003C1F89"/>
    <w:rsid w:val="003D24B3"/>
    <w:rsid w:val="003E6966"/>
    <w:rsid w:val="003E77FF"/>
    <w:rsid w:val="003F0E3F"/>
    <w:rsid w:val="003F7B1B"/>
    <w:rsid w:val="0040193B"/>
    <w:rsid w:val="00411A04"/>
    <w:rsid w:val="004127A0"/>
    <w:rsid w:val="00413C21"/>
    <w:rsid w:val="004174EA"/>
    <w:rsid w:val="00427EB6"/>
    <w:rsid w:val="00434DF0"/>
    <w:rsid w:val="00434E53"/>
    <w:rsid w:val="004365DE"/>
    <w:rsid w:val="0044125A"/>
    <w:rsid w:val="00441F7A"/>
    <w:rsid w:val="00446A13"/>
    <w:rsid w:val="00450DA9"/>
    <w:rsid w:val="004528C4"/>
    <w:rsid w:val="004537A9"/>
    <w:rsid w:val="0046422B"/>
    <w:rsid w:val="00477CA5"/>
    <w:rsid w:val="004A2784"/>
    <w:rsid w:val="004A2A02"/>
    <w:rsid w:val="004A7F42"/>
    <w:rsid w:val="004B1032"/>
    <w:rsid w:val="004B12D7"/>
    <w:rsid w:val="004B1EC7"/>
    <w:rsid w:val="004B3BF2"/>
    <w:rsid w:val="004C1031"/>
    <w:rsid w:val="004C2E8B"/>
    <w:rsid w:val="004D4143"/>
    <w:rsid w:val="004F2AEE"/>
    <w:rsid w:val="004F2E77"/>
    <w:rsid w:val="004F65FF"/>
    <w:rsid w:val="00500516"/>
    <w:rsid w:val="00517A35"/>
    <w:rsid w:val="00517FB1"/>
    <w:rsid w:val="00520C6F"/>
    <w:rsid w:val="00520FA2"/>
    <w:rsid w:val="00521489"/>
    <w:rsid w:val="00525F22"/>
    <w:rsid w:val="005378ED"/>
    <w:rsid w:val="00540748"/>
    <w:rsid w:val="0054391B"/>
    <w:rsid w:val="00544D1E"/>
    <w:rsid w:val="005471C1"/>
    <w:rsid w:val="00554B3C"/>
    <w:rsid w:val="005676BB"/>
    <w:rsid w:val="00571068"/>
    <w:rsid w:val="00574541"/>
    <w:rsid w:val="00574B64"/>
    <w:rsid w:val="0058447D"/>
    <w:rsid w:val="00585285"/>
    <w:rsid w:val="005915B4"/>
    <w:rsid w:val="005924DB"/>
    <w:rsid w:val="00592BF5"/>
    <w:rsid w:val="00593E13"/>
    <w:rsid w:val="00595B28"/>
    <w:rsid w:val="005A5FEA"/>
    <w:rsid w:val="005B6CCC"/>
    <w:rsid w:val="005C0A85"/>
    <w:rsid w:val="005C0EA1"/>
    <w:rsid w:val="005C18D9"/>
    <w:rsid w:val="005C23C5"/>
    <w:rsid w:val="005C4621"/>
    <w:rsid w:val="005D1BF5"/>
    <w:rsid w:val="005E143E"/>
    <w:rsid w:val="005E5DB7"/>
    <w:rsid w:val="005F4063"/>
    <w:rsid w:val="006024E6"/>
    <w:rsid w:val="0060476D"/>
    <w:rsid w:val="006074B0"/>
    <w:rsid w:val="0061230E"/>
    <w:rsid w:val="00624C4C"/>
    <w:rsid w:val="006316E9"/>
    <w:rsid w:val="00636053"/>
    <w:rsid w:val="00640ECF"/>
    <w:rsid w:val="00640FD1"/>
    <w:rsid w:val="0065075B"/>
    <w:rsid w:val="00651D90"/>
    <w:rsid w:val="006629A5"/>
    <w:rsid w:val="00670A08"/>
    <w:rsid w:val="006773E3"/>
    <w:rsid w:val="00684506"/>
    <w:rsid w:val="0068799C"/>
    <w:rsid w:val="00695649"/>
    <w:rsid w:val="006B05DB"/>
    <w:rsid w:val="006B6F66"/>
    <w:rsid w:val="006B7D83"/>
    <w:rsid w:val="006B7DE7"/>
    <w:rsid w:val="006C0A9B"/>
    <w:rsid w:val="006C2D5F"/>
    <w:rsid w:val="006C33BB"/>
    <w:rsid w:val="006C7FDA"/>
    <w:rsid w:val="006D4F4B"/>
    <w:rsid w:val="006D7E71"/>
    <w:rsid w:val="006F1F04"/>
    <w:rsid w:val="006F5D0A"/>
    <w:rsid w:val="00703D42"/>
    <w:rsid w:val="0070584A"/>
    <w:rsid w:val="00712A44"/>
    <w:rsid w:val="00723AE6"/>
    <w:rsid w:val="00733BFC"/>
    <w:rsid w:val="00742A19"/>
    <w:rsid w:val="00744148"/>
    <w:rsid w:val="0074628E"/>
    <w:rsid w:val="007566D5"/>
    <w:rsid w:val="007650A7"/>
    <w:rsid w:val="00772466"/>
    <w:rsid w:val="0077653D"/>
    <w:rsid w:val="00782B12"/>
    <w:rsid w:val="00786AC2"/>
    <w:rsid w:val="00790823"/>
    <w:rsid w:val="00794322"/>
    <w:rsid w:val="00794341"/>
    <w:rsid w:val="007978AB"/>
    <w:rsid w:val="007A27A1"/>
    <w:rsid w:val="007B52E4"/>
    <w:rsid w:val="007B682E"/>
    <w:rsid w:val="007C152B"/>
    <w:rsid w:val="007C7433"/>
    <w:rsid w:val="007E2F56"/>
    <w:rsid w:val="007F25D0"/>
    <w:rsid w:val="007F35ED"/>
    <w:rsid w:val="007F7DC6"/>
    <w:rsid w:val="00801B4B"/>
    <w:rsid w:val="00805670"/>
    <w:rsid w:val="00813B7A"/>
    <w:rsid w:val="00822AB6"/>
    <w:rsid w:val="00822B2F"/>
    <w:rsid w:val="0082328A"/>
    <w:rsid w:val="008249E5"/>
    <w:rsid w:val="008273BB"/>
    <w:rsid w:val="00832BC2"/>
    <w:rsid w:val="00841090"/>
    <w:rsid w:val="00841E06"/>
    <w:rsid w:val="00845B19"/>
    <w:rsid w:val="00862ACA"/>
    <w:rsid w:val="00866ECA"/>
    <w:rsid w:val="00874B4F"/>
    <w:rsid w:val="008757E4"/>
    <w:rsid w:val="00881AAF"/>
    <w:rsid w:val="008824C5"/>
    <w:rsid w:val="00885E5E"/>
    <w:rsid w:val="008872A0"/>
    <w:rsid w:val="00892AAB"/>
    <w:rsid w:val="00896DAC"/>
    <w:rsid w:val="00897A98"/>
    <w:rsid w:val="008B2CD9"/>
    <w:rsid w:val="008B6F96"/>
    <w:rsid w:val="008C211B"/>
    <w:rsid w:val="008D22AF"/>
    <w:rsid w:val="008D52BC"/>
    <w:rsid w:val="008D7EF2"/>
    <w:rsid w:val="008E31ED"/>
    <w:rsid w:val="008F060C"/>
    <w:rsid w:val="008F641E"/>
    <w:rsid w:val="0091032D"/>
    <w:rsid w:val="00911229"/>
    <w:rsid w:val="00914AFE"/>
    <w:rsid w:val="00916729"/>
    <w:rsid w:val="00930D14"/>
    <w:rsid w:val="00934270"/>
    <w:rsid w:val="00944714"/>
    <w:rsid w:val="00944F65"/>
    <w:rsid w:val="009514D7"/>
    <w:rsid w:val="00951813"/>
    <w:rsid w:val="00956A93"/>
    <w:rsid w:val="00957159"/>
    <w:rsid w:val="0096643D"/>
    <w:rsid w:val="009678E9"/>
    <w:rsid w:val="0097129F"/>
    <w:rsid w:val="009729ED"/>
    <w:rsid w:val="00973047"/>
    <w:rsid w:val="00984F05"/>
    <w:rsid w:val="0099186F"/>
    <w:rsid w:val="00992A41"/>
    <w:rsid w:val="00993C80"/>
    <w:rsid w:val="00995162"/>
    <w:rsid w:val="009A6921"/>
    <w:rsid w:val="009B263F"/>
    <w:rsid w:val="009B6406"/>
    <w:rsid w:val="009C2007"/>
    <w:rsid w:val="009C3280"/>
    <w:rsid w:val="009E26A8"/>
    <w:rsid w:val="009E37B2"/>
    <w:rsid w:val="009E7EFB"/>
    <w:rsid w:val="009E7F33"/>
    <w:rsid w:val="009F793A"/>
    <w:rsid w:val="00A11F90"/>
    <w:rsid w:val="00A206BD"/>
    <w:rsid w:val="00A265C7"/>
    <w:rsid w:val="00A2693D"/>
    <w:rsid w:val="00A26A69"/>
    <w:rsid w:val="00A3403C"/>
    <w:rsid w:val="00A35F20"/>
    <w:rsid w:val="00A36EAB"/>
    <w:rsid w:val="00A443C2"/>
    <w:rsid w:val="00A47555"/>
    <w:rsid w:val="00A50CF1"/>
    <w:rsid w:val="00A55AAD"/>
    <w:rsid w:val="00A5793A"/>
    <w:rsid w:val="00A617B6"/>
    <w:rsid w:val="00A71D56"/>
    <w:rsid w:val="00A73C82"/>
    <w:rsid w:val="00A76DB5"/>
    <w:rsid w:val="00A774CF"/>
    <w:rsid w:val="00A90A0B"/>
    <w:rsid w:val="00AA29FA"/>
    <w:rsid w:val="00AA4B0F"/>
    <w:rsid w:val="00AA5889"/>
    <w:rsid w:val="00AA6233"/>
    <w:rsid w:val="00AA6C0E"/>
    <w:rsid w:val="00AB609C"/>
    <w:rsid w:val="00AD0936"/>
    <w:rsid w:val="00AD3451"/>
    <w:rsid w:val="00AE02FC"/>
    <w:rsid w:val="00AE0EDF"/>
    <w:rsid w:val="00AE4D2D"/>
    <w:rsid w:val="00AE5CAC"/>
    <w:rsid w:val="00AE613E"/>
    <w:rsid w:val="00B12ABF"/>
    <w:rsid w:val="00B13894"/>
    <w:rsid w:val="00B237E6"/>
    <w:rsid w:val="00B32443"/>
    <w:rsid w:val="00B336C1"/>
    <w:rsid w:val="00B33D71"/>
    <w:rsid w:val="00B4157D"/>
    <w:rsid w:val="00B41719"/>
    <w:rsid w:val="00B45586"/>
    <w:rsid w:val="00B6180F"/>
    <w:rsid w:val="00B726A4"/>
    <w:rsid w:val="00B733A8"/>
    <w:rsid w:val="00B90DE6"/>
    <w:rsid w:val="00B9474E"/>
    <w:rsid w:val="00B95BB1"/>
    <w:rsid w:val="00BA04DD"/>
    <w:rsid w:val="00BB6588"/>
    <w:rsid w:val="00BC5B80"/>
    <w:rsid w:val="00BD1481"/>
    <w:rsid w:val="00BD3539"/>
    <w:rsid w:val="00BE1250"/>
    <w:rsid w:val="00BE2AF4"/>
    <w:rsid w:val="00BF1D74"/>
    <w:rsid w:val="00BF22EC"/>
    <w:rsid w:val="00BF56D5"/>
    <w:rsid w:val="00C00CF5"/>
    <w:rsid w:val="00C02D19"/>
    <w:rsid w:val="00C04D0C"/>
    <w:rsid w:val="00C05C4A"/>
    <w:rsid w:val="00C1467E"/>
    <w:rsid w:val="00C22AC1"/>
    <w:rsid w:val="00C2381D"/>
    <w:rsid w:val="00C24512"/>
    <w:rsid w:val="00C2563C"/>
    <w:rsid w:val="00C2655B"/>
    <w:rsid w:val="00C26680"/>
    <w:rsid w:val="00C317C6"/>
    <w:rsid w:val="00C3493C"/>
    <w:rsid w:val="00C369F1"/>
    <w:rsid w:val="00C44DDE"/>
    <w:rsid w:val="00C45C0F"/>
    <w:rsid w:val="00C519C3"/>
    <w:rsid w:val="00C55157"/>
    <w:rsid w:val="00C554F0"/>
    <w:rsid w:val="00C66825"/>
    <w:rsid w:val="00C75D92"/>
    <w:rsid w:val="00C7650C"/>
    <w:rsid w:val="00C7661B"/>
    <w:rsid w:val="00C83EC7"/>
    <w:rsid w:val="00C94102"/>
    <w:rsid w:val="00C95A27"/>
    <w:rsid w:val="00C95E0C"/>
    <w:rsid w:val="00C96B4E"/>
    <w:rsid w:val="00CB11D9"/>
    <w:rsid w:val="00CB1DB8"/>
    <w:rsid w:val="00CC0C75"/>
    <w:rsid w:val="00CC2D8D"/>
    <w:rsid w:val="00CE0C59"/>
    <w:rsid w:val="00CE6F60"/>
    <w:rsid w:val="00CE7723"/>
    <w:rsid w:val="00CF083F"/>
    <w:rsid w:val="00D024D8"/>
    <w:rsid w:val="00D0735A"/>
    <w:rsid w:val="00D167CD"/>
    <w:rsid w:val="00D24C33"/>
    <w:rsid w:val="00D302FA"/>
    <w:rsid w:val="00D35B96"/>
    <w:rsid w:val="00D37B04"/>
    <w:rsid w:val="00D46CAF"/>
    <w:rsid w:val="00D4740B"/>
    <w:rsid w:val="00D47D96"/>
    <w:rsid w:val="00D516E0"/>
    <w:rsid w:val="00D70561"/>
    <w:rsid w:val="00D87700"/>
    <w:rsid w:val="00D90253"/>
    <w:rsid w:val="00D90B31"/>
    <w:rsid w:val="00D95D77"/>
    <w:rsid w:val="00DA41F8"/>
    <w:rsid w:val="00DB0A8B"/>
    <w:rsid w:val="00DC3D8E"/>
    <w:rsid w:val="00DC5012"/>
    <w:rsid w:val="00DC5397"/>
    <w:rsid w:val="00DE5CFA"/>
    <w:rsid w:val="00DF2521"/>
    <w:rsid w:val="00DF2E03"/>
    <w:rsid w:val="00DF4C74"/>
    <w:rsid w:val="00DF5149"/>
    <w:rsid w:val="00DF584E"/>
    <w:rsid w:val="00DF6700"/>
    <w:rsid w:val="00E02EF0"/>
    <w:rsid w:val="00E101D9"/>
    <w:rsid w:val="00E10FF4"/>
    <w:rsid w:val="00E148E5"/>
    <w:rsid w:val="00E24769"/>
    <w:rsid w:val="00E31D1C"/>
    <w:rsid w:val="00E363F3"/>
    <w:rsid w:val="00E36E84"/>
    <w:rsid w:val="00E42D28"/>
    <w:rsid w:val="00E51C8B"/>
    <w:rsid w:val="00E55F1B"/>
    <w:rsid w:val="00E61323"/>
    <w:rsid w:val="00E63D99"/>
    <w:rsid w:val="00E7077D"/>
    <w:rsid w:val="00E71CB5"/>
    <w:rsid w:val="00E7340A"/>
    <w:rsid w:val="00E736B3"/>
    <w:rsid w:val="00E96ABE"/>
    <w:rsid w:val="00E97C9C"/>
    <w:rsid w:val="00EA45D5"/>
    <w:rsid w:val="00EC0446"/>
    <w:rsid w:val="00ED0B45"/>
    <w:rsid w:val="00ED5ABF"/>
    <w:rsid w:val="00ED6158"/>
    <w:rsid w:val="00ED7B4E"/>
    <w:rsid w:val="00EE169D"/>
    <w:rsid w:val="00EE5907"/>
    <w:rsid w:val="00F11F9E"/>
    <w:rsid w:val="00F12659"/>
    <w:rsid w:val="00F242CD"/>
    <w:rsid w:val="00F2797B"/>
    <w:rsid w:val="00F30477"/>
    <w:rsid w:val="00F336C4"/>
    <w:rsid w:val="00F567A2"/>
    <w:rsid w:val="00F71C5D"/>
    <w:rsid w:val="00F7325B"/>
    <w:rsid w:val="00F768C2"/>
    <w:rsid w:val="00F836A6"/>
    <w:rsid w:val="00F84CA1"/>
    <w:rsid w:val="00F9091C"/>
    <w:rsid w:val="00F9791B"/>
    <w:rsid w:val="00FB2808"/>
    <w:rsid w:val="00FB3D93"/>
    <w:rsid w:val="00FC10B1"/>
    <w:rsid w:val="00FC3A4C"/>
    <w:rsid w:val="00FC4551"/>
    <w:rsid w:val="00FC744E"/>
    <w:rsid w:val="00FD3613"/>
    <w:rsid w:val="00FD4DF3"/>
    <w:rsid w:val="00FD62F5"/>
    <w:rsid w:val="00FD6EE2"/>
    <w:rsid w:val="00FE1B28"/>
    <w:rsid w:val="00FE76EA"/>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6BD31C98-1AD0-4AAB-BA63-B50071BB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 w:type="character" w:styleId="FollowedHyperlink">
    <w:name w:val="FollowedHyperlink"/>
    <w:basedOn w:val="DefaultParagraphFont"/>
    <w:uiPriority w:val="99"/>
    <w:semiHidden/>
    <w:unhideWhenUsed/>
    <w:rsid w:val="009112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munikacija@maxima.lt" TargetMode="External"/><Relationship Id="rId5" Type="http://schemas.openxmlformats.org/officeDocument/2006/relationships/styles" Target="styles.xml"/><Relationship Id="rId10" Type="http://schemas.openxmlformats.org/officeDocument/2006/relationships/hyperlink" Target="https://karjera.maxima.lt/greitasis-kandidatavim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29AB90BF3112F4F83F4B7EA629871AB" ma:contentTypeVersion="16" ma:contentTypeDescription="Kurkite naują dokumentą." ma:contentTypeScope="" ma:versionID="8a160d5df8e81afd351987451b08555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9d1fafb72e2a590b6159d87b59340169"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E1F64-D94C-4C5F-B8F4-70F1418CE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AB739-9FF8-4244-8A30-E9EB558A53B0}">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3.xml><?xml version="1.0" encoding="utf-8"?>
<ds:datastoreItem xmlns:ds="http://schemas.openxmlformats.org/officeDocument/2006/customXml" ds:itemID="{8EBEC74F-3763-4A4A-8C2E-B0BB62F02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1796</Words>
  <Characters>1024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Jonas Minialga</cp:lastModifiedBy>
  <cp:revision>3</cp:revision>
  <dcterms:created xsi:type="dcterms:W3CDTF">2025-05-02T07:20:00Z</dcterms:created>
  <dcterms:modified xsi:type="dcterms:W3CDTF">2025-05-02T07:22:00Z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0x010100A29AB90BF3112F4F83F4B7EA629871AB</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{"FileActivityType":"9","FileActivityTimeStamp":"2025-04-30T09:58:38.353Z","FileActivityUsersOnPage":[{"DisplayName":"Titas Atraskevicius","Id":"titas.atraskevicius@maxima.lt"},{"DisplayName":"Jolanta Sotik","Id":"jolanta.sotik@maxima.lt"}],"FileActivityNavigationId":null}</vt:lpwstr>
  </property>
  <property fmtid="{D5CDD505-2E9C-101B-9397-08002B2CF9AE}" pid="7" name="TriggerFlowInfo">
    <vt:lpwstr/>
  </property>
</Properties>
</file>