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875F5" w14:textId="77777777" w:rsidR="001E2353" w:rsidRPr="001E2353" w:rsidRDefault="001E2353" w:rsidP="001E2353">
      <w:pPr>
        <w:spacing w:after="0"/>
        <w:jc w:val="both"/>
        <w:rPr>
          <w:rFonts w:ascii="Times New Roman" w:hAnsi="Times New Roman" w:cs="Times New Roman"/>
        </w:rPr>
      </w:pPr>
      <w:r w:rsidRPr="001E2353">
        <w:rPr>
          <w:rFonts w:ascii="Times New Roman" w:hAnsi="Times New Roman" w:cs="Times New Roman"/>
        </w:rPr>
        <w:t>Pranešimas spaudai</w:t>
      </w:r>
    </w:p>
    <w:p w14:paraId="67D1FF42" w14:textId="34EF837B" w:rsidR="001E2353" w:rsidRPr="001E2353" w:rsidRDefault="001E2353" w:rsidP="001E2353">
      <w:pPr>
        <w:spacing w:after="0"/>
        <w:jc w:val="both"/>
        <w:rPr>
          <w:rFonts w:ascii="Times New Roman" w:hAnsi="Times New Roman" w:cs="Times New Roman"/>
        </w:rPr>
      </w:pPr>
      <w:r w:rsidRPr="001E2353">
        <w:rPr>
          <w:rFonts w:ascii="Times New Roman" w:hAnsi="Times New Roman" w:cs="Times New Roman"/>
        </w:rPr>
        <w:t xml:space="preserve">2025 m. </w:t>
      </w:r>
      <w:r w:rsidR="005029BB">
        <w:rPr>
          <w:rFonts w:ascii="Times New Roman" w:hAnsi="Times New Roman" w:cs="Times New Roman"/>
        </w:rPr>
        <w:t>gegužės</w:t>
      </w:r>
      <w:r w:rsidRPr="001E2353">
        <w:rPr>
          <w:rFonts w:ascii="Times New Roman" w:hAnsi="Times New Roman" w:cs="Times New Roman"/>
        </w:rPr>
        <w:t xml:space="preserve"> </w:t>
      </w:r>
      <w:r w:rsidR="00FC3C71">
        <w:rPr>
          <w:rFonts w:ascii="Times New Roman" w:hAnsi="Times New Roman" w:cs="Times New Roman"/>
          <w:lang w:val="en-US"/>
        </w:rPr>
        <w:t>9</w:t>
      </w:r>
      <w:r w:rsidRPr="001E2353">
        <w:rPr>
          <w:rFonts w:ascii="Times New Roman" w:hAnsi="Times New Roman" w:cs="Times New Roman"/>
        </w:rPr>
        <w:t xml:space="preserve"> d.</w:t>
      </w:r>
    </w:p>
    <w:p w14:paraId="702CE138" w14:textId="77777777" w:rsidR="001E2353" w:rsidRDefault="001E2353" w:rsidP="001E2353">
      <w:pPr>
        <w:jc w:val="both"/>
        <w:rPr>
          <w:rFonts w:ascii="Times New Roman" w:hAnsi="Times New Roman" w:cs="Times New Roman"/>
          <w:b/>
          <w:bCs/>
          <w:sz w:val="28"/>
          <w:szCs w:val="28"/>
        </w:rPr>
      </w:pPr>
    </w:p>
    <w:p w14:paraId="33F1B7B5" w14:textId="565F3166" w:rsidR="001B4BA3" w:rsidRDefault="001B4BA3" w:rsidP="001E2353">
      <w:pPr>
        <w:jc w:val="both"/>
        <w:rPr>
          <w:rFonts w:ascii="Times New Roman" w:hAnsi="Times New Roman" w:cs="Times New Roman"/>
          <w:b/>
          <w:bCs/>
          <w:sz w:val="28"/>
          <w:szCs w:val="28"/>
        </w:rPr>
      </w:pPr>
      <w:r w:rsidRPr="001B4BA3">
        <w:rPr>
          <w:rFonts w:ascii="Times New Roman" w:hAnsi="Times New Roman" w:cs="Times New Roman"/>
          <w:b/>
          <w:bCs/>
          <w:sz w:val="28"/>
          <w:szCs w:val="28"/>
        </w:rPr>
        <w:t>Moderni, šiuolaikinė gamyba neįmanoma be inžinerijos</w:t>
      </w:r>
    </w:p>
    <w:p w14:paraId="02FC2145" w14:textId="77777777" w:rsidR="00CF6998" w:rsidRPr="00CF6998" w:rsidRDefault="00CF6998" w:rsidP="00CF6998">
      <w:pPr>
        <w:jc w:val="both"/>
        <w:rPr>
          <w:rFonts w:ascii="Times New Roman" w:hAnsi="Times New Roman" w:cs="Times New Roman"/>
          <w:b/>
          <w:bCs/>
          <w:sz w:val="24"/>
          <w:szCs w:val="24"/>
        </w:rPr>
      </w:pPr>
      <w:r w:rsidRPr="00CF6998">
        <w:rPr>
          <w:rFonts w:ascii="Times New Roman" w:hAnsi="Times New Roman" w:cs="Times New Roman"/>
          <w:b/>
          <w:bCs/>
          <w:sz w:val="24"/>
          <w:szCs w:val="24"/>
        </w:rPr>
        <w:t xml:space="preserve">Skaitmenizacija, automatizacija, robotika ir dirbtinis intelektas iš esmės keičia pramonės veidą, o kartu – ir inžinieriaus vaidmenį joje. Jei anksčiau pramonės įmonei pakakdavo šaltkalvio mechaniko ir elektriko, tai dabartiniai reikalavimai inžinieriui – kur kas didesni. Deja, panašu, kad inžinierių Lietuvoje kuo toliau, tuo labiau trūks. </w:t>
      </w:r>
    </w:p>
    <w:p w14:paraId="21965F15" w14:textId="77777777" w:rsidR="00836682" w:rsidRPr="00836682" w:rsidRDefault="00836682" w:rsidP="00836682">
      <w:pPr>
        <w:jc w:val="both"/>
        <w:rPr>
          <w:rFonts w:ascii="Times New Roman" w:hAnsi="Times New Roman" w:cs="Times New Roman"/>
          <w:sz w:val="24"/>
          <w:szCs w:val="24"/>
        </w:rPr>
      </w:pPr>
      <w:r w:rsidRPr="00836682">
        <w:rPr>
          <w:rFonts w:ascii="Times New Roman" w:hAnsi="Times New Roman" w:cs="Times New Roman"/>
          <w:sz w:val="24"/>
          <w:szCs w:val="24"/>
        </w:rPr>
        <w:t>Nors pernai inžinerines studijas mūsų šalyje pasirinko daugiau nei 6,5 tūkst. studentų, šis skaičius vis dar nepakankamas, kad patenkintų sparčiai modernėjančios pramonės poreikius. Lietuvos inžinerijos ir technologijų pramonės (LINPRA) vadovas Darius Lasionis sako, kad šioje srityje būtini pokyčiai.</w:t>
      </w:r>
    </w:p>
    <w:p w14:paraId="20CA7834" w14:textId="77777777" w:rsidR="00836682" w:rsidRPr="00836682" w:rsidRDefault="00836682" w:rsidP="00836682">
      <w:pPr>
        <w:jc w:val="both"/>
        <w:rPr>
          <w:rFonts w:ascii="Times New Roman" w:hAnsi="Times New Roman" w:cs="Times New Roman"/>
          <w:sz w:val="24"/>
          <w:szCs w:val="24"/>
        </w:rPr>
      </w:pPr>
      <w:r w:rsidRPr="00836682">
        <w:rPr>
          <w:rFonts w:ascii="Times New Roman" w:hAnsi="Times New Roman" w:cs="Times New Roman"/>
          <w:sz w:val="24"/>
          <w:szCs w:val="24"/>
        </w:rPr>
        <w:t>„Vaikų ir jaunimo susidomėjimas tiksliaisiais mokslais vis dar pernelyg menkas, o profiliavimo sistema mokyklose neskatina jaunimo rinktis technologines specialybes. Siekiant proveržio šioje srityje, būtinas ir politinis sprendimas – kad inžinerijai, inovacijoms ir naujoms technologijoms būtų suteiktas prioritetas“, – įsitikinęs D. Lasionis.</w:t>
      </w:r>
    </w:p>
    <w:p w14:paraId="127238FD" w14:textId="77777777" w:rsidR="00836682" w:rsidRPr="00836682" w:rsidRDefault="00836682" w:rsidP="00836682">
      <w:pPr>
        <w:jc w:val="both"/>
        <w:rPr>
          <w:rFonts w:ascii="Times New Roman" w:hAnsi="Times New Roman" w:cs="Times New Roman"/>
          <w:sz w:val="24"/>
          <w:szCs w:val="24"/>
        </w:rPr>
      </w:pPr>
      <w:r w:rsidRPr="00836682">
        <w:rPr>
          <w:rFonts w:ascii="Times New Roman" w:hAnsi="Times New Roman" w:cs="Times New Roman"/>
          <w:sz w:val="24"/>
          <w:szCs w:val="24"/>
        </w:rPr>
        <w:t>Jam pritaria ir UAB „ELINTA Robotics“ direktorius Aurelijus Beleckis, akcentuojantis, kad Lietuvai būtina turėti aiškią valstybinę strategiją, orientuotą į inžinerijos ir technologijų vystymą.</w:t>
      </w:r>
    </w:p>
    <w:p w14:paraId="4300EA12" w14:textId="77777777" w:rsidR="00836682" w:rsidRPr="00836682" w:rsidRDefault="00836682" w:rsidP="00836682">
      <w:pPr>
        <w:jc w:val="both"/>
        <w:rPr>
          <w:rFonts w:ascii="Times New Roman" w:hAnsi="Times New Roman" w:cs="Times New Roman"/>
          <w:sz w:val="24"/>
          <w:szCs w:val="24"/>
        </w:rPr>
      </w:pPr>
      <w:r w:rsidRPr="00836682">
        <w:rPr>
          <w:rFonts w:ascii="Times New Roman" w:hAnsi="Times New Roman" w:cs="Times New Roman"/>
          <w:sz w:val="24"/>
          <w:szCs w:val="24"/>
        </w:rPr>
        <w:t>Pasak jo, viena svarbiausių problemų – kad mūsų švietimo sistema vis dar nepakankamai orientuota į praktinius įgūdžius, o norint paruošti ateities specialistus, technologinį raštingumą būtina pradėti formuoti nuo mažens.</w:t>
      </w:r>
    </w:p>
    <w:p w14:paraId="15209C2B" w14:textId="77777777" w:rsidR="00836682" w:rsidRPr="00836682" w:rsidRDefault="00836682" w:rsidP="00836682">
      <w:pPr>
        <w:jc w:val="both"/>
        <w:rPr>
          <w:rFonts w:ascii="Times New Roman" w:hAnsi="Times New Roman" w:cs="Times New Roman"/>
          <w:b/>
          <w:bCs/>
          <w:sz w:val="24"/>
          <w:szCs w:val="24"/>
        </w:rPr>
      </w:pPr>
      <w:r w:rsidRPr="00836682">
        <w:rPr>
          <w:rFonts w:ascii="Times New Roman" w:hAnsi="Times New Roman" w:cs="Times New Roman"/>
          <w:b/>
          <w:bCs/>
          <w:sz w:val="24"/>
          <w:szCs w:val="24"/>
        </w:rPr>
        <w:t>Inžinierių vaidmuo tampa strateginis</w:t>
      </w:r>
    </w:p>
    <w:p w14:paraId="1F13D91E" w14:textId="77777777" w:rsidR="00836682" w:rsidRPr="00836682" w:rsidRDefault="00836682" w:rsidP="00836682">
      <w:pPr>
        <w:jc w:val="both"/>
        <w:rPr>
          <w:rFonts w:ascii="Times New Roman" w:hAnsi="Times New Roman" w:cs="Times New Roman"/>
          <w:sz w:val="24"/>
          <w:szCs w:val="24"/>
        </w:rPr>
      </w:pPr>
      <w:r w:rsidRPr="00836682">
        <w:rPr>
          <w:rFonts w:ascii="Times New Roman" w:hAnsi="Times New Roman" w:cs="Times New Roman"/>
          <w:sz w:val="24"/>
          <w:szCs w:val="24"/>
        </w:rPr>
        <w:t>Šiuolaikinis inžinierius privalo išmanyti daugybę sričių – nuo mechanikos ir elektronikos iki programavimo.</w:t>
      </w:r>
    </w:p>
    <w:p w14:paraId="577D0FEA" w14:textId="77777777" w:rsidR="00836682" w:rsidRPr="00836682" w:rsidRDefault="00836682" w:rsidP="00836682">
      <w:pPr>
        <w:jc w:val="both"/>
        <w:rPr>
          <w:rFonts w:ascii="Times New Roman" w:hAnsi="Times New Roman" w:cs="Times New Roman"/>
          <w:sz w:val="24"/>
          <w:szCs w:val="24"/>
        </w:rPr>
      </w:pPr>
      <w:r w:rsidRPr="00836682">
        <w:rPr>
          <w:rFonts w:ascii="Times New Roman" w:hAnsi="Times New Roman" w:cs="Times New Roman"/>
          <w:sz w:val="24"/>
          <w:szCs w:val="24"/>
        </w:rPr>
        <w:t>„Dabar viskas persipynę – mechatronika, automatika, skaitmeninės valdymo sistemos. Be programavimo, be duomenų analizės, be plataus technologinio mąstymo niekur nepajudėsi“, – teigia A. Beleckis.</w:t>
      </w:r>
    </w:p>
    <w:p w14:paraId="73D870CD" w14:textId="77777777" w:rsidR="00836682" w:rsidRPr="00836682" w:rsidRDefault="00836682" w:rsidP="00836682">
      <w:pPr>
        <w:jc w:val="both"/>
        <w:rPr>
          <w:rFonts w:ascii="Times New Roman" w:hAnsi="Times New Roman" w:cs="Times New Roman"/>
          <w:sz w:val="24"/>
          <w:szCs w:val="24"/>
        </w:rPr>
      </w:pPr>
      <w:r w:rsidRPr="00836682">
        <w:rPr>
          <w:rFonts w:ascii="Times New Roman" w:hAnsi="Times New Roman" w:cs="Times New Roman"/>
          <w:sz w:val="24"/>
          <w:szCs w:val="24"/>
        </w:rPr>
        <w:t>Ekspertas atkreipia dėmesį, kad per pastaruosius keliolika metų gamybos pramonėje įvyko esminis lūžis. Šiandien vien automatizacijos jau nebeužtenka – diegiamos išmaniosios, duomenimis paremtos sistemos, įmonės pradeda naudoti dirbtinio intelekto modelius, kurie gali realiuoju laiku analizuoti procesus, optimizuoti gamybą ir netgi prognozuoti įrenginių gedimus.</w:t>
      </w:r>
    </w:p>
    <w:p w14:paraId="516C5EC9" w14:textId="77777777" w:rsidR="00836682" w:rsidRPr="00836682" w:rsidRDefault="00836682" w:rsidP="00836682">
      <w:pPr>
        <w:jc w:val="both"/>
        <w:rPr>
          <w:rFonts w:ascii="Times New Roman" w:hAnsi="Times New Roman" w:cs="Times New Roman"/>
          <w:b/>
          <w:bCs/>
          <w:sz w:val="24"/>
          <w:szCs w:val="24"/>
        </w:rPr>
      </w:pPr>
      <w:r w:rsidRPr="00836682">
        <w:rPr>
          <w:rFonts w:ascii="Times New Roman" w:hAnsi="Times New Roman" w:cs="Times New Roman"/>
          <w:b/>
          <w:bCs/>
          <w:sz w:val="24"/>
          <w:szCs w:val="24"/>
        </w:rPr>
        <w:t>„Robotizėjantis pasaulis“: ar Lietuva neatsiliks?</w:t>
      </w:r>
    </w:p>
    <w:p w14:paraId="457D17AA" w14:textId="77777777" w:rsidR="00836682" w:rsidRPr="00836682" w:rsidRDefault="00836682" w:rsidP="00836682">
      <w:pPr>
        <w:jc w:val="both"/>
        <w:rPr>
          <w:rFonts w:ascii="Times New Roman" w:hAnsi="Times New Roman" w:cs="Times New Roman"/>
          <w:sz w:val="24"/>
          <w:szCs w:val="24"/>
        </w:rPr>
      </w:pPr>
      <w:r w:rsidRPr="00836682">
        <w:rPr>
          <w:rFonts w:ascii="Times New Roman" w:hAnsi="Times New Roman" w:cs="Times New Roman"/>
          <w:sz w:val="24"/>
          <w:szCs w:val="24"/>
        </w:rPr>
        <w:t>Pramoninių robotų pasaulyje plėtrą stebinčios tarptautinės robotikos federacijos duomenimis, pernai pasaulyje buvo 4,3 mln. pramoninių robotų. Palyginti su 2023-aisiais, šis skaičius išaugo dešimtadaliu.</w:t>
      </w:r>
    </w:p>
    <w:p w14:paraId="6B01BC02" w14:textId="77777777" w:rsidR="00836682" w:rsidRPr="00836682" w:rsidRDefault="00836682" w:rsidP="00836682">
      <w:pPr>
        <w:jc w:val="both"/>
        <w:rPr>
          <w:rFonts w:ascii="Times New Roman" w:hAnsi="Times New Roman" w:cs="Times New Roman"/>
          <w:sz w:val="24"/>
          <w:szCs w:val="24"/>
        </w:rPr>
      </w:pPr>
      <w:r w:rsidRPr="00836682">
        <w:rPr>
          <w:rFonts w:ascii="Times New Roman" w:hAnsi="Times New Roman" w:cs="Times New Roman"/>
          <w:sz w:val="24"/>
          <w:szCs w:val="24"/>
        </w:rPr>
        <w:t xml:space="preserve">„Lietuvoje šiuo metu 10-čiai tūkstančių pramonės srityje dirbančių žmonių tenka maždaug 50 pramoninių robotų. Tai nėra blogai, nes vos prieš dešimt metų šis skaičius mūsų šalyje nesiekė </w:t>
      </w:r>
      <w:r w:rsidRPr="00836682">
        <w:rPr>
          <w:rFonts w:ascii="Times New Roman" w:hAnsi="Times New Roman" w:cs="Times New Roman"/>
          <w:sz w:val="24"/>
          <w:szCs w:val="24"/>
        </w:rPr>
        <w:lastRenderedPageBreak/>
        <w:t>ir dešimties. Iš kitos pusės – Europos vidurkis šiuo metu yra apie 130 robotų, Vokietijoje – arti 400, o, pavyzdžiui, Singapūre – netgi virš tūkstančio. Tad turime ne tik erdvės augti, bet ir būtinybę tai daryti“, – įsitikinęs A. Beleckis, labiausiai nuogąstaujantis dėl Kinijos.</w:t>
      </w:r>
    </w:p>
    <w:p w14:paraId="3C967E1B" w14:textId="77777777" w:rsidR="00836682" w:rsidRPr="00836682" w:rsidRDefault="00836682" w:rsidP="00836682">
      <w:pPr>
        <w:jc w:val="both"/>
        <w:rPr>
          <w:rFonts w:ascii="Times New Roman" w:hAnsi="Times New Roman" w:cs="Times New Roman"/>
          <w:sz w:val="24"/>
          <w:szCs w:val="24"/>
        </w:rPr>
      </w:pPr>
      <w:r w:rsidRPr="00836682">
        <w:rPr>
          <w:rFonts w:ascii="Times New Roman" w:hAnsi="Times New Roman" w:cs="Times New Roman"/>
          <w:sz w:val="24"/>
          <w:szCs w:val="24"/>
        </w:rPr>
        <w:t>„Kinija jau seniai nebėra vien pigios darbo jėgos šalis. Dabar tai – tikras technologijų monstras, besivystantis sunkiai suvokiamais greičiais. Kartu su gamybos robotizacija Kinijoje sparčiai vystosi ir daiktų internetas, duomenų centrai bei dirbtinis intelektas. Lietuvai tai – raudonas signalas, kad būtina skubiai investuoti į šią sritį“, – perspėja ekspertas, pabrėžiantis, kad jei niekas nesikeis, jau per artimiausius keliolika metų Lietuva ir netgi visa Europa, kurios dalimi esame, gali tapti visiškai priklausoma nuo Kinijos technologijų ir jos ekonominės įtakos.</w:t>
      </w:r>
    </w:p>
    <w:p w14:paraId="7470A281" w14:textId="77777777" w:rsidR="00836682" w:rsidRPr="00836682" w:rsidRDefault="00836682" w:rsidP="00836682">
      <w:pPr>
        <w:jc w:val="both"/>
        <w:rPr>
          <w:rFonts w:ascii="Times New Roman" w:hAnsi="Times New Roman" w:cs="Times New Roman"/>
          <w:b/>
          <w:bCs/>
          <w:sz w:val="24"/>
          <w:szCs w:val="24"/>
        </w:rPr>
      </w:pPr>
      <w:r w:rsidRPr="00836682">
        <w:rPr>
          <w:rFonts w:ascii="Times New Roman" w:hAnsi="Times New Roman" w:cs="Times New Roman"/>
          <w:b/>
          <w:bCs/>
          <w:sz w:val="24"/>
          <w:szCs w:val="24"/>
        </w:rPr>
        <w:t>Išeitis yra</w:t>
      </w:r>
    </w:p>
    <w:p w14:paraId="201720C2" w14:textId="77777777" w:rsidR="00836682" w:rsidRPr="00FC3C71" w:rsidRDefault="00836682" w:rsidP="00836682">
      <w:pPr>
        <w:jc w:val="both"/>
        <w:rPr>
          <w:rFonts w:ascii="Times New Roman" w:hAnsi="Times New Roman" w:cs="Times New Roman"/>
          <w:sz w:val="24"/>
          <w:szCs w:val="24"/>
        </w:rPr>
      </w:pPr>
      <w:r w:rsidRPr="00FC3C71">
        <w:rPr>
          <w:rFonts w:ascii="Times New Roman" w:hAnsi="Times New Roman" w:cs="Times New Roman"/>
          <w:sz w:val="24"/>
          <w:szCs w:val="24"/>
        </w:rPr>
        <w:t>A. Beleckis taip pat atkreipia dėmesį, jog analizuojant turtingiausias ir labiausiai išsivysčiusias pasaulio valstybes, galima pamatyti, kad jos iš esmės yra arba turtingos gamtiniais resursais – nafta, dujomis, retaisiais metalais (Norvegija, Arabijos pusiasalio šalys, Rusija) – arba investuoja į švietimą, inovacijų kūrimą bei vystymą (Japonija, Pietų Korėja, Vokietija).</w:t>
      </w:r>
    </w:p>
    <w:p w14:paraId="3250698D" w14:textId="77777777" w:rsidR="00836682" w:rsidRPr="00FC3C71" w:rsidRDefault="00836682" w:rsidP="00836682">
      <w:pPr>
        <w:jc w:val="both"/>
        <w:rPr>
          <w:rFonts w:ascii="Times New Roman" w:hAnsi="Times New Roman" w:cs="Times New Roman"/>
          <w:sz w:val="24"/>
          <w:szCs w:val="24"/>
        </w:rPr>
      </w:pPr>
      <w:r w:rsidRPr="00FC3C71">
        <w:rPr>
          <w:rFonts w:ascii="Times New Roman" w:hAnsi="Times New Roman" w:cs="Times New Roman"/>
          <w:sz w:val="24"/>
          <w:szCs w:val="24"/>
        </w:rPr>
        <w:t>„Skurdžiausios pasaulio valstybės neturi nė vieno iš šių požymių, o turtingiausios turi arba viena, arba kita. Kažkokio trečiojo kelio į valstybės klestėjimą tiesiog nėra. Lietuvai pirmasis variantas neaktualus, tačiau antrąjį tikrai galime susikurti“, – įsitikinęs A. Beleckis.</w:t>
      </w:r>
    </w:p>
    <w:p w14:paraId="51EE0D1B" w14:textId="77777777" w:rsidR="00836682" w:rsidRPr="00836682" w:rsidRDefault="00836682" w:rsidP="00836682">
      <w:pPr>
        <w:jc w:val="both"/>
        <w:rPr>
          <w:rFonts w:ascii="Times New Roman" w:hAnsi="Times New Roman" w:cs="Times New Roman"/>
          <w:sz w:val="24"/>
          <w:szCs w:val="24"/>
        </w:rPr>
      </w:pPr>
      <w:r w:rsidRPr="00FC3C71">
        <w:rPr>
          <w:rFonts w:ascii="Times New Roman" w:hAnsi="Times New Roman" w:cs="Times New Roman"/>
          <w:sz w:val="24"/>
          <w:szCs w:val="24"/>
        </w:rPr>
        <w:t>Pripažindamas, kad situacija sudėtinga, ekspertas neabejoja, kad tai galime pakeisti.</w:t>
      </w:r>
    </w:p>
    <w:p w14:paraId="34799834" w14:textId="77777777" w:rsidR="00836682" w:rsidRPr="00836682" w:rsidRDefault="00836682" w:rsidP="00836682">
      <w:pPr>
        <w:jc w:val="both"/>
        <w:rPr>
          <w:rFonts w:ascii="Times New Roman" w:hAnsi="Times New Roman" w:cs="Times New Roman"/>
          <w:sz w:val="24"/>
          <w:szCs w:val="24"/>
        </w:rPr>
      </w:pPr>
      <w:r w:rsidRPr="00836682">
        <w:rPr>
          <w:rFonts w:ascii="Times New Roman" w:hAnsi="Times New Roman" w:cs="Times New Roman"/>
          <w:sz w:val="24"/>
          <w:szCs w:val="24"/>
        </w:rPr>
        <w:t>„Nuosekli ir vizionieriška valstybės politika gali paversti technologijų stokojančią šalį globaliu inovacijų centru. Mes, kaip valstybė, šiuo metu stovime kryžkelėje ir turime apsispręsti – ar būsime inovacijų kūrėjai, ar tik jų vartotojai. Inžinerija gali tapti mūsų strateginiu keliu į pažangią, konkurencingą ekonomiką, bet tam reikia politinių sprendimų ir bendros valstybės strategijos, kurios, deja, Lietuvoje mes ir neturime“, – sako A. Beleckis.</w:t>
      </w:r>
    </w:p>
    <w:p w14:paraId="2DF4230F" w14:textId="2A6F1818" w:rsidR="009535C6" w:rsidRPr="00CF6998" w:rsidRDefault="009535C6" w:rsidP="00CF6998">
      <w:pPr>
        <w:jc w:val="both"/>
        <w:rPr>
          <w:rFonts w:ascii="Times New Roman" w:hAnsi="Times New Roman" w:cs="Times New Roman"/>
          <w:sz w:val="24"/>
          <w:szCs w:val="24"/>
        </w:rPr>
      </w:pPr>
    </w:p>
    <w:sectPr w:rsidR="009535C6" w:rsidRPr="00CF6998" w:rsidSect="001E2353">
      <w:headerReference w:type="default" r:id="rId7"/>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9FC0E" w14:textId="77777777" w:rsidR="000351A4" w:rsidRDefault="000351A4" w:rsidP="001E2353">
      <w:pPr>
        <w:spacing w:after="0" w:line="240" w:lineRule="auto"/>
      </w:pPr>
      <w:r>
        <w:separator/>
      </w:r>
    </w:p>
  </w:endnote>
  <w:endnote w:type="continuationSeparator" w:id="0">
    <w:p w14:paraId="54142523" w14:textId="77777777" w:rsidR="000351A4" w:rsidRDefault="000351A4" w:rsidP="001E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74E81" w14:textId="77777777" w:rsidR="000351A4" w:rsidRDefault="000351A4" w:rsidP="001E2353">
      <w:pPr>
        <w:spacing w:after="0" w:line="240" w:lineRule="auto"/>
      </w:pPr>
      <w:r>
        <w:separator/>
      </w:r>
    </w:p>
  </w:footnote>
  <w:footnote w:type="continuationSeparator" w:id="0">
    <w:p w14:paraId="13704F29" w14:textId="77777777" w:rsidR="000351A4" w:rsidRDefault="000351A4" w:rsidP="001E2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C9F8B" w14:textId="0F19CF25" w:rsidR="001E2353" w:rsidRDefault="001E2353" w:rsidP="001E2353">
    <w:pPr>
      <w:pStyle w:val="Header"/>
      <w:jc w:val="right"/>
    </w:pPr>
    <w:r>
      <w:rPr>
        <w:noProof/>
      </w:rPr>
      <w:drawing>
        <wp:inline distT="0" distB="0" distL="0" distR="0" wp14:anchorId="6C2C7E81" wp14:editId="01FE0052">
          <wp:extent cx="1998345" cy="551815"/>
          <wp:effectExtent l="0" t="0" r="1905" b="635"/>
          <wp:docPr id="3"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text on a white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98345" cy="5518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36928"/>
    <w:multiLevelType w:val="hybridMultilevel"/>
    <w:tmpl w:val="1FCAEF5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40998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391"/>
    <w:rsid w:val="000021F7"/>
    <w:rsid w:val="000351A4"/>
    <w:rsid w:val="00057204"/>
    <w:rsid w:val="000823AB"/>
    <w:rsid w:val="00087CB3"/>
    <w:rsid w:val="000B01A7"/>
    <w:rsid w:val="000B1B01"/>
    <w:rsid w:val="000B702C"/>
    <w:rsid w:val="000D2569"/>
    <w:rsid w:val="000E4556"/>
    <w:rsid w:val="000E6227"/>
    <w:rsid w:val="000F7D59"/>
    <w:rsid w:val="0010567E"/>
    <w:rsid w:val="0012389C"/>
    <w:rsid w:val="00125FC0"/>
    <w:rsid w:val="0016606E"/>
    <w:rsid w:val="001B4BA3"/>
    <w:rsid w:val="001B6344"/>
    <w:rsid w:val="001E2353"/>
    <w:rsid w:val="001E72D0"/>
    <w:rsid w:val="002011B5"/>
    <w:rsid w:val="00203B13"/>
    <w:rsid w:val="00216FB5"/>
    <w:rsid w:val="00226C8A"/>
    <w:rsid w:val="00231AB7"/>
    <w:rsid w:val="002863E9"/>
    <w:rsid w:val="0029101C"/>
    <w:rsid w:val="002C3D6D"/>
    <w:rsid w:val="002D597F"/>
    <w:rsid w:val="002D6933"/>
    <w:rsid w:val="00303556"/>
    <w:rsid w:val="00322D5E"/>
    <w:rsid w:val="003470DA"/>
    <w:rsid w:val="00350FDD"/>
    <w:rsid w:val="00353383"/>
    <w:rsid w:val="003724F5"/>
    <w:rsid w:val="003747CE"/>
    <w:rsid w:val="00396015"/>
    <w:rsid w:val="00396A8A"/>
    <w:rsid w:val="003B3278"/>
    <w:rsid w:val="003D752F"/>
    <w:rsid w:val="003F6D80"/>
    <w:rsid w:val="00425364"/>
    <w:rsid w:val="00432082"/>
    <w:rsid w:val="00432EB4"/>
    <w:rsid w:val="004428E6"/>
    <w:rsid w:val="004B28AB"/>
    <w:rsid w:val="004B3E70"/>
    <w:rsid w:val="004B5402"/>
    <w:rsid w:val="004C5F02"/>
    <w:rsid w:val="004D26A9"/>
    <w:rsid w:val="004E06DF"/>
    <w:rsid w:val="004E405C"/>
    <w:rsid w:val="005029BB"/>
    <w:rsid w:val="00513AD6"/>
    <w:rsid w:val="00571D0E"/>
    <w:rsid w:val="0057545D"/>
    <w:rsid w:val="00596973"/>
    <w:rsid w:val="00597C91"/>
    <w:rsid w:val="005A207A"/>
    <w:rsid w:val="005D31C7"/>
    <w:rsid w:val="005D4C6D"/>
    <w:rsid w:val="005E77BE"/>
    <w:rsid w:val="005F195F"/>
    <w:rsid w:val="005F6BBB"/>
    <w:rsid w:val="00611025"/>
    <w:rsid w:val="00611945"/>
    <w:rsid w:val="00622509"/>
    <w:rsid w:val="006251C8"/>
    <w:rsid w:val="00631D52"/>
    <w:rsid w:val="0065204A"/>
    <w:rsid w:val="00666423"/>
    <w:rsid w:val="00670001"/>
    <w:rsid w:val="00680A3D"/>
    <w:rsid w:val="00693DB0"/>
    <w:rsid w:val="006B6203"/>
    <w:rsid w:val="006B7F99"/>
    <w:rsid w:val="006C4EFC"/>
    <w:rsid w:val="006D2480"/>
    <w:rsid w:val="006F5C74"/>
    <w:rsid w:val="00732B68"/>
    <w:rsid w:val="00737A9C"/>
    <w:rsid w:val="007514AC"/>
    <w:rsid w:val="00774DA8"/>
    <w:rsid w:val="00781599"/>
    <w:rsid w:val="00783935"/>
    <w:rsid w:val="007F53EF"/>
    <w:rsid w:val="0081194C"/>
    <w:rsid w:val="00823211"/>
    <w:rsid w:val="00826C32"/>
    <w:rsid w:val="0083144C"/>
    <w:rsid w:val="00832B45"/>
    <w:rsid w:val="00835539"/>
    <w:rsid w:val="00836682"/>
    <w:rsid w:val="00851D89"/>
    <w:rsid w:val="008660BC"/>
    <w:rsid w:val="008A7FFB"/>
    <w:rsid w:val="008C34F5"/>
    <w:rsid w:val="008D5BCE"/>
    <w:rsid w:val="008E10D7"/>
    <w:rsid w:val="008F727D"/>
    <w:rsid w:val="00901447"/>
    <w:rsid w:val="00942CE2"/>
    <w:rsid w:val="009535C6"/>
    <w:rsid w:val="009A517C"/>
    <w:rsid w:val="009C5C2D"/>
    <w:rsid w:val="009D14D0"/>
    <w:rsid w:val="00A356F9"/>
    <w:rsid w:val="00AB67B4"/>
    <w:rsid w:val="00AC0736"/>
    <w:rsid w:val="00AC56AF"/>
    <w:rsid w:val="00AC753C"/>
    <w:rsid w:val="00AF1CE5"/>
    <w:rsid w:val="00B55154"/>
    <w:rsid w:val="00BA7F8E"/>
    <w:rsid w:val="00BB5BF2"/>
    <w:rsid w:val="00BC4AD8"/>
    <w:rsid w:val="00BD3C5A"/>
    <w:rsid w:val="00BF7721"/>
    <w:rsid w:val="00C04035"/>
    <w:rsid w:val="00C05612"/>
    <w:rsid w:val="00C207FE"/>
    <w:rsid w:val="00C95BA9"/>
    <w:rsid w:val="00CB130D"/>
    <w:rsid w:val="00CB6F34"/>
    <w:rsid w:val="00CD305F"/>
    <w:rsid w:val="00CF6998"/>
    <w:rsid w:val="00D05390"/>
    <w:rsid w:val="00D17E32"/>
    <w:rsid w:val="00D5619A"/>
    <w:rsid w:val="00D56E1A"/>
    <w:rsid w:val="00D63EBF"/>
    <w:rsid w:val="00D6639C"/>
    <w:rsid w:val="00D76C7A"/>
    <w:rsid w:val="00D80B1A"/>
    <w:rsid w:val="00D8245A"/>
    <w:rsid w:val="00D84165"/>
    <w:rsid w:val="00DA4156"/>
    <w:rsid w:val="00DA5444"/>
    <w:rsid w:val="00DD24E4"/>
    <w:rsid w:val="00E07391"/>
    <w:rsid w:val="00E15464"/>
    <w:rsid w:val="00E26CC9"/>
    <w:rsid w:val="00E824F3"/>
    <w:rsid w:val="00EB36AA"/>
    <w:rsid w:val="00EC4E49"/>
    <w:rsid w:val="00ED45AB"/>
    <w:rsid w:val="00EE22C8"/>
    <w:rsid w:val="00F109BE"/>
    <w:rsid w:val="00F436A7"/>
    <w:rsid w:val="00F6066B"/>
    <w:rsid w:val="00F81AD6"/>
    <w:rsid w:val="00F8706A"/>
    <w:rsid w:val="00FC3C71"/>
    <w:rsid w:val="00FC6940"/>
    <w:rsid w:val="00FC7773"/>
    <w:rsid w:val="00FD3BD1"/>
    <w:rsid w:val="00FD481A"/>
    <w:rsid w:val="00FE6691"/>
    <w:rsid w:val="00FF5D72"/>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C97F5"/>
  <w15:chartTrackingRefBased/>
  <w15:docId w15:val="{23646D8E-CFAB-49DC-8BF6-9F373A1A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391"/>
    <w:pPr>
      <w:spacing w:line="259" w:lineRule="auto"/>
    </w:pPr>
    <w:rPr>
      <w:sz w:val="22"/>
      <w:szCs w:val="22"/>
      <w:lang w:bidi="ar-SA"/>
    </w:rPr>
  </w:style>
  <w:style w:type="paragraph" w:styleId="Heading1">
    <w:name w:val="heading 1"/>
    <w:basedOn w:val="Normal"/>
    <w:next w:val="Normal"/>
    <w:link w:val="Heading1Char"/>
    <w:uiPriority w:val="9"/>
    <w:qFormat/>
    <w:rsid w:val="00E073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73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73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73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73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73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73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73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73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3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73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73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73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73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73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73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73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7391"/>
    <w:rPr>
      <w:rFonts w:eastAsiaTheme="majorEastAsia" w:cstheme="majorBidi"/>
      <w:color w:val="272727" w:themeColor="text1" w:themeTint="D8"/>
    </w:rPr>
  </w:style>
  <w:style w:type="paragraph" w:styleId="Title">
    <w:name w:val="Title"/>
    <w:basedOn w:val="Normal"/>
    <w:next w:val="Normal"/>
    <w:link w:val="TitleChar"/>
    <w:uiPriority w:val="10"/>
    <w:qFormat/>
    <w:rsid w:val="00E073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3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73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73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7391"/>
    <w:pPr>
      <w:spacing w:before="160"/>
      <w:jc w:val="center"/>
    </w:pPr>
    <w:rPr>
      <w:i/>
      <w:iCs/>
      <w:color w:val="404040" w:themeColor="text1" w:themeTint="BF"/>
    </w:rPr>
  </w:style>
  <w:style w:type="character" w:customStyle="1" w:styleId="QuoteChar">
    <w:name w:val="Quote Char"/>
    <w:basedOn w:val="DefaultParagraphFont"/>
    <w:link w:val="Quote"/>
    <w:uiPriority w:val="29"/>
    <w:rsid w:val="00E07391"/>
    <w:rPr>
      <w:i/>
      <w:iCs/>
      <w:color w:val="404040" w:themeColor="text1" w:themeTint="BF"/>
    </w:rPr>
  </w:style>
  <w:style w:type="paragraph" w:styleId="ListParagraph">
    <w:name w:val="List Paragraph"/>
    <w:basedOn w:val="Normal"/>
    <w:uiPriority w:val="34"/>
    <w:qFormat/>
    <w:rsid w:val="00E07391"/>
    <w:pPr>
      <w:ind w:left="720"/>
      <w:contextualSpacing/>
    </w:pPr>
  </w:style>
  <w:style w:type="character" w:styleId="IntenseEmphasis">
    <w:name w:val="Intense Emphasis"/>
    <w:basedOn w:val="DefaultParagraphFont"/>
    <w:uiPriority w:val="21"/>
    <w:qFormat/>
    <w:rsid w:val="00E07391"/>
    <w:rPr>
      <w:i/>
      <w:iCs/>
      <w:color w:val="0F4761" w:themeColor="accent1" w:themeShade="BF"/>
    </w:rPr>
  </w:style>
  <w:style w:type="paragraph" w:styleId="IntenseQuote">
    <w:name w:val="Intense Quote"/>
    <w:basedOn w:val="Normal"/>
    <w:next w:val="Normal"/>
    <w:link w:val="IntenseQuoteChar"/>
    <w:uiPriority w:val="30"/>
    <w:qFormat/>
    <w:rsid w:val="00E073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7391"/>
    <w:rPr>
      <w:i/>
      <w:iCs/>
      <w:color w:val="0F4761" w:themeColor="accent1" w:themeShade="BF"/>
    </w:rPr>
  </w:style>
  <w:style w:type="character" w:styleId="IntenseReference">
    <w:name w:val="Intense Reference"/>
    <w:basedOn w:val="DefaultParagraphFont"/>
    <w:uiPriority w:val="32"/>
    <w:qFormat/>
    <w:rsid w:val="00E07391"/>
    <w:rPr>
      <w:b/>
      <w:bCs/>
      <w:smallCaps/>
      <w:color w:val="0F4761" w:themeColor="accent1" w:themeShade="BF"/>
      <w:spacing w:val="5"/>
    </w:rPr>
  </w:style>
  <w:style w:type="character" w:styleId="Hyperlink">
    <w:name w:val="Hyperlink"/>
    <w:basedOn w:val="DefaultParagraphFont"/>
    <w:uiPriority w:val="99"/>
    <w:unhideWhenUsed/>
    <w:rsid w:val="00E07391"/>
    <w:rPr>
      <w:color w:val="0563C1"/>
      <w:u w:val="single"/>
    </w:rPr>
  </w:style>
  <w:style w:type="paragraph" w:styleId="Header">
    <w:name w:val="header"/>
    <w:basedOn w:val="Normal"/>
    <w:link w:val="HeaderChar"/>
    <w:uiPriority w:val="99"/>
    <w:unhideWhenUsed/>
    <w:rsid w:val="001E2353"/>
    <w:pPr>
      <w:tabs>
        <w:tab w:val="center" w:pos="4819"/>
        <w:tab w:val="right" w:pos="9638"/>
      </w:tabs>
      <w:spacing w:after="0" w:line="240" w:lineRule="auto"/>
    </w:pPr>
  </w:style>
  <w:style w:type="character" w:customStyle="1" w:styleId="HeaderChar">
    <w:name w:val="Header Char"/>
    <w:basedOn w:val="DefaultParagraphFont"/>
    <w:link w:val="Header"/>
    <w:uiPriority w:val="99"/>
    <w:rsid w:val="001E2353"/>
    <w:rPr>
      <w:sz w:val="22"/>
      <w:szCs w:val="22"/>
      <w:lang w:bidi="ar-SA"/>
    </w:rPr>
  </w:style>
  <w:style w:type="paragraph" w:styleId="Footer">
    <w:name w:val="footer"/>
    <w:basedOn w:val="Normal"/>
    <w:link w:val="FooterChar"/>
    <w:uiPriority w:val="99"/>
    <w:unhideWhenUsed/>
    <w:rsid w:val="001E2353"/>
    <w:pPr>
      <w:tabs>
        <w:tab w:val="center" w:pos="4819"/>
        <w:tab w:val="right" w:pos="9638"/>
      </w:tabs>
      <w:spacing w:after="0" w:line="240" w:lineRule="auto"/>
    </w:pPr>
  </w:style>
  <w:style w:type="character" w:customStyle="1" w:styleId="FooterChar">
    <w:name w:val="Footer Char"/>
    <w:basedOn w:val="DefaultParagraphFont"/>
    <w:link w:val="Footer"/>
    <w:uiPriority w:val="99"/>
    <w:rsid w:val="001E2353"/>
    <w:rPr>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4701">
      <w:bodyDiv w:val="1"/>
      <w:marLeft w:val="0"/>
      <w:marRight w:val="0"/>
      <w:marTop w:val="0"/>
      <w:marBottom w:val="0"/>
      <w:divBdr>
        <w:top w:val="none" w:sz="0" w:space="0" w:color="auto"/>
        <w:left w:val="none" w:sz="0" w:space="0" w:color="auto"/>
        <w:bottom w:val="none" w:sz="0" w:space="0" w:color="auto"/>
        <w:right w:val="none" w:sz="0" w:space="0" w:color="auto"/>
      </w:divBdr>
    </w:div>
    <w:div w:id="101343838">
      <w:bodyDiv w:val="1"/>
      <w:marLeft w:val="0"/>
      <w:marRight w:val="0"/>
      <w:marTop w:val="0"/>
      <w:marBottom w:val="0"/>
      <w:divBdr>
        <w:top w:val="none" w:sz="0" w:space="0" w:color="auto"/>
        <w:left w:val="none" w:sz="0" w:space="0" w:color="auto"/>
        <w:bottom w:val="none" w:sz="0" w:space="0" w:color="auto"/>
        <w:right w:val="none" w:sz="0" w:space="0" w:color="auto"/>
      </w:divBdr>
      <w:divsChild>
        <w:div w:id="2073384036">
          <w:marLeft w:val="0"/>
          <w:marRight w:val="0"/>
          <w:marTop w:val="0"/>
          <w:marBottom w:val="0"/>
          <w:divBdr>
            <w:top w:val="none" w:sz="0" w:space="0" w:color="auto"/>
            <w:left w:val="none" w:sz="0" w:space="0" w:color="auto"/>
            <w:bottom w:val="none" w:sz="0" w:space="0" w:color="auto"/>
            <w:right w:val="none" w:sz="0" w:space="0" w:color="auto"/>
          </w:divBdr>
        </w:div>
        <w:div w:id="287129780">
          <w:marLeft w:val="0"/>
          <w:marRight w:val="0"/>
          <w:marTop w:val="0"/>
          <w:marBottom w:val="0"/>
          <w:divBdr>
            <w:top w:val="none" w:sz="0" w:space="0" w:color="auto"/>
            <w:left w:val="none" w:sz="0" w:space="0" w:color="auto"/>
            <w:bottom w:val="none" w:sz="0" w:space="0" w:color="auto"/>
            <w:right w:val="none" w:sz="0" w:space="0" w:color="auto"/>
          </w:divBdr>
        </w:div>
        <w:div w:id="1470436564">
          <w:marLeft w:val="0"/>
          <w:marRight w:val="0"/>
          <w:marTop w:val="0"/>
          <w:marBottom w:val="0"/>
          <w:divBdr>
            <w:top w:val="none" w:sz="0" w:space="0" w:color="auto"/>
            <w:left w:val="none" w:sz="0" w:space="0" w:color="auto"/>
            <w:bottom w:val="none" w:sz="0" w:space="0" w:color="auto"/>
            <w:right w:val="none" w:sz="0" w:space="0" w:color="auto"/>
          </w:divBdr>
        </w:div>
        <w:div w:id="212161468">
          <w:marLeft w:val="0"/>
          <w:marRight w:val="0"/>
          <w:marTop w:val="0"/>
          <w:marBottom w:val="0"/>
          <w:divBdr>
            <w:top w:val="none" w:sz="0" w:space="0" w:color="auto"/>
            <w:left w:val="none" w:sz="0" w:space="0" w:color="auto"/>
            <w:bottom w:val="none" w:sz="0" w:space="0" w:color="auto"/>
            <w:right w:val="none" w:sz="0" w:space="0" w:color="auto"/>
          </w:divBdr>
        </w:div>
      </w:divsChild>
    </w:div>
    <w:div w:id="310524597">
      <w:bodyDiv w:val="1"/>
      <w:marLeft w:val="0"/>
      <w:marRight w:val="0"/>
      <w:marTop w:val="0"/>
      <w:marBottom w:val="0"/>
      <w:divBdr>
        <w:top w:val="none" w:sz="0" w:space="0" w:color="auto"/>
        <w:left w:val="none" w:sz="0" w:space="0" w:color="auto"/>
        <w:bottom w:val="none" w:sz="0" w:space="0" w:color="auto"/>
        <w:right w:val="none" w:sz="0" w:space="0" w:color="auto"/>
      </w:divBdr>
    </w:div>
    <w:div w:id="687677367">
      <w:bodyDiv w:val="1"/>
      <w:marLeft w:val="0"/>
      <w:marRight w:val="0"/>
      <w:marTop w:val="0"/>
      <w:marBottom w:val="0"/>
      <w:divBdr>
        <w:top w:val="none" w:sz="0" w:space="0" w:color="auto"/>
        <w:left w:val="none" w:sz="0" w:space="0" w:color="auto"/>
        <w:bottom w:val="none" w:sz="0" w:space="0" w:color="auto"/>
        <w:right w:val="none" w:sz="0" w:space="0" w:color="auto"/>
      </w:divBdr>
    </w:div>
    <w:div w:id="1339191788">
      <w:bodyDiv w:val="1"/>
      <w:marLeft w:val="0"/>
      <w:marRight w:val="0"/>
      <w:marTop w:val="0"/>
      <w:marBottom w:val="0"/>
      <w:divBdr>
        <w:top w:val="none" w:sz="0" w:space="0" w:color="auto"/>
        <w:left w:val="none" w:sz="0" w:space="0" w:color="auto"/>
        <w:bottom w:val="none" w:sz="0" w:space="0" w:color="auto"/>
        <w:right w:val="none" w:sz="0" w:space="0" w:color="auto"/>
      </w:divBdr>
      <w:divsChild>
        <w:div w:id="556283727">
          <w:marLeft w:val="0"/>
          <w:marRight w:val="0"/>
          <w:marTop w:val="0"/>
          <w:marBottom w:val="0"/>
          <w:divBdr>
            <w:top w:val="none" w:sz="0" w:space="0" w:color="auto"/>
            <w:left w:val="none" w:sz="0" w:space="0" w:color="auto"/>
            <w:bottom w:val="none" w:sz="0" w:space="0" w:color="auto"/>
            <w:right w:val="none" w:sz="0" w:space="0" w:color="auto"/>
          </w:divBdr>
        </w:div>
        <w:div w:id="1494569829">
          <w:marLeft w:val="0"/>
          <w:marRight w:val="0"/>
          <w:marTop w:val="0"/>
          <w:marBottom w:val="0"/>
          <w:divBdr>
            <w:top w:val="none" w:sz="0" w:space="0" w:color="auto"/>
            <w:left w:val="none" w:sz="0" w:space="0" w:color="auto"/>
            <w:bottom w:val="none" w:sz="0" w:space="0" w:color="auto"/>
            <w:right w:val="none" w:sz="0" w:space="0" w:color="auto"/>
          </w:divBdr>
        </w:div>
        <w:div w:id="1913851495">
          <w:marLeft w:val="0"/>
          <w:marRight w:val="0"/>
          <w:marTop w:val="0"/>
          <w:marBottom w:val="0"/>
          <w:divBdr>
            <w:top w:val="none" w:sz="0" w:space="0" w:color="auto"/>
            <w:left w:val="none" w:sz="0" w:space="0" w:color="auto"/>
            <w:bottom w:val="none" w:sz="0" w:space="0" w:color="auto"/>
            <w:right w:val="none" w:sz="0" w:space="0" w:color="auto"/>
          </w:divBdr>
        </w:div>
        <w:div w:id="213977284">
          <w:marLeft w:val="0"/>
          <w:marRight w:val="0"/>
          <w:marTop w:val="0"/>
          <w:marBottom w:val="0"/>
          <w:divBdr>
            <w:top w:val="none" w:sz="0" w:space="0" w:color="auto"/>
            <w:left w:val="none" w:sz="0" w:space="0" w:color="auto"/>
            <w:bottom w:val="none" w:sz="0" w:space="0" w:color="auto"/>
            <w:right w:val="none" w:sz="0" w:space="0" w:color="auto"/>
          </w:divBdr>
        </w:div>
      </w:divsChild>
    </w:div>
    <w:div w:id="177389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2994</Words>
  <Characters>1708</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Meržvinskaitė</dc:creator>
  <cp:keywords/>
  <dc:description/>
  <cp:lastModifiedBy>Ieva Meržvinskaitė</cp:lastModifiedBy>
  <cp:revision>10</cp:revision>
  <dcterms:created xsi:type="dcterms:W3CDTF">2025-05-08T08:14:00Z</dcterms:created>
  <dcterms:modified xsi:type="dcterms:W3CDTF">2025-05-08T14:32:00Z</dcterms:modified>
</cp:coreProperties>
</file>