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2330" w14:textId="77777777" w:rsidR="002860BE" w:rsidRDefault="002860BE" w:rsidP="004D0E9F">
      <w:pPr>
        <w:spacing w:after="0" w:line="240" w:lineRule="auto"/>
        <w:jc w:val="center"/>
        <w:rPr>
          <w:rStyle w:val="Antrat1Diagrama"/>
          <w:rFonts w:asciiTheme="minorHAnsi" w:hAnsiTheme="minorHAnsi" w:cstheme="minorHAnsi"/>
          <w:sz w:val="32"/>
          <w:lang w:eastAsia="sv-SE"/>
        </w:rPr>
      </w:pPr>
    </w:p>
    <w:p w14:paraId="68FF7877" w14:textId="686753A7" w:rsidR="002860BE" w:rsidRDefault="002E062E" w:rsidP="004D0E9F">
      <w:pPr>
        <w:spacing w:after="0" w:line="240" w:lineRule="auto"/>
        <w:jc w:val="center"/>
        <w:rPr>
          <w:rStyle w:val="Antrat1Diagrama"/>
          <w:rFonts w:asciiTheme="minorHAnsi" w:hAnsiTheme="minorHAnsi" w:cstheme="minorHAnsi"/>
          <w:sz w:val="32"/>
          <w:lang w:eastAsia="sv-SE"/>
        </w:rPr>
      </w:pPr>
      <w:r>
        <w:rPr>
          <w:rFonts w:asciiTheme="minorHAnsi" w:eastAsiaTheme="majorEastAsia" w:hAnsiTheme="minorHAnsi" w:cstheme="minorHAnsi"/>
          <w:color w:val="034EA2"/>
          <w:sz w:val="32"/>
          <w:szCs w:val="32"/>
          <w:lang w:eastAsia="sv-SE"/>
        </w:rPr>
        <w:t xml:space="preserve">Lietuvos </w:t>
      </w:r>
      <w:proofErr w:type="spellStart"/>
      <w:r w:rsidR="00F91029">
        <w:rPr>
          <w:rFonts w:asciiTheme="minorHAnsi" w:eastAsiaTheme="majorEastAsia" w:hAnsiTheme="minorHAnsi" w:cstheme="minorHAnsi"/>
          <w:color w:val="034EA2"/>
          <w:sz w:val="32"/>
          <w:szCs w:val="32"/>
          <w:lang w:eastAsia="sv-SE"/>
        </w:rPr>
        <w:t>s</w:t>
      </w:r>
      <w:r w:rsidR="007C04F6">
        <w:rPr>
          <w:rFonts w:asciiTheme="minorHAnsi" w:eastAsiaTheme="majorEastAsia" w:hAnsiTheme="minorHAnsi" w:cstheme="minorHAnsi"/>
          <w:color w:val="034EA2"/>
          <w:sz w:val="32"/>
          <w:szCs w:val="32"/>
          <w:lang w:eastAsia="sv-SE"/>
        </w:rPr>
        <w:t>veikatos</w:t>
      </w:r>
      <w:proofErr w:type="spellEnd"/>
      <w:r w:rsidR="007C04F6">
        <w:rPr>
          <w:rFonts w:asciiTheme="minorHAnsi" w:eastAsiaTheme="majorEastAsia" w:hAnsiTheme="minorHAnsi" w:cstheme="minorHAnsi"/>
          <w:color w:val="034EA2"/>
          <w:sz w:val="32"/>
          <w:szCs w:val="32"/>
          <w:lang w:eastAsia="sv-SE"/>
        </w:rPr>
        <w:t xml:space="preserve"> </w:t>
      </w:r>
      <w:proofErr w:type="spellStart"/>
      <w:r w:rsidR="007C04F6">
        <w:rPr>
          <w:rFonts w:asciiTheme="minorHAnsi" w:eastAsiaTheme="majorEastAsia" w:hAnsiTheme="minorHAnsi" w:cstheme="minorHAnsi"/>
          <w:color w:val="034EA2"/>
          <w:sz w:val="32"/>
          <w:szCs w:val="32"/>
          <w:lang w:eastAsia="sv-SE"/>
        </w:rPr>
        <w:t>inovacijų</w:t>
      </w:r>
      <w:proofErr w:type="spellEnd"/>
      <w:r w:rsidR="007C04F6">
        <w:rPr>
          <w:rFonts w:asciiTheme="minorHAnsi" w:eastAsiaTheme="majorEastAsia" w:hAnsiTheme="minorHAnsi" w:cstheme="minorHAnsi"/>
          <w:color w:val="034EA2"/>
          <w:sz w:val="32"/>
          <w:szCs w:val="32"/>
          <w:lang w:eastAsia="sv-SE"/>
        </w:rPr>
        <w:t xml:space="preserve"> </w:t>
      </w:r>
      <w:proofErr w:type="spellStart"/>
      <w:r w:rsidR="007C04F6">
        <w:rPr>
          <w:rFonts w:asciiTheme="minorHAnsi" w:eastAsiaTheme="majorEastAsia" w:hAnsiTheme="minorHAnsi" w:cstheme="minorHAnsi"/>
          <w:color w:val="034EA2"/>
          <w:sz w:val="32"/>
          <w:szCs w:val="32"/>
          <w:lang w:eastAsia="sv-SE"/>
        </w:rPr>
        <w:t>skatinimo</w:t>
      </w:r>
      <w:proofErr w:type="spellEnd"/>
      <w:r w:rsidR="007C04F6">
        <w:rPr>
          <w:rFonts w:asciiTheme="minorHAnsi" w:eastAsiaTheme="majorEastAsia" w:hAnsiTheme="minorHAnsi" w:cstheme="minorHAnsi"/>
          <w:color w:val="034EA2"/>
          <w:sz w:val="32"/>
          <w:szCs w:val="32"/>
          <w:lang w:eastAsia="sv-SE"/>
        </w:rPr>
        <w:t xml:space="preserve"> </w:t>
      </w:r>
      <w:proofErr w:type="spellStart"/>
      <w:r w:rsidR="00250A4E">
        <w:rPr>
          <w:rFonts w:asciiTheme="minorHAnsi" w:eastAsiaTheme="majorEastAsia" w:hAnsiTheme="minorHAnsi" w:cstheme="minorHAnsi"/>
          <w:color w:val="034EA2"/>
          <w:sz w:val="32"/>
          <w:szCs w:val="32"/>
          <w:lang w:eastAsia="sv-SE"/>
        </w:rPr>
        <w:t>iniciatyvos</w:t>
      </w:r>
      <w:proofErr w:type="spellEnd"/>
      <w:r w:rsidR="004F4728">
        <w:rPr>
          <w:rFonts w:asciiTheme="minorHAnsi" w:eastAsiaTheme="majorEastAsia" w:hAnsiTheme="minorHAnsi" w:cstheme="minorHAnsi"/>
          <w:color w:val="034EA2"/>
          <w:sz w:val="32"/>
          <w:szCs w:val="32"/>
          <w:lang w:eastAsia="sv-SE"/>
        </w:rPr>
        <w:t xml:space="preserve"> </w:t>
      </w:r>
      <w:proofErr w:type="spellStart"/>
      <w:r>
        <w:rPr>
          <w:rFonts w:asciiTheme="minorHAnsi" w:eastAsiaTheme="majorEastAsia" w:hAnsiTheme="minorHAnsi" w:cstheme="minorHAnsi"/>
          <w:color w:val="034EA2"/>
          <w:sz w:val="32"/>
          <w:szCs w:val="32"/>
          <w:lang w:eastAsia="sv-SE"/>
        </w:rPr>
        <w:t>įvardintos</w:t>
      </w:r>
      <w:proofErr w:type="spellEnd"/>
      <w:r>
        <w:rPr>
          <w:rFonts w:asciiTheme="minorHAnsi" w:eastAsiaTheme="majorEastAsia" w:hAnsiTheme="minorHAnsi" w:cstheme="minorHAnsi"/>
          <w:color w:val="034EA2"/>
          <w:sz w:val="32"/>
          <w:szCs w:val="32"/>
          <w:lang w:eastAsia="sv-SE"/>
        </w:rPr>
        <w:t xml:space="preserve"> kaip </w:t>
      </w:r>
      <w:proofErr w:type="spellStart"/>
      <w:r>
        <w:rPr>
          <w:rFonts w:asciiTheme="minorHAnsi" w:eastAsiaTheme="majorEastAsia" w:hAnsiTheme="minorHAnsi" w:cstheme="minorHAnsi"/>
          <w:color w:val="034EA2"/>
          <w:sz w:val="32"/>
          <w:szCs w:val="32"/>
          <w:lang w:eastAsia="sv-SE"/>
        </w:rPr>
        <w:t>pavyzdys</w:t>
      </w:r>
      <w:proofErr w:type="spellEnd"/>
      <w:r>
        <w:rPr>
          <w:rFonts w:asciiTheme="minorHAnsi" w:eastAsiaTheme="majorEastAsia" w:hAnsiTheme="minorHAnsi" w:cstheme="minorHAnsi"/>
          <w:color w:val="034EA2"/>
          <w:sz w:val="32"/>
          <w:szCs w:val="32"/>
          <w:lang w:eastAsia="sv-SE"/>
        </w:rPr>
        <w:t xml:space="preserve"> </w:t>
      </w:r>
      <w:proofErr w:type="spellStart"/>
      <w:r>
        <w:rPr>
          <w:rFonts w:asciiTheme="minorHAnsi" w:eastAsiaTheme="majorEastAsia" w:hAnsiTheme="minorHAnsi" w:cstheme="minorHAnsi"/>
          <w:color w:val="034EA2"/>
          <w:sz w:val="32"/>
          <w:szCs w:val="32"/>
          <w:lang w:eastAsia="sv-SE"/>
        </w:rPr>
        <w:t>kitoms</w:t>
      </w:r>
      <w:proofErr w:type="spellEnd"/>
      <w:r>
        <w:rPr>
          <w:rFonts w:asciiTheme="minorHAnsi" w:eastAsiaTheme="majorEastAsia" w:hAnsiTheme="minorHAnsi" w:cstheme="minorHAnsi"/>
          <w:color w:val="034EA2"/>
          <w:sz w:val="32"/>
          <w:szCs w:val="32"/>
          <w:lang w:eastAsia="sv-SE"/>
        </w:rPr>
        <w:t xml:space="preserve"> </w:t>
      </w:r>
      <w:proofErr w:type="spellStart"/>
      <w:r>
        <w:rPr>
          <w:rFonts w:asciiTheme="minorHAnsi" w:eastAsiaTheme="majorEastAsia" w:hAnsiTheme="minorHAnsi" w:cstheme="minorHAnsi"/>
          <w:color w:val="034EA2"/>
          <w:sz w:val="32"/>
          <w:szCs w:val="32"/>
          <w:lang w:eastAsia="sv-SE"/>
        </w:rPr>
        <w:t>šalims</w:t>
      </w:r>
      <w:proofErr w:type="spellEnd"/>
    </w:p>
    <w:p w14:paraId="181446F0" w14:textId="77777777" w:rsidR="002860BE" w:rsidRDefault="002860BE" w:rsidP="004D0E9F">
      <w:pPr>
        <w:spacing w:after="0" w:line="240" w:lineRule="auto"/>
        <w:jc w:val="center"/>
        <w:rPr>
          <w:rStyle w:val="Antrat1Diagrama"/>
          <w:rFonts w:asciiTheme="minorHAnsi" w:hAnsiTheme="minorHAnsi" w:cstheme="minorHAnsi"/>
          <w:sz w:val="32"/>
          <w:lang w:eastAsia="sv-SE"/>
        </w:rPr>
      </w:pPr>
    </w:p>
    <w:p w14:paraId="020D6335" w14:textId="64FBE6DE" w:rsidR="001A27E6" w:rsidRPr="00FC4EA8" w:rsidRDefault="001A27E6" w:rsidP="001A27E6">
      <w:pPr>
        <w:pStyle w:val="Pagrindinistekstas"/>
        <w:spacing w:after="86"/>
        <w:jc w:val="both"/>
        <w:rPr>
          <w:rFonts w:asciiTheme="minorHAnsi" w:hAnsiTheme="minorHAnsi" w:cstheme="minorHAnsi"/>
          <w:b/>
          <w:bCs/>
          <w:color w:val="000000"/>
          <w:sz w:val="22"/>
          <w:lang w:val="lt-LT"/>
        </w:rPr>
      </w:pPr>
      <w:r w:rsidRPr="001A27E6">
        <w:rPr>
          <w:rFonts w:asciiTheme="minorHAnsi" w:hAnsiTheme="minorHAnsi" w:cstheme="minorHAnsi"/>
          <w:b/>
          <w:bCs/>
          <w:color w:val="000000"/>
          <w:sz w:val="22"/>
          <w:lang w:val="lt-LT"/>
        </w:rPr>
        <w:t xml:space="preserve">Inovacijos </w:t>
      </w:r>
      <w:r w:rsidR="00C722C2">
        <w:rPr>
          <w:rFonts w:asciiTheme="minorHAnsi" w:hAnsiTheme="minorHAnsi" w:cstheme="minorHAnsi"/>
          <w:b/>
          <w:bCs/>
          <w:color w:val="000000"/>
          <w:sz w:val="22"/>
          <w:lang w:val="lt-LT"/>
        </w:rPr>
        <w:t xml:space="preserve">asmens </w:t>
      </w:r>
      <w:r w:rsidRPr="001A27E6">
        <w:rPr>
          <w:rFonts w:asciiTheme="minorHAnsi" w:hAnsiTheme="minorHAnsi" w:cstheme="minorHAnsi"/>
          <w:b/>
          <w:bCs/>
          <w:color w:val="000000"/>
          <w:sz w:val="22"/>
          <w:lang w:val="lt-LT"/>
        </w:rPr>
        <w:t>sveikatos</w:t>
      </w:r>
      <w:r w:rsidR="00A85BEF">
        <w:rPr>
          <w:rFonts w:asciiTheme="minorHAnsi" w:hAnsiTheme="minorHAnsi" w:cstheme="minorHAnsi"/>
          <w:b/>
          <w:bCs/>
          <w:color w:val="000000"/>
          <w:sz w:val="22"/>
          <w:lang w:val="lt-LT"/>
        </w:rPr>
        <w:t xml:space="preserve"> priežiūros</w:t>
      </w:r>
      <w:r w:rsidRPr="001A27E6">
        <w:rPr>
          <w:rFonts w:asciiTheme="minorHAnsi" w:hAnsiTheme="minorHAnsi" w:cstheme="minorHAnsi"/>
          <w:b/>
          <w:bCs/>
          <w:color w:val="000000"/>
          <w:sz w:val="22"/>
          <w:lang w:val="lt-LT"/>
        </w:rPr>
        <w:t xml:space="preserve"> sektoriuje vis dažniau siejamos su dirbtiniu intelektu grįsta diagnostika, nuotoliniu pacientų stebėjimu ar </w:t>
      </w:r>
      <w:r w:rsidR="00B8656A">
        <w:rPr>
          <w:rFonts w:asciiTheme="minorHAnsi" w:hAnsiTheme="minorHAnsi" w:cstheme="minorHAnsi"/>
          <w:b/>
          <w:bCs/>
          <w:color w:val="000000"/>
          <w:sz w:val="22"/>
          <w:lang w:val="lt-LT"/>
        </w:rPr>
        <w:t>genetiniais</w:t>
      </w:r>
      <w:r w:rsidR="00B8656A" w:rsidRPr="001A27E6">
        <w:rPr>
          <w:rFonts w:asciiTheme="minorHAnsi" w:hAnsiTheme="minorHAnsi" w:cstheme="minorHAnsi"/>
          <w:b/>
          <w:bCs/>
          <w:color w:val="000000"/>
          <w:sz w:val="22"/>
          <w:lang w:val="lt-LT"/>
        </w:rPr>
        <w:t xml:space="preserve"> </w:t>
      </w:r>
      <w:r w:rsidRPr="001A27E6">
        <w:rPr>
          <w:rFonts w:asciiTheme="minorHAnsi" w:hAnsiTheme="minorHAnsi" w:cstheme="minorHAnsi"/>
          <w:b/>
          <w:bCs/>
          <w:color w:val="000000"/>
          <w:sz w:val="22"/>
          <w:lang w:val="lt-LT"/>
        </w:rPr>
        <w:t>duomenimis paremta personalizuota medicina. Vis dėlto Vidurio, Rytų ir Pietų Europoje realybė neretai yra daug paprastesnė – daugelis gydymo įstaigų vis dar naudoja pasenusias sistemas ir neturi pajėgumų diegti net bazinių skaitmeninių sprendimų.</w:t>
      </w:r>
      <w:r w:rsidR="002C0646" w:rsidRPr="00FC4EA8">
        <w:rPr>
          <w:rFonts w:asciiTheme="minorHAnsi" w:hAnsiTheme="minorHAnsi" w:cstheme="minorHAnsi"/>
          <w:b/>
          <w:bCs/>
          <w:color w:val="000000"/>
          <w:sz w:val="22"/>
          <w:lang w:val="lt-LT"/>
        </w:rPr>
        <w:t xml:space="preserve"> Pasak </w:t>
      </w:r>
      <w:r w:rsidR="00662D5A" w:rsidRPr="00662D5A">
        <w:rPr>
          <w:rFonts w:asciiTheme="minorHAnsi" w:hAnsiTheme="minorHAnsi" w:cstheme="minorHAnsi"/>
          <w:b/>
          <w:bCs/>
          <w:color w:val="000000"/>
          <w:sz w:val="22"/>
          <w:lang w:val="lt-LT"/>
        </w:rPr>
        <w:t xml:space="preserve">vieno didžiausių sveikatos inovacijų tinklų Europoje </w:t>
      </w:r>
      <w:r w:rsidR="00A85BEF">
        <w:rPr>
          <w:rFonts w:asciiTheme="minorHAnsi" w:hAnsiTheme="minorHAnsi" w:cstheme="minorHAnsi"/>
          <w:b/>
          <w:bCs/>
          <w:color w:val="000000"/>
          <w:sz w:val="22"/>
          <w:lang w:val="lt-LT"/>
        </w:rPr>
        <w:t>„EIT Health“ atstov</w:t>
      </w:r>
      <w:r w:rsidR="002C0646" w:rsidRPr="00FC4EA8">
        <w:rPr>
          <w:rFonts w:asciiTheme="minorHAnsi" w:hAnsiTheme="minorHAnsi" w:cstheme="minorHAnsi"/>
          <w:b/>
          <w:bCs/>
          <w:color w:val="000000"/>
          <w:sz w:val="22"/>
          <w:lang w:val="lt-LT"/>
        </w:rPr>
        <w:t>ų,</w:t>
      </w:r>
      <w:r w:rsidR="00F7533A" w:rsidRPr="00FC4EA8">
        <w:rPr>
          <w:rFonts w:asciiTheme="minorHAnsi" w:hAnsiTheme="minorHAnsi" w:cstheme="minorHAnsi"/>
          <w:b/>
          <w:bCs/>
          <w:color w:val="000000"/>
          <w:sz w:val="22"/>
          <w:lang w:val="lt-LT"/>
        </w:rPr>
        <w:t xml:space="preserve"> šiuo metu Lietuvoje įgyvendinamos vietinės iniciatyvos yra sektinas pavyzdys ir kitoms šalims.</w:t>
      </w:r>
    </w:p>
    <w:p w14:paraId="1ED3E1E0" w14:textId="1948E624" w:rsidR="007709F3" w:rsidRPr="00FC4EA8" w:rsidRDefault="001A27E6" w:rsidP="001B48A8">
      <w:pPr>
        <w:pStyle w:val="Pagrindinistekstas"/>
        <w:spacing w:after="86"/>
        <w:jc w:val="both"/>
        <w:rPr>
          <w:rFonts w:asciiTheme="minorHAnsi" w:hAnsiTheme="minorHAnsi" w:cstheme="minorHAnsi"/>
          <w:color w:val="000000"/>
          <w:sz w:val="22"/>
          <w:lang w:val="lt-LT"/>
        </w:rPr>
      </w:pPr>
      <w:r w:rsidRPr="001A27E6">
        <w:rPr>
          <w:rFonts w:asciiTheme="minorHAnsi" w:hAnsiTheme="minorHAnsi" w:cstheme="minorHAnsi"/>
          <w:color w:val="000000"/>
          <w:sz w:val="22"/>
          <w:lang w:val="lt-LT"/>
        </w:rPr>
        <w:t>„Šiandien išmanieji telefonai turi daugiau galios nei ligoninės. Tai atskleidžia milžinišką šiuolaikinių technologijų potencialą, kurį galime išnaudoti sveikatos sistemų pažangai“, – teigia Filipa Fixe, KPMG sveikatos padalinio vadovė Portugalijoje.</w:t>
      </w:r>
    </w:p>
    <w:p w14:paraId="0663B197" w14:textId="302A5C0A" w:rsidR="00E00F38" w:rsidRPr="00FC4EA8" w:rsidRDefault="00E00F38" w:rsidP="00E00F38">
      <w:pPr>
        <w:pStyle w:val="Pagrindinistekstas"/>
        <w:spacing w:after="86"/>
        <w:jc w:val="both"/>
        <w:rPr>
          <w:rFonts w:asciiTheme="minorHAnsi" w:hAnsiTheme="minorHAnsi" w:cstheme="minorHAnsi"/>
          <w:sz w:val="22"/>
          <w:lang w:val="lt-LT"/>
        </w:rPr>
      </w:pPr>
      <w:r w:rsidRPr="00E00F38">
        <w:rPr>
          <w:rFonts w:asciiTheme="minorHAnsi" w:hAnsiTheme="minorHAnsi" w:cstheme="minorHAnsi"/>
          <w:sz w:val="22"/>
          <w:lang w:val="lt-LT"/>
        </w:rPr>
        <w:t xml:space="preserve">Tai buvo viena iš labiausiai atgarsio sulaukusių įžvalgų praėjusių metų „Morning Health Talks“ renginių cikle, kurį </w:t>
      </w:r>
      <w:r w:rsidR="00D70C8B" w:rsidRPr="00FC4EA8">
        <w:rPr>
          <w:rFonts w:asciiTheme="minorHAnsi" w:hAnsiTheme="minorHAnsi" w:cstheme="minorHAnsi"/>
          <w:sz w:val="22"/>
          <w:lang w:val="lt-LT"/>
        </w:rPr>
        <w:t>„</w:t>
      </w:r>
      <w:r w:rsidRPr="00E00F38">
        <w:rPr>
          <w:rFonts w:asciiTheme="minorHAnsi" w:hAnsiTheme="minorHAnsi" w:cstheme="minorHAnsi"/>
          <w:sz w:val="22"/>
          <w:lang w:val="lt-LT"/>
        </w:rPr>
        <w:t>EIT Health InnoStars</w:t>
      </w:r>
      <w:r w:rsidR="00D70C8B" w:rsidRPr="00FC4EA8">
        <w:rPr>
          <w:rFonts w:asciiTheme="minorHAnsi" w:hAnsiTheme="minorHAnsi" w:cstheme="minorHAnsi"/>
          <w:sz w:val="22"/>
          <w:lang w:val="lt-LT"/>
        </w:rPr>
        <w:t>“</w:t>
      </w:r>
      <w:r w:rsidRPr="00E00F38">
        <w:rPr>
          <w:rFonts w:asciiTheme="minorHAnsi" w:hAnsiTheme="minorHAnsi" w:cstheme="minorHAnsi"/>
          <w:sz w:val="22"/>
          <w:lang w:val="lt-LT"/>
        </w:rPr>
        <w:t xml:space="preserve"> surengė keliose Vidurio, Rytų ir Pietų Europos šalyse, </w:t>
      </w:r>
      <w:r w:rsidRPr="004F4728">
        <w:rPr>
          <w:rFonts w:asciiTheme="minorHAnsi" w:hAnsiTheme="minorHAnsi" w:cstheme="minorHAnsi"/>
          <w:sz w:val="22"/>
          <w:lang w:val="lt-LT"/>
        </w:rPr>
        <w:t xml:space="preserve">įskaitant ir Lietuvą. </w:t>
      </w:r>
      <w:r w:rsidR="00B8656A" w:rsidRPr="004F4728">
        <w:rPr>
          <w:rFonts w:asciiTheme="minorHAnsi" w:hAnsiTheme="minorHAnsi" w:cstheme="minorHAnsi"/>
          <w:sz w:val="22"/>
          <w:lang w:val="lt-LT"/>
        </w:rPr>
        <w:t>C</w:t>
      </w:r>
      <w:r w:rsidRPr="004F4728">
        <w:rPr>
          <w:rFonts w:asciiTheme="minorHAnsi" w:hAnsiTheme="minorHAnsi" w:cstheme="minorHAnsi"/>
          <w:sz w:val="22"/>
          <w:lang w:val="lt-LT"/>
        </w:rPr>
        <w:t>iklo</w:t>
      </w:r>
      <w:r w:rsidRPr="00E00F38">
        <w:rPr>
          <w:rFonts w:asciiTheme="minorHAnsi" w:hAnsiTheme="minorHAnsi" w:cstheme="minorHAnsi"/>
          <w:sz w:val="22"/>
          <w:lang w:val="lt-LT"/>
        </w:rPr>
        <w:t xml:space="preserve"> metu sveikatos priežiūros profesionalai, startuoliai, tyrėjai, viešojo sektoriaus atstovai ir investuotojai diskutavo apie tai, kodėl inovacijos šiame regione dažnai stringa – ir ką daryti, kad padėtis keistųsi.</w:t>
      </w:r>
    </w:p>
    <w:p w14:paraId="0BEF5C05" w14:textId="0EF1704B" w:rsidR="00E85BA9" w:rsidRPr="00E00F38" w:rsidRDefault="00E85BA9" w:rsidP="00E00F38">
      <w:pPr>
        <w:pStyle w:val="Pagrindinistekstas"/>
        <w:spacing w:after="86"/>
        <w:jc w:val="both"/>
        <w:rPr>
          <w:rFonts w:asciiTheme="minorHAnsi" w:hAnsiTheme="minorHAnsi" w:cstheme="minorHAnsi"/>
          <w:b/>
          <w:bCs/>
          <w:sz w:val="22"/>
          <w:lang w:val="lt-LT"/>
        </w:rPr>
      </w:pPr>
      <w:r w:rsidRPr="00FC4EA8">
        <w:rPr>
          <w:rFonts w:asciiTheme="minorHAnsi" w:hAnsiTheme="minorHAnsi" w:cstheme="minorHAnsi"/>
          <w:b/>
          <w:bCs/>
          <w:sz w:val="22"/>
          <w:lang w:val="lt-LT"/>
        </w:rPr>
        <w:t>Iššūkių kelia ir technologijų prieinamumas</w:t>
      </w:r>
    </w:p>
    <w:p w14:paraId="077A2918" w14:textId="3E7DF89E" w:rsidR="00AB471C" w:rsidRPr="00AB471C" w:rsidRDefault="00AB471C" w:rsidP="00AB471C">
      <w:pPr>
        <w:pStyle w:val="Pagrindinistekstas"/>
        <w:spacing w:after="86"/>
        <w:jc w:val="both"/>
        <w:rPr>
          <w:rFonts w:asciiTheme="minorHAnsi" w:hAnsiTheme="minorHAnsi" w:cstheme="minorHAnsi"/>
          <w:sz w:val="22"/>
          <w:lang w:val="lt-LT"/>
        </w:rPr>
      </w:pPr>
      <w:r w:rsidRPr="00AB471C">
        <w:rPr>
          <w:rFonts w:asciiTheme="minorHAnsi" w:hAnsiTheme="minorHAnsi" w:cstheme="minorHAnsi"/>
          <w:sz w:val="22"/>
          <w:lang w:val="lt-LT"/>
        </w:rPr>
        <w:t>Vienas iš pagrindinių iššūkių, įvardytų renginių</w:t>
      </w:r>
      <w:r w:rsidR="0018753A">
        <w:rPr>
          <w:rFonts w:asciiTheme="minorHAnsi" w:hAnsiTheme="minorHAnsi" w:cstheme="minorHAnsi"/>
          <w:sz w:val="22"/>
          <w:lang w:val="lt-LT"/>
        </w:rPr>
        <w:t xml:space="preserve"> ciklo</w:t>
      </w:r>
      <w:r w:rsidRPr="00AB471C">
        <w:rPr>
          <w:rFonts w:asciiTheme="minorHAnsi" w:hAnsiTheme="minorHAnsi" w:cstheme="minorHAnsi"/>
          <w:sz w:val="22"/>
          <w:lang w:val="lt-LT"/>
        </w:rPr>
        <w:t xml:space="preserve"> metu</w:t>
      </w:r>
      <w:r w:rsidR="00670047" w:rsidRPr="00FC4EA8">
        <w:rPr>
          <w:rFonts w:asciiTheme="minorHAnsi" w:hAnsiTheme="minorHAnsi" w:cstheme="minorHAnsi"/>
          <w:sz w:val="22"/>
          <w:lang w:val="lt-LT"/>
        </w:rPr>
        <w:t xml:space="preserve"> </w:t>
      </w:r>
      <w:r w:rsidRPr="00AB471C">
        <w:rPr>
          <w:rFonts w:asciiTheme="minorHAnsi" w:hAnsiTheme="minorHAnsi" w:cstheme="minorHAnsi"/>
          <w:sz w:val="22"/>
          <w:lang w:val="lt-LT"/>
        </w:rPr>
        <w:t xml:space="preserve">– </w:t>
      </w:r>
      <w:r w:rsidR="00F4113F">
        <w:rPr>
          <w:rFonts w:asciiTheme="minorHAnsi" w:hAnsiTheme="minorHAnsi" w:cstheme="minorHAnsi"/>
          <w:sz w:val="22"/>
          <w:lang w:val="lt-LT"/>
        </w:rPr>
        <w:t>n</w:t>
      </w:r>
      <w:r w:rsidRPr="00AB471C">
        <w:rPr>
          <w:rFonts w:asciiTheme="minorHAnsi" w:hAnsiTheme="minorHAnsi" w:cstheme="minorHAnsi"/>
          <w:sz w:val="22"/>
          <w:lang w:val="lt-LT"/>
        </w:rPr>
        <w:t xml:space="preserve">epakankama techninė infrastruktūra gydymo įstaigose. Be modernių IT sistemų neįmanoma ne tik įdiegti naujų sprendimų, bet ir bendradarbiauti su inovacijas kuriančiomis įmonėmis. Kartu išryškėjo ir kita sisteminė problema – duomenų prieinamumas. Nors daugelyje šalių veikia centralizuotos e. sveikatos sistemos, jose esantys duomenys yra </w:t>
      </w:r>
      <w:r w:rsidR="00B8656A">
        <w:rPr>
          <w:rFonts w:asciiTheme="minorHAnsi" w:hAnsiTheme="minorHAnsi" w:cstheme="minorHAnsi"/>
          <w:sz w:val="22"/>
          <w:lang w:val="lt-LT"/>
        </w:rPr>
        <w:t>fragmentiški</w:t>
      </w:r>
      <w:r w:rsidRPr="00AB471C">
        <w:rPr>
          <w:rFonts w:asciiTheme="minorHAnsi" w:hAnsiTheme="minorHAnsi" w:cstheme="minorHAnsi"/>
          <w:sz w:val="22"/>
          <w:lang w:val="lt-LT"/>
        </w:rPr>
        <w:t>, nepakankamai standartizuoti, o prieigą prie jų apsunkina biurokratinės kliūtys.</w:t>
      </w:r>
    </w:p>
    <w:p w14:paraId="37C088B4" w14:textId="77777777" w:rsidR="00F4113F" w:rsidRDefault="00AB471C" w:rsidP="00AB471C">
      <w:pPr>
        <w:pStyle w:val="Pagrindinistekstas"/>
        <w:spacing w:after="86"/>
        <w:jc w:val="both"/>
        <w:rPr>
          <w:rFonts w:asciiTheme="minorHAnsi" w:hAnsiTheme="minorHAnsi" w:cstheme="minorHAnsi"/>
          <w:sz w:val="22"/>
          <w:lang w:val="lt-LT"/>
        </w:rPr>
      </w:pPr>
      <w:r w:rsidRPr="00AB471C">
        <w:rPr>
          <w:rFonts w:asciiTheme="minorHAnsi" w:hAnsiTheme="minorHAnsi" w:cstheme="minorHAnsi"/>
          <w:sz w:val="22"/>
          <w:lang w:val="lt-LT"/>
        </w:rPr>
        <w:t xml:space="preserve">Dar viena kliūtis – pasenęs reguliavimas, kuris dažnai neapima skaitmeninių sprendimų ir inovacijų. Dirbtinis intelektas, nuotolinė priežiūra ir kitos technologijos dažnai patenka į teisiškai neapibrėžtas zonas. Be to, inovacijas stabdo ir atsargus požiūris bei žinių trūkumas sveikatos priežiūros srityje. </w:t>
      </w:r>
    </w:p>
    <w:p w14:paraId="6391E787" w14:textId="06EE9644" w:rsidR="00AB471C" w:rsidRPr="00AB471C" w:rsidRDefault="00AB471C" w:rsidP="00AB471C">
      <w:pPr>
        <w:pStyle w:val="Pagrindinistekstas"/>
        <w:spacing w:after="86"/>
        <w:jc w:val="both"/>
        <w:rPr>
          <w:rFonts w:asciiTheme="minorHAnsi" w:hAnsiTheme="minorHAnsi" w:cstheme="minorHAnsi"/>
          <w:sz w:val="22"/>
          <w:lang w:val="lt-LT"/>
        </w:rPr>
      </w:pPr>
      <w:r w:rsidRPr="00AB471C">
        <w:rPr>
          <w:rFonts w:asciiTheme="minorHAnsi" w:hAnsiTheme="minorHAnsi" w:cstheme="minorHAnsi"/>
          <w:sz w:val="22"/>
          <w:lang w:val="lt-LT"/>
        </w:rPr>
        <w:t xml:space="preserve">Ne mažiau svarbus aspektas – pacientų įtraukimas. Nors inovacijos vystomos būtent jiems, pacientai dažnai nebūna įtraukiami nei į jų kūrimą, nei į testavimą. Kaip pažymi </w:t>
      </w:r>
      <w:r w:rsidR="00A96C75">
        <w:rPr>
          <w:rFonts w:asciiTheme="minorHAnsi" w:hAnsiTheme="minorHAnsi" w:cstheme="minorHAnsi"/>
          <w:sz w:val="22"/>
          <w:lang w:val="lt-LT"/>
        </w:rPr>
        <w:t>renginyje</w:t>
      </w:r>
      <w:r w:rsidR="00281516">
        <w:rPr>
          <w:rFonts w:asciiTheme="minorHAnsi" w:hAnsiTheme="minorHAnsi" w:cstheme="minorHAnsi"/>
          <w:sz w:val="22"/>
          <w:lang w:val="lt-LT"/>
        </w:rPr>
        <w:t xml:space="preserve"> Lietuvoje</w:t>
      </w:r>
      <w:r w:rsidR="00A96C75">
        <w:rPr>
          <w:rFonts w:asciiTheme="minorHAnsi" w:hAnsiTheme="minorHAnsi" w:cstheme="minorHAnsi"/>
          <w:sz w:val="22"/>
          <w:lang w:val="lt-LT"/>
        </w:rPr>
        <w:t xml:space="preserve"> dalyvavusi </w:t>
      </w:r>
      <w:r w:rsidRPr="00AB471C">
        <w:rPr>
          <w:rFonts w:asciiTheme="minorHAnsi" w:hAnsiTheme="minorHAnsi" w:cstheme="minorHAnsi"/>
          <w:sz w:val="22"/>
          <w:lang w:val="lt-LT"/>
        </w:rPr>
        <w:t>dr. Suja Somanadhan iš Dublino universiteto</w:t>
      </w:r>
      <w:r w:rsidR="00900398" w:rsidRPr="00FC4EA8">
        <w:rPr>
          <w:rFonts w:asciiTheme="minorHAnsi" w:hAnsiTheme="minorHAnsi" w:cstheme="minorHAnsi"/>
          <w:sz w:val="22"/>
          <w:lang w:val="lt-LT"/>
        </w:rPr>
        <w:t>: „P</w:t>
      </w:r>
      <w:r w:rsidRPr="00AB471C">
        <w:rPr>
          <w:rFonts w:asciiTheme="minorHAnsi" w:hAnsiTheme="minorHAnsi" w:cstheme="minorHAnsi"/>
          <w:sz w:val="22"/>
          <w:lang w:val="lt-LT"/>
        </w:rPr>
        <w:t>acientai turi būti kiekvienos sveikatos iniciatyvos centre. Jų patirtys ir poreikiai turi būti inovacijų variklis.“</w:t>
      </w:r>
    </w:p>
    <w:p w14:paraId="6F6C16F5" w14:textId="753E557C" w:rsidR="00AB471C" w:rsidRPr="00FC4EA8" w:rsidRDefault="00AB471C" w:rsidP="00AB471C">
      <w:pPr>
        <w:pStyle w:val="Pagrindinistekstas"/>
        <w:spacing w:after="86"/>
        <w:jc w:val="both"/>
        <w:rPr>
          <w:rFonts w:asciiTheme="minorHAnsi" w:hAnsiTheme="minorHAnsi" w:cstheme="minorHAnsi"/>
          <w:sz w:val="22"/>
          <w:lang w:val="lt-LT"/>
        </w:rPr>
      </w:pPr>
      <w:r w:rsidRPr="00AB471C">
        <w:rPr>
          <w:rFonts w:asciiTheme="minorHAnsi" w:hAnsiTheme="minorHAnsi" w:cstheme="minorHAnsi"/>
          <w:sz w:val="22"/>
          <w:lang w:val="lt-LT"/>
        </w:rPr>
        <w:lastRenderedPageBreak/>
        <w:t>Vis dėlto šalia iššūkių egzistuoja ir įkvepiančių pavyzdžių, kurie rodo, kad pokytis įmanomas. Vienas tokių – Portugalijos Porto miestas, kuris sukūrė savivaldybės vedamą</w:t>
      </w:r>
      <w:r w:rsidR="00882BFA">
        <w:rPr>
          <w:rFonts w:asciiTheme="minorHAnsi" w:hAnsiTheme="minorHAnsi" w:cstheme="minorHAnsi"/>
          <w:sz w:val="22"/>
          <w:lang w:val="lt-LT"/>
        </w:rPr>
        <w:t>,</w:t>
      </w:r>
      <w:r w:rsidRPr="00AB471C">
        <w:rPr>
          <w:rFonts w:asciiTheme="minorHAnsi" w:hAnsiTheme="minorHAnsi" w:cstheme="minorHAnsi"/>
          <w:sz w:val="22"/>
          <w:lang w:val="lt-LT"/>
        </w:rPr>
        <w:t xml:space="preserve"> paslaugomis grįstą inovacijų modelį. Vietoje tiesioginio startuolių finansavimo miestas juos remia per inkubatorius, organizuoja „pirmojo pirkėjo“ renginius, o piliečiai aktyviai prisideda prie sveikatos poreikių identifikavimo. Šis modelis leido suburti daugiau kaip 800 startuolių ir tapti sveikatos inovacijų centru šalyje.</w:t>
      </w:r>
    </w:p>
    <w:p w14:paraId="6C5B05FA" w14:textId="6F3B92C6" w:rsidR="00E85BA9" w:rsidRPr="00AB471C" w:rsidRDefault="00E85BA9" w:rsidP="00AB471C">
      <w:pPr>
        <w:pStyle w:val="Pagrindinistekstas"/>
        <w:spacing w:after="86"/>
        <w:jc w:val="both"/>
        <w:rPr>
          <w:rFonts w:asciiTheme="minorHAnsi" w:hAnsiTheme="minorHAnsi" w:cstheme="minorHAnsi"/>
          <w:b/>
          <w:bCs/>
          <w:sz w:val="22"/>
          <w:lang w:val="lt-LT"/>
        </w:rPr>
      </w:pPr>
      <w:r w:rsidRPr="00FC4EA8">
        <w:rPr>
          <w:rFonts w:asciiTheme="minorHAnsi" w:hAnsiTheme="minorHAnsi" w:cstheme="minorHAnsi"/>
          <w:b/>
          <w:bCs/>
          <w:sz w:val="22"/>
          <w:lang w:val="lt-LT"/>
        </w:rPr>
        <w:t>Išskirtas ir Lietuvos pavyzdys</w:t>
      </w:r>
    </w:p>
    <w:p w14:paraId="20B9AAF1" w14:textId="71ABC8C1" w:rsidR="00AB471C" w:rsidRPr="00AB471C" w:rsidRDefault="00AB471C" w:rsidP="00AB471C">
      <w:pPr>
        <w:pStyle w:val="Pagrindinistekstas"/>
        <w:spacing w:after="86"/>
        <w:jc w:val="both"/>
        <w:rPr>
          <w:rFonts w:asciiTheme="minorHAnsi" w:hAnsiTheme="minorHAnsi" w:cstheme="minorHAnsi"/>
          <w:sz w:val="22"/>
          <w:lang w:val="lt-LT"/>
        </w:rPr>
      </w:pPr>
      <w:r w:rsidRPr="00AB471C">
        <w:rPr>
          <w:rFonts w:asciiTheme="minorHAnsi" w:hAnsiTheme="minorHAnsi" w:cstheme="minorHAnsi"/>
          <w:sz w:val="22"/>
          <w:lang w:val="lt-LT"/>
        </w:rPr>
        <w:t>Lietuva taip pat turi kuo pasidžiaugti</w:t>
      </w:r>
      <w:r w:rsidR="00E91248">
        <w:rPr>
          <w:rFonts w:asciiTheme="minorHAnsi" w:hAnsiTheme="minorHAnsi" w:cstheme="minorHAnsi"/>
          <w:sz w:val="22"/>
          <w:lang w:val="lt-LT"/>
        </w:rPr>
        <w:t xml:space="preserve"> – šalyje </w:t>
      </w:r>
      <w:r w:rsidR="00281516">
        <w:rPr>
          <w:rFonts w:asciiTheme="minorHAnsi" w:hAnsiTheme="minorHAnsi" w:cstheme="minorHAnsi"/>
          <w:sz w:val="22"/>
          <w:lang w:val="lt-LT"/>
        </w:rPr>
        <w:t xml:space="preserve">sveikatos inovacijų skatinimas </w:t>
      </w:r>
      <w:r w:rsidR="00E91248">
        <w:rPr>
          <w:rFonts w:asciiTheme="minorHAnsi" w:hAnsiTheme="minorHAnsi" w:cstheme="minorHAnsi"/>
          <w:sz w:val="22"/>
          <w:lang w:val="lt-LT"/>
        </w:rPr>
        <w:t>įvardint</w:t>
      </w:r>
      <w:r w:rsidR="00281516">
        <w:rPr>
          <w:rFonts w:asciiTheme="minorHAnsi" w:hAnsiTheme="minorHAnsi" w:cstheme="minorHAnsi"/>
          <w:sz w:val="22"/>
          <w:lang w:val="lt-LT"/>
        </w:rPr>
        <w:t>a</w:t>
      </w:r>
      <w:r w:rsidR="00E91248">
        <w:rPr>
          <w:rFonts w:asciiTheme="minorHAnsi" w:hAnsiTheme="minorHAnsi" w:cstheme="minorHAnsi"/>
          <w:sz w:val="22"/>
          <w:lang w:val="lt-LT"/>
        </w:rPr>
        <w:t>s kaip sektinas pavyzdys</w:t>
      </w:r>
      <w:r w:rsidRPr="00AB471C">
        <w:rPr>
          <w:rFonts w:asciiTheme="minorHAnsi" w:hAnsiTheme="minorHAnsi" w:cstheme="minorHAnsi"/>
          <w:sz w:val="22"/>
          <w:lang w:val="lt-LT"/>
        </w:rPr>
        <w:t xml:space="preserve">. Nuo 2022 metų Valstybės duomenų agentūra administruoja sveikatos duomenų teikimo prašymus, padeda inovatoriams apibrėžti poreikius, </w:t>
      </w:r>
      <w:r w:rsidR="00281516">
        <w:rPr>
          <w:rFonts w:asciiTheme="minorHAnsi" w:hAnsiTheme="minorHAnsi" w:cstheme="minorHAnsi"/>
          <w:sz w:val="22"/>
          <w:lang w:val="lt-LT"/>
        </w:rPr>
        <w:t>nuasmenina</w:t>
      </w:r>
      <w:r w:rsidR="00281516" w:rsidRPr="00AB471C">
        <w:rPr>
          <w:rFonts w:asciiTheme="minorHAnsi" w:hAnsiTheme="minorHAnsi" w:cstheme="minorHAnsi"/>
          <w:sz w:val="22"/>
          <w:lang w:val="lt-LT"/>
        </w:rPr>
        <w:t xml:space="preserve"> </w:t>
      </w:r>
      <w:r w:rsidRPr="00AB471C">
        <w:rPr>
          <w:rFonts w:asciiTheme="minorHAnsi" w:hAnsiTheme="minorHAnsi" w:cstheme="minorHAnsi"/>
          <w:sz w:val="22"/>
          <w:lang w:val="lt-LT"/>
        </w:rPr>
        <w:t>jautrią informaciją ir užtikrina teisinį atitikimą. Toks centralizuotas modelis spartina inovacijų kūrimą ir yra sektinas pavyzdys kitoms šalims.</w:t>
      </w:r>
    </w:p>
    <w:p w14:paraId="26EB2B64" w14:textId="0CBFA782" w:rsidR="0006770F" w:rsidRDefault="0079585A" w:rsidP="00AB471C">
      <w:pPr>
        <w:pStyle w:val="Pagrindinistekstas"/>
        <w:spacing w:after="86"/>
        <w:jc w:val="both"/>
        <w:rPr>
          <w:rFonts w:asciiTheme="minorHAnsi" w:hAnsiTheme="minorHAnsi" w:cstheme="minorHAnsi"/>
          <w:sz w:val="22"/>
          <w:lang w:val="lt-LT"/>
        </w:rPr>
      </w:pPr>
      <w:r w:rsidRPr="004F4728">
        <w:rPr>
          <w:rFonts w:asciiTheme="minorHAnsi" w:hAnsiTheme="minorHAnsi" w:cstheme="minorHAnsi"/>
          <w:sz w:val="22"/>
          <w:lang w:val="lt-LT"/>
        </w:rPr>
        <w:t>Kitas svarbus žingsnis – pirmasis bandomasis projektas, skirtas palengvinti startuolių prieigą prie nuasmenintų antrinių sveikatos duomenų. Tai projektas, kurį 2023–2024 metais Kaune inicijavo „EIT Health Hub Lietuva“. Jo metu buvo sujungti startuoliai, ligoninės, teisininkai ir nacionalinės institucijos, siekiant praktiškai spręsti duomenų prieigos bei teisinių reikalavimų klausimus. Šis unikalus projektas tapo pavyzdžiu kitoms Europos šalims – jo geroji praktika buvo perduota susidom</w:t>
      </w:r>
      <w:r>
        <w:rPr>
          <w:rFonts w:asciiTheme="minorHAnsi" w:hAnsiTheme="minorHAnsi" w:cstheme="minorHAnsi"/>
          <w:sz w:val="22"/>
          <w:lang w:val="lt-LT"/>
        </w:rPr>
        <w:t>ėjusių šalių atstovams</w:t>
      </w:r>
      <w:r w:rsidRPr="004F4728">
        <w:rPr>
          <w:rFonts w:asciiTheme="minorHAnsi" w:hAnsiTheme="minorHAnsi" w:cstheme="minorHAnsi"/>
          <w:sz w:val="22"/>
          <w:lang w:val="lt-LT"/>
        </w:rPr>
        <w:t>, kad panašūs projektai būtų įgyvendinami ir kitur, skatinant inovacijų, paremtų duomenimis, plėtrą.</w:t>
      </w:r>
      <w:r w:rsidR="00AB471C" w:rsidRPr="00AB471C">
        <w:rPr>
          <w:rFonts w:asciiTheme="minorHAnsi" w:hAnsiTheme="minorHAnsi" w:cstheme="minorHAnsi"/>
          <w:sz w:val="22"/>
          <w:lang w:val="lt-LT"/>
        </w:rPr>
        <w:t>Artėjant 2025 metų „Morning Health Talks“ ciklui,</w:t>
      </w:r>
      <w:r w:rsidR="000A0172">
        <w:rPr>
          <w:rFonts w:asciiTheme="minorHAnsi" w:hAnsiTheme="minorHAnsi" w:cstheme="minorHAnsi"/>
          <w:sz w:val="22"/>
          <w:lang w:val="lt-LT"/>
        </w:rPr>
        <w:t xml:space="preserve"> specialistai pabrėžia,</w:t>
      </w:r>
      <w:r w:rsidR="00AB471C" w:rsidRPr="00AB471C">
        <w:rPr>
          <w:rFonts w:asciiTheme="minorHAnsi" w:hAnsiTheme="minorHAnsi" w:cstheme="minorHAnsi"/>
          <w:sz w:val="22"/>
          <w:lang w:val="lt-LT"/>
        </w:rPr>
        <w:t xml:space="preserve"> kad bendradarbiavimas – vienintelis kelias į priekį. </w:t>
      </w:r>
    </w:p>
    <w:p w14:paraId="5A4E0935" w14:textId="6BBF0351" w:rsidR="00AB471C" w:rsidRDefault="00AB471C" w:rsidP="00AB471C">
      <w:pPr>
        <w:pStyle w:val="Pagrindinistekstas"/>
        <w:spacing w:after="86"/>
        <w:jc w:val="both"/>
        <w:rPr>
          <w:rFonts w:asciiTheme="minorHAnsi" w:hAnsiTheme="minorHAnsi" w:cstheme="minorHAnsi"/>
          <w:sz w:val="22"/>
          <w:lang w:val="lt-LT"/>
        </w:rPr>
      </w:pPr>
      <w:r w:rsidRPr="00AB471C">
        <w:rPr>
          <w:rFonts w:asciiTheme="minorHAnsi" w:hAnsiTheme="minorHAnsi" w:cstheme="minorHAnsi"/>
          <w:sz w:val="22"/>
          <w:lang w:val="lt-LT"/>
        </w:rPr>
        <w:t xml:space="preserve">„Sveikatos inovacijos yra per daug kompleksiškos, per daug visapusės ir per daug </w:t>
      </w:r>
      <w:r w:rsidR="00F365B9">
        <w:rPr>
          <w:rFonts w:asciiTheme="minorHAnsi" w:hAnsiTheme="minorHAnsi" w:cstheme="minorHAnsi"/>
          <w:sz w:val="22"/>
          <w:lang w:val="lt-LT"/>
        </w:rPr>
        <w:t>aktualios,</w:t>
      </w:r>
      <w:r w:rsidRPr="00AB471C">
        <w:rPr>
          <w:rFonts w:asciiTheme="minorHAnsi" w:hAnsiTheme="minorHAnsi" w:cstheme="minorHAnsi"/>
          <w:sz w:val="22"/>
          <w:lang w:val="lt-LT"/>
        </w:rPr>
        <w:t xml:space="preserve"> kad jas spręstume pavieniui. Jokia ligoninė, startuolis, ministerija ar mokslo įstaiga vieni negali išspręsti visų sveikatos iššūkių</w:t>
      </w:r>
      <w:r w:rsidR="00475E42">
        <w:rPr>
          <w:rFonts w:asciiTheme="minorHAnsi" w:hAnsiTheme="minorHAnsi" w:cstheme="minorHAnsi"/>
          <w:sz w:val="22"/>
          <w:lang w:val="lt-LT"/>
        </w:rPr>
        <w:t xml:space="preserve">. </w:t>
      </w:r>
      <w:r w:rsidR="00475E42" w:rsidRPr="00AB471C">
        <w:rPr>
          <w:rFonts w:asciiTheme="minorHAnsi" w:hAnsiTheme="minorHAnsi" w:cstheme="minorHAnsi"/>
          <w:sz w:val="22"/>
          <w:lang w:val="lt-LT"/>
        </w:rPr>
        <w:t>Tik kartu galime integruoti suskaidytas duomenų sistemas, atnaujinti reguliavimą ar prasmingai įtraukti pacientus.</w:t>
      </w:r>
      <w:r w:rsidR="00F850CF">
        <w:rPr>
          <w:rFonts w:asciiTheme="minorHAnsi" w:hAnsiTheme="minorHAnsi" w:cstheme="minorHAnsi"/>
          <w:sz w:val="22"/>
          <w:lang w:val="lt-LT"/>
        </w:rPr>
        <w:t xml:space="preserve"> </w:t>
      </w:r>
      <w:r w:rsidR="00475E42">
        <w:rPr>
          <w:rFonts w:asciiTheme="minorHAnsi" w:hAnsiTheme="minorHAnsi" w:cstheme="minorHAnsi"/>
          <w:sz w:val="22"/>
          <w:lang w:val="lt-LT"/>
        </w:rPr>
        <w:t>„</w:t>
      </w:r>
      <w:r w:rsidR="00475E42" w:rsidRPr="00AB471C">
        <w:rPr>
          <w:rFonts w:asciiTheme="minorHAnsi" w:hAnsiTheme="minorHAnsi" w:cstheme="minorHAnsi"/>
          <w:sz w:val="22"/>
          <w:lang w:val="lt-LT"/>
        </w:rPr>
        <w:t>Morning Health Talks</w:t>
      </w:r>
      <w:r w:rsidR="00475E42">
        <w:rPr>
          <w:rFonts w:asciiTheme="minorHAnsi" w:hAnsiTheme="minorHAnsi" w:cstheme="minorHAnsi"/>
          <w:sz w:val="22"/>
          <w:lang w:val="lt-LT"/>
        </w:rPr>
        <w:t xml:space="preserve">“ </w:t>
      </w:r>
      <w:r w:rsidR="00475E42" w:rsidRPr="00AB471C">
        <w:rPr>
          <w:rFonts w:asciiTheme="minorHAnsi" w:hAnsiTheme="minorHAnsi" w:cstheme="minorHAnsi"/>
          <w:sz w:val="22"/>
          <w:lang w:val="lt-LT"/>
        </w:rPr>
        <w:t>padeda tai pasiekti. Tai daugiau nei renginys – tai mechanizmas, kuris suburia skirtingus veikėjus</w:t>
      </w:r>
      <w:r w:rsidRPr="00AB471C">
        <w:rPr>
          <w:rFonts w:asciiTheme="minorHAnsi" w:hAnsiTheme="minorHAnsi" w:cstheme="minorHAnsi"/>
          <w:sz w:val="22"/>
          <w:lang w:val="lt-LT"/>
        </w:rPr>
        <w:t>“, – teigia</w:t>
      </w:r>
      <w:r w:rsidR="00FD4F0C" w:rsidRPr="00FC4EA8">
        <w:rPr>
          <w:rFonts w:asciiTheme="minorHAnsi" w:hAnsiTheme="minorHAnsi" w:cstheme="minorHAnsi"/>
          <w:sz w:val="22"/>
          <w:lang w:val="lt-LT"/>
        </w:rPr>
        <w:t xml:space="preserve"> „</w:t>
      </w:r>
      <w:r w:rsidRPr="00AB471C">
        <w:rPr>
          <w:rFonts w:asciiTheme="minorHAnsi" w:hAnsiTheme="minorHAnsi" w:cstheme="minorHAnsi"/>
          <w:sz w:val="22"/>
          <w:lang w:val="lt-LT"/>
        </w:rPr>
        <w:t>EIT Health InnoStars RIS</w:t>
      </w:r>
      <w:r w:rsidR="00FD4F0C" w:rsidRPr="00FC4EA8">
        <w:rPr>
          <w:rFonts w:asciiTheme="minorHAnsi" w:hAnsiTheme="minorHAnsi" w:cstheme="minorHAnsi"/>
          <w:sz w:val="22"/>
          <w:lang w:val="lt-LT"/>
        </w:rPr>
        <w:t>“</w:t>
      </w:r>
      <w:r w:rsidRPr="00AB471C">
        <w:rPr>
          <w:rFonts w:asciiTheme="minorHAnsi" w:hAnsiTheme="minorHAnsi" w:cstheme="minorHAnsi"/>
          <w:sz w:val="22"/>
          <w:lang w:val="lt-LT"/>
        </w:rPr>
        <w:t xml:space="preserve"> direktorė</w:t>
      </w:r>
      <w:r w:rsidR="00FD4F0C" w:rsidRPr="00FC4EA8">
        <w:rPr>
          <w:rFonts w:asciiTheme="minorHAnsi" w:hAnsiTheme="minorHAnsi" w:cstheme="minorHAnsi"/>
          <w:sz w:val="22"/>
          <w:lang w:val="lt-LT"/>
        </w:rPr>
        <w:t xml:space="preserve"> Monika Toth</w:t>
      </w:r>
      <w:r w:rsidRPr="00AB471C">
        <w:rPr>
          <w:rFonts w:asciiTheme="minorHAnsi" w:hAnsiTheme="minorHAnsi" w:cstheme="minorHAnsi"/>
          <w:sz w:val="22"/>
          <w:lang w:val="lt-LT"/>
        </w:rPr>
        <w:t>.</w:t>
      </w:r>
    </w:p>
    <w:p w14:paraId="074A7F74" w14:textId="321C55CA" w:rsidR="00F850CF" w:rsidRPr="00220A75" w:rsidRDefault="003576F8" w:rsidP="00AB471C">
      <w:pPr>
        <w:pStyle w:val="Pagrindinistekstas"/>
        <w:spacing w:after="86"/>
        <w:jc w:val="both"/>
        <w:rPr>
          <w:rFonts w:asciiTheme="minorHAnsi" w:hAnsiTheme="minorHAnsi" w:cstheme="minorHAnsi"/>
          <w:sz w:val="22"/>
          <w:lang w:val="lt-LT"/>
        </w:rPr>
      </w:pPr>
      <w:r>
        <w:rPr>
          <w:rFonts w:asciiTheme="minorHAnsi" w:hAnsiTheme="minorHAnsi" w:cstheme="minorHAnsi"/>
          <w:sz w:val="22"/>
          <w:lang w:val="lt-LT"/>
        </w:rPr>
        <w:t>Šių metų birželio 3 d. Kaune vyks „</w:t>
      </w:r>
      <w:r w:rsidRPr="00AB471C">
        <w:rPr>
          <w:rFonts w:asciiTheme="minorHAnsi" w:hAnsiTheme="minorHAnsi" w:cstheme="minorHAnsi"/>
          <w:sz w:val="22"/>
          <w:lang w:val="lt-LT"/>
        </w:rPr>
        <w:t>Morning Health Talks</w:t>
      </w:r>
      <w:r>
        <w:rPr>
          <w:rFonts w:asciiTheme="minorHAnsi" w:hAnsiTheme="minorHAnsi" w:cstheme="minorHAnsi"/>
          <w:sz w:val="22"/>
          <w:lang w:val="lt-LT"/>
        </w:rPr>
        <w:t>“</w:t>
      </w:r>
      <w:r w:rsidR="00220A75">
        <w:rPr>
          <w:rFonts w:asciiTheme="minorHAnsi" w:hAnsiTheme="minorHAnsi" w:cstheme="minorHAnsi"/>
          <w:sz w:val="22"/>
          <w:lang w:val="lt-LT"/>
        </w:rPr>
        <w:t xml:space="preserve">, kurio metu vėl su suinteresuotų šalių atstovais </w:t>
      </w:r>
      <w:r w:rsidR="00BA780B">
        <w:rPr>
          <w:rFonts w:asciiTheme="minorHAnsi" w:hAnsiTheme="minorHAnsi" w:cstheme="minorHAnsi"/>
          <w:sz w:val="22"/>
          <w:lang w:val="lt-LT"/>
        </w:rPr>
        <w:t xml:space="preserve">bus </w:t>
      </w:r>
      <w:r w:rsidR="00220A75">
        <w:rPr>
          <w:rFonts w:asciiTheme="minorHAnsi" w:hAnsiTheme="minorHAnsi" w:cstheme="minorHAnsi"/>
          <w:sz w:val="22"/>
          <w:lang w:val="lt-LT"/>
        </w:rPr>
        <w:t>nagrinė</w:t>
      </w:r>
      <w:r w:rsidR="00BA780B">
        <w:rPr>
          <w:rFonts w:asciiTheme="minorHAnsi" w:hAnsiTheme="minorHAnsi" w:cstheme="minorHAnsi"/>
          <w:sz w:val="22"/>
          <w:lang w:val="lt-LT"/>
        </w:rPr>
        <w:t>jami</w:t>
      </w:r>
      <w:r w:rsidR="00220A75">
        <w:rPr>
          <w:rFonts w:asciiTheme="minorHAnsi" w:hAnsiTheme="minorHAnsi" w:cstheme="minorHAnsi"/>
          <w:sz w:val="22"/>
          <w:lang w:val="lt-LT"/>
        </w:rPr>
        <w:t xml:space="preserve"> kylan</w:t>
      </w:r>
      <w:r w:rsidR="00BA780B">
        <w:rPr>
          <w:rFonts w:asciiTheme="minorHAnsi" w:hAnsiTheme="minorHAnsi" w:cstheme="minorHAnsi"/>
          <w:sz w:val="22"/>
          <w:lang w:val="lt-LT"/>
        </w:rPr>
        <w:t>tys</w:t>
      </w:r>
      <w:r w:rsidR="00220A75">
        <w:rPr>
          <w:rFonts w:asciiTheme="minorHAnsi" w:hAnsiTheme="minorHAnsi" w:cstheme="minorHAnsi"/>
          <w:sz w:val="22"/>
          <w:lang w:val="lt-LT"/>
        </w:rPr>
        <w:t xml:space="preserve"> iššūki</w:t>
      </w:r>
      <w:r w:rsidR="00BA780B">
        <w:rPr>
          <w:rFonts w:asciiTheme="minorHAnsi" w:hAnsiTheme="minorHAnsi" w:cstheme="minorHAnsi"/>
          <w:sz w:val="22"/>
          <w:lang w:val="lt-LT"/>
        </w:rPr>
        <w:t>ai</w:t>
      </w:r>
      <w:r w:rsidR="00220A75">
        <w:rPr>
          <w:rFonts w:asciiTheme="minorHAnsi" w:hAnsiTheme="minorHAnsi" w:cstheme="minorHAnsi"/>
          <w:sz w:val="22"/>
          <w:lang w:val="lt-LT"/>
        </w:rPr>
        <w:t xml:space="preserve"> ir ieško</w:t>
      </w:r>
      <w:r w:rsidR="00BA780B">
        <w:rPr>
          <w:rFonts w:asciiTheme="minorHAnsi" w:hAnsiTheme="minorHAnsi" w:cstheme="minorHAnsi"/>
          <w:sz w:val="22"/>
          <w:lang w:val="lt-LT"/>
        </w:rPr>
        <w:t>ma</w:t>
      </w:r>
      <w:r w:rsidR="00220A75">
        <w:rPr>
          <w:rFonts w:asciiTheme="minorHAnsi" w:hAnsiTheme="minorHAnsi" w:cstheme="minorHAnsi"/>
          <w:sz w:val="22"/>
          <w:lang w:val="lt-LT"/>
        </w:rPr>
        <w:t xml:space="preserve"> </w:t>
      </w:r>
      <w:r w:rsidR="00917EA1">
        <w:rPr>
          <w:rFonts w:asciiTheme="minorHAnsi" w:hAnsiTheme="minorHAnsi" w:cstheme="minorHAnsi"/>
          <w:sz w:val="22"/>
          <w:lang w:val="lt-LT"/>
        </w:rPr>
        <w:t>galimų sprendimo būdų.</w:t>
      </w:r>
      <w:r>
        <w:rPr>
          <w:rFonts w:asciiTheme="minorHAnsi" w:hAnsiTheme="minorHAnsi" w:cstheme="minorHAnsi"/>
          <w:sz w:val="22"/>
          <w:lang w:val="lt-LT"/>
        </w:rPr>
        <w:t xml:space="preserve"> </w:t>
      </w:r>
    </w:p>
    <w:p w14:paraId="21E7BC04" w14:textId="77777777" w:rsidR="00E00F38" w:rsidRDefault="00E00F38" w:rsidP="002860BE">
      <w:pPr>
        <w:pStyle w:val="Pagrindinistekstas"/>
        <w:spacing w:after="86" w:line="240" w:lineRule="auto"/>
        <w:jc w:val="both"/>
        <w:rPr>
          <w:rFonts w:asciiTheme="minorHAnsi" w:hAnsiTheme="minorHAnsi" w:cstheme="minorHAnsi"/>
          <w:sz w:val="22"/>
          <w:lang w:val="lt-LT"/>
        </w:rPr>
      </w:pPr>
    </w:p>
    <w:p w14:paraId="23615D97" w14:textId="5B05E1F2" w:rsidR="00FB4BDC" w:rsidRPr="00FB4BDC" w:rsidRDefault="00FB4BDC" w:rsidP="00FB4BDC">
      <w:pPr>
        <w:pStyle w:val="Pagrindinistekstas"/>
        <w:spacing w:after="86" w:line="240" w:lineRule="auto"/>
        <w:jc w:val="both"/>
        <w:rPr>
          <w:rFonts w:asciiTheme="minorHAnsi" w:hAnsiTheme="minorHAnsi" w:cstheme="minorHAnsi"/>
          <w:b/>
          <w:bCs/>
          <w:sz w:val="22"/>
          <w:lang w:val="lt-LT"/>
        </w:rPr>
      </w:pPr>
      <w:r w:rsidRPr="00FB4BDC">
        <w:rPr>
          <w:rFonts w:asciiTheme="minorHAnsi" w:hAnsiTheme="minorHAnsi" w:cstheme="minorHAnsi"/>
          <w:b/>
          <w:bCs/>
          <w:sz w:val="22"/>
          <w:lang w:val="lt-LT"/>
        </w:rPr>
        <w:t>Apie Europos inovacijų ir technologijų institutą (EIT)</w:t>
      </w:r>
    </w:p>
    <w:p w14:paraId="43C9A8CD" w14:textId="1952422C" w:rsidR="00FB4BDC" w:rsidRPr="00FB4BDC" w:rsidRDefault="00FB4BDC" w:rsidP="00FB4BDC">
      <w:pPr>
        <w:pStyle w:val="Pagrindinistekstas"/>
        <w:spacing w:after="86" w:line="240" w:lineRule="auto"/>
        <w:jc w:val="both"/>
        <w:rPr>
          <w:rFonts w:asciiTheme="minorHAnsi" w:hAnsiTheme="minorHAnsi" w:cstheme="minorHAnsi"/>
          <w:sz w:val="22"/>
          <w:lang w:val="lt-LT"/>
        </w:rPr>
      </w:pPr>
      <w:r w:rsidRPr="00FB4BDC">
        <w:rPr>
          <w:rFonts w:asciiTheme="minorHAnsi" w:hAnsiTheme="minorHAnsi" w:cstheme="minorHAnsi"/>
          <w:sz w:val="22"/>
          <w:lang w:val="lt-LT"/>
        </w:rPr>
        <w:t>EIT yra didžiausias Europoje inovacijų tinklas, vienijantis apie 2400 partnerių iš verslo, mokslo ir švietimo sričių</w:t>
      </w:r>
      <w:r w:rsidR="00917EA1">
        <w:rPr>
          <w:rFonts w:asciiTheme="minorHAnsi" w:hAnsiTheme="minorHAnsi" w:cstheme="minorHAnsi"/>
          <w:sz w:val="22"/>
          <w:lang w:val="lt-LT"/>
        </w:rPr>
        <w:t>, veikiančių</w:t>
      </w:r>
      <w:r w:rsidRPr="00FB4BDC">
        <w:rPr>
          <w:rFonts w:asciiTheme="minorHAnsi" w:hAnsiTheme="minorHAnsi" w:cstheme="minorHAnsi"/>
          <w:sz w:val="22"/>
          <w:lang w:val="lt-LT"/>
        </w:rPr>
        <w:t xml:space="preserve"> daugiau nei 50 inovacijų centruose. EIT stiprina Europos gebėjimą diegti inovacijas, kurdamas sprendimus pasaulinėms problemoms ir ugdydamas verslumo talentus. Institutas yra ES struktūra ir neatsiejama programos „Europos horizontas“ dalis. EIT remia dinamiškas tarpvalstybines partnerystes – EIT žinių ir inovacijų bendruomenes, kurių </w:t>
      </w:r>
      <w:r w:rsidRPr="00FB4BDC">
        <w:rPr>
          <w:rFonts w:asciiTheme="minorHAnsi" w:hAnsiTheme="minorHAnsi" w:cstheme="minorHAnsi"/>
          <w:sz w:val="22"/>
          <w:lang w:val="lt-LT"/>
        </w:rPr>
        <w:lastRenderedPageBreak/>
        <w:t>kiekviena sprendžia vieną iš globalių iššūkių – nuo klimato kaitos iki sveikatos ar atsinaujinančios energijos.</w:t>
      </w:r>
    </w:p>
    <w:p w14:paraId="7647DED2" w14:textId="2A5D899B" w:rsidR="00525EED" w:rsidRPr="00FC4EA8" w:rsidRDefault="00FB4BDC" w:rsidP="00FB4BDC">
      <w:pPr>
        <w:pStyle w:val="Pagrindinistekstas"/>
        <w:spacing w:after="86" w:line="240" w:lineRule="auto"/>
        <w:jc w:val="both"/>
        <w:rPr>
          <w:rFonts w:asciiTheme="minorHAnsi" w:hAnsiTheme="minorHAnsi" w:cstheme="minorHAnsi"/>
          <w:sz w:val="22"/>
          <w:lang w:val="lt-LT"/>
        </w:rPr>
      </w:pPr>
      <w:r w:rsidRPr="00FB4BDC">
        <w:rPr>
          <w:rFonts w:asciiTheme="minorHAnsi" w:hAnsiTheme="minorHAnsi" w:cstheme="minorHAnsi"/>
          <w:sz w:val="22"/>
          <w:lang w:val="lt-LT"/>
        </w:rPr>
        <w:t>Daugiau informacijos: https://eit.europa.eu</w:t>
      </w:r>
    </w:p>
    <w:p w14:paraId="1EF9B398" w14:textId="26A148E7" w:rsidR="00D52489" w:rsidRPr="00D52489" w:rsidRDefault="00D52489" w:rsidP="00D52489">
      <w:pPr>
        <w:pStyle w:val="prastasiniatinklio"/>
        <w:rPr>
          <w:rFonts w:asciiTheme="minorHAnsi" w:hAnsiTheme="minorHAnsi" w:cstheme="minorHAnsi"/>
          <w:sz w:val="22"/>
          <w:szCs w:val="22"/>
          <w:lang w:val="lt-LT"/>
        </w:rPr>
      </w:pPr>
      <w:r w:rsidRPr="00D52489">
        <w:rPr>
          <w:rFonts w:asciiTheme="minorHAnsi" w:hAnsiTheme="minorHAnsi" w:cstheme="minorHAnsi"/>
          <w:b/>
          <w:bCs/>
          <w:sz w:val="22"/>
          <w:szCs w:val="22"/>
          <w:lang w:val="lt-LT"/>
        </w:rPr>
        <w:t xml:space="preserve">Apie </w:t>
      </w:r>
      <w:r w:rsidR="00FB4BDC">
        <w:rPr>
          <w:rFonts w:asciiTheme="minorHAnsi" w:hAnsiTheme="minorHAnsi" w:cstheme="minorHAnsi"/>
          <w:b/>
          <w:bCs/>
          <w:sz w:val="22"/>
          <w:szCs w:val="22"/>
          <w:lang w:val="lt-LT"/>
        </w:rPr>
        <w:t>„</w:t>
      </w:r>
      <w:r w:rsidRPr="00D52489">
        <w:rPr>
          <w:rFonts w:asciiTheme="minorHAnsi" w:hAnsiTheme="minorHAnsi" w:cstheme="minorHAnsi"/>
          <w:b/>
          <w:bCs/>
          <w:sz w:val="22"/>
          <w:szCs w:val="22"/>
          <w:lang w:val="lt-LT"/>
        </w:rPr>
        <w:t>EIT Health</w:t>
      </w:r>
      <w:r w:rsidR="00FB4BDC">
        <w:rPr>
          <w:rFonts w:asciiTheme="minorHAnsi" w:hAnsiTheme="minorHAnsi" w:cstheme="minorHAnsi"/>
          <w:b/>
          <w:bCs/>
          <w:sz w:val="22"/>
          <w:szCs w:val="22"/>
          <w:lang w:val="lt-LT"/>
        </w:rPr>
        <w:t>“</w:t>
      </w:r>
    </w:p>
    <w:p w14:paraId="6C6B904E" w14:textId="16C42A28" w:rsidR="00D52489" w:rsidRPr="00D52489" w:rsidRDefault="00261E20" w:rsidP="004F4728">
      <w:pPr>
        <w:pStyle w:val="prastasiniatinklio"/>
        <w:jc w:val="both"/>
        <w:rPr>
          <w:rFonts w:asciiTheme="minorHAnsi" w:hAnsiTheme="minorHAnsi" w:cstheme="minorHAnsi"/>
          <w:sz w:val="22"/>
          <w:szCs w:val="22"/>
          <w:lang w:val="lt-LT"/>
        </w:rPr>
      </w:pPr>
      <w:r>
        <w:rPr>
          <w:rFonts w:asciiTheme="minorHAnsi" w:hAnsiTheme="minorHAnsi" w:cstheme="minorHAnsi"/>
          <w:sz w:val="22"/>
          <w:szCs w:val="22"/>
          <w:lang w:val="lt-LT"/>
        </w:rPr>
        <w:t>„</w:t>
      </w:r>
      <w:r w:rsidR="00D52489" w:rsidRPr="00D52489">
        <w:rPr>
          <w:rFonts w:asciiTheme="minorHAnsi" w:hAnsiTheme="minorHAnsi" w:cstheme="minorHAnsi"/>
          <w:sz w:val="22"/>
          <w:szCs w:val="22"/>
          <w:lang w:val="lt-LT"/>
        </w:rPr>
        <w:t>EIT Health</w:t>
      </w:r>
      <w:r>
        <w:rPr>
          <w:rFonts w:asciiTheme="minorHAnsi" w:hAnsiTheme="minorHAnsi" w:cstheme="minorHAnsi"/>
          <w:sz w:val="22"/>
          <w:szCs w:val="22"/>
          <w:lang w:val="lt-LT"/>
        </w:rPr>
        <w:t>“</w:t>
      </w:r>
      <w:r w:rsidR="00D52489" w:rsidRPr="00D52489">
        <w:rPr>
          <w:rFonts w:asciiTheme="minorHAnsi" w:hAnsiTheme="minorHAnsi" w:cstheme="minorHAnsi"/>
          <w:sz w:val="22"/>
          <w:szCs w:val="22"/>
          <w:lang w:val="lt-LT"/>
        </w:rPr>
        <w:t xml:space="preserve"> yra pirmaujantis Europos sveikatos inovatorių tinklas, vienijantis apie 120 partnerių, ir yra remiamas Europos inovacijų ir technologijų instituto (EIT). Dirbdami tarpvalstybiniu mastu, siekiame padėti europiečiams gyventi ilgiau ir sveikiau.</w:t>
      </w:r>
    </w:p>
    <w:p w14:paraId="758BE21D" w14:textId="02216EED" w:rsidR="00D52489" w:rsidRPr="00D52489" w:rsidRDefault="00D52489" w:rsidP="004F4728">
      <w:pPr>
        <w:pStyle w:val="prastasiniatinklio"/>
        <w:jc w:val="both"/>
        <w:rPr>
          <w:rFonts w:asciiTheme="minorHAnsi" w:hAnsiTheme="minorHAnsi" w:cstheme="minorHAnsi"/>
          <w:sz w:val="22"/>
          <w:szCs w:val="22"/>
          <w:lang w:val="lt-LT"/>
        </w:rPr>
      </w:pPr>
      <w:r w:rsidRPr="00D52489">
        <w:rPr>
          <w:rFonts w:asciiTheme="minorHAnsi" w:hAnsiTheme="minorHAnsi" w:cstheme="minorHAnsi"/>
          <w:sz w:val="22"/>
          <w:szCs w:val="22"/>
          <w:lang w:val="lt-LT"/>
        </w:rPr>
        <w:t xml:space="preserve">Atsakydami į lėtinių ligų augimą ir ieškodami naujų technologinių sprendimų, </w:t>
      </w:r>
      <w:r w:rsidR="00261E20">
        <w:rPr>
          <w:rFonts w:asciiTheme="minorHAnsi" w:hAnsiTheme="minorHAnsi" w:cstheme="minorHAnsi"/>
          <w:sz w:val="22"/>
          <w:szCs w:val="22"/>
          <w:lang w:val="lt-LT"/>
        </w:rPr>
        <w:t>„</w:t>
      </w:r>
      <w:r w:rsidRPr="00D52489">
        <w:rPr>
          <w:rFonts w:asciiTheme="minorHAnsi" w:hAnsiTheme="minorHAnsi" w:cstheme="minorHAnsi"/>
          <w:sz w:val="22"/>
          <w:szCs w:val="22"/>
          <w:lang w:val="lt-LT"/>
        </w:rPr>
        <w:t>EIT Health</w:t>
      </w:r>
      <w:r w:rsidR="00261E20">
        <w:rPr>
          <w:rFonts w:asciiTheme="minorHAnsi" w:hAnsiTheme="minorHAnsi" w:cstheme="minorHAnsi"/>
          <w:sz w:val="22"/>
          <w:szCs w:val="22"/>
          <w:lang w:val="lt-LT"/>
        </w:rPr>
        <w:t>“</w:t>
      </w:r>
      <w:r w:rsidRPr="00D52489">
        <w:rPr>
          <w:rFonts w:asciiTheme="minorHAnsi" w:hAnsiTheme="minorHAnsi" w:cstheme="minorHAnsi"/>
          <w:sz w:val="22"/>
          <w:szCs w:val="22"/>
          <w:lang w:val="lt-LT"/>
        </w:rPr>
        <w:t xml:space="preserve"> jungia inovatorius, ekspertus ir investuotojus, kad inovacijos greičiau pasiektų rinką. Šiandien </w:t>
      </w:r>
      <w:r w:rsidR="00261E20">
        <w:rPr>
          <w:rFonts w:asciiTheme="minorHAnsi" w:hAnsiTheme="minorHAnsi" w:cstheme="minorHAnsi"/>
          <w:sz w:val="22"/>
          <w:szCs w:val="22"/>
          <w:lang w:val="lt-LT"/>
        </w:rPr>
        <w:t>„</w:t>
      </w:r>
      <w:r w:rsidRPr="00D52489">
        <w:rPr>
          <w:rFonts w:asciiTheme="minorHAnsi" w:hAnsiTheme="minorHAnsi" w:cstheme="minorHAnsi"/>
          <w:sz w:val="22"/>
          <w:szCs w:val="22"/>
          <w:lang w:val="lt-LT"/>
        </w:rPr>
        <w:t>EIT Health</w:t>
      </w:r>
      <w:r w:rsidR="00261E20">
        <w:rPr>
          <w:rFonts w:asciiTheme="minorHAnsi" w:hAnsiTheme="minorHAnsi" w:cstheme="minorHAnsi"/>
          <w:sz w:val="22"/>
          <w:szCs w:val="22"/>
          <w:lang w:val="lt-LT"/>
        </w:rPr>
        <w:t>“</w:t>
      </w:r>
      <w:r w:rsidRPr="00D52489">
        <w:rPr>
          <w:rFonts w:asciiTheme="minorHAnsi" w:hAnsiTheme="minorHAnsi" w:cstheme="minorHAnsi"/>
          <w:sz w:val="22"/>
          <w:szCs w:val="22"/>
          <w:lang w:val="lt-LT"/>
        </w:rPr>
        <w:t xml:space="preserve"> jau padėjo daugiau nei 2500 startuolių ir augančių įmonių, padėjo pritraukti 1,9 mlrd. EUR investicijų, į rinką atvedė 113 sveikatos sprendimų ir apmokė 49 000 studentų bei specialistų.</w:t>
      </w:r>
    </w:p>
    <w:p w14:paraId="126E7464" w14:textId="77777777" w:rsidR="00D52489" w:rsidRPr="00D52489" w:rsidRDefault="00D52489" w:rsidP="004F4728">
      <w:pPr>
        <w:pStyle w:val="prastasiniatinklio"/>
        <w:jc w:val="both"/>
        <w:rPr>
          <w:rFonts w:asciiTheme="minorHAnsi" w:hAnsiTheme="minorHAnsi" w:cstheme="minorHAnsi"/>
          <w:sz w:val="22"/>
          <w:szCs w:val="22"/>
          <w:lang w:val="lt-LT"/>
        </w:rPr>
      </w:pPr>
      <w:r w:rsidRPr="00D52489">
        <w:rPr>
          <w:rFonts w:asciiTheme="minorHAnsi" w:hAnsiTheme="minorHAnsi" w:cstheme="minorHAnsi"/>
          <w:sz w:val="22"/>
          <w:szCs w:val="22"/>
          <w:lang w:val="lt-LT"/>
        </w:rPr>
        <w:t xml:space="preserve">Daugiau informacijos: </w:t>
      </w:r>
      <w:hyperlink r:id="rId11" w:tgtFrame="_new" w:history="1">
        <w:r w:rsidRPr="00D52489">
          <w:rPr>
            <w:rStyle w:val="Hipersaitas"/>
            <w:rFonts w:asciiTheme="minorHAnsi" w:hAnsiTheme="minorHAnsi" w:cstheme="minorHAnsi"/>
            <w:sz w:val="22"/>
            <w:szCs w:val="22"/>
            <w:lang w:val="lt-LT"/>
          </w:rPr>
          <w:t>www.eithealth.eu</w:t>
        </w:r>
      </w:hyperlink>
    </w:p>
    <w:p w14:paraId="6921B0FE" w14:textId="19B0802E" w:rsidR="005B0791" w:rsidRPr="005B0791" w:rsidRDefault="005B0791" w:rsidP="005B0791">
      <w:pPr>
        <w:pStyle w:val="prastasiniatinklio"/>
        <w:rPr>
          <w:rFonts w:asciiTheme="minorHAnsi" w:hAnsiTheme="minorHAnsi" w:cstheme="minorHAnsi"/>
          <w:sz w:val="22"/>
          <w:szCs w:val="22"/>
          <w:lang w:val="lt-LT"/>
        </w:rPr>
      </w:pPr>
      <w:r w:rsidRPr="005B0791">
        <w:rPr>
          <w:rFonts w:asciiTheme="minorHAnsi" w:hAnsiTheme="minorHAnsi" w:cstheme="minorHAnsi"/>
          <w:b/>
          <w:bCs/>
          <w:color w:val="333333"/>
          <w:sz w:val="22"/>
          <w:szCs w:val="22"/>
        </w:rPr>
        <w:t xml:space="preserve">Apie </w:t>
      </w:r>
      <w:r>
        <w:rPr>
          <w:rFonts w:asciiTheme="minorHAnsi" w:hAnsiTheme="minorHAnsi" w:cstheme="minorHAnsi"/>
          <w:b/>
          <w:bCs/>
          <w:sz w:val="22"/>
          <w:szCs w:val="22"/>
          <w:lang w:val="lt-LT"/>
        </w:rPr>
        <w:t>„</w:t>
      </w:r>
      <w:r w:rsidRPr="005B0791">
        <w:rPr>
          <w:rFonts w:asciiTheme="minorHAnsi" w:hAnsiTheme="minorHAnsi" w:cstheme="minorHAnsi"/>
          <w:b/>
          <w:bCs/>
          <w:color w:val="333333"/>
          <w:sz w:val="22"/>
          <w:szCs w:val="22"/>
        </w:rPr>
        <w:t>EIT Health InnoStars</w:t>
      </w:r>
      <w:r>
        <w:rPr>
          <w:rFonts w:asciiTheme="minorHAnsi" w:hAnsiTheme="minorHAnsi" w:cstheme="minorHAnsi"/>
          <w:b/>
          <w:bCs/>
          <w:sz w:val="22"/>
          <w:szCs w:val="22"/>
          <w:lang w:val="lt-LT"/>
        </w:rPr>
        <w:t>“</w:t>
      </w:r>
    </w:p>
    <w:p w14:paraId="4C8FE0A1" w14:textId="0420AF91" w:rsidR="005B0791" w:rsidRPr="00A66958" w:rsidRDefault="00261E20" w:rsidP="004F4728">
      <w:pPr>
        <w:pStyle w:val="prastasiniatinklio"/>
        <w:jc w:val="both"/>
        <w:rPr>
          <w:rFonts w:asciiTheme="minorHAnsi" w:hAnsiTheme="minorHAnsi" w:cstheme="minorHAnsi"/>
          <w:color w:val="333333"/>
          <w:sz w:val="22"/>
          <w:szCs w:val="22"/>
          <w:lang w:val="lt-LT"/>
        </w:rPr>
      </w:pPr>
      <w:r>
        <w:rPr>
          <w:rFonts w:asciiTheme="minorHAnsi" w:hAnsiTheme="minorHAnsi" w:cstheme="minorHAnsi"/>
          <w:color w:val="333333"/>
          <w:sz w:val="22"/>
          <w:szCs w:val="22"/>
          <w:lang w:val="lt-LT"/>
        </w:rPr>
        <w:t>„</w:t>
      </w:r>
      <w:r w:rsidR="005B0791" w:rsidRPr="0036139B">
        <w:rPr>
          <w:rFonts w:asciiTheme="minorHAnsi" w:hAnsiTheme="minorHAnsi" w:cstheme="minorHAnsi"/>
          <w:color w:val="333333"/>
          <w:sz w:val="22"/>
          <w:szCs w:val="22"/>
          <w:lang w:val="lt-LT"/>
        </w:rPr>
        <w:t>InnoStars</w:t>
      </w:r>
      <w:r>
        <w:rPr>
          <w:rFonts w:asciiTheme="minorHAnsi" w:hAnsiTheme="minorHAnsi" w:cstheme="minorHAnsi"/>
          <w:color w:val="333333"/>
          <w:sz w:val="22"/>
          <w:szCs w:val="22"/>
          <w:lang w:val="lt-LT"/>
        </w:rPr>
        <w:t>“</w:t>
      </w:r>
      <w:r w:rsidR="005B0791" w:rsidRPr="0036139B">
        <w:rPr>
          <w:rFonts w:asciiTheme="minorHAnsi" w:hAnsiTheme="minorHAnsi" w:cstheme="minorHAnsi"/>
          <w:color w:val="333333"/>
          <w:sz w:val="22"/>
          <w:szCs w:val="22"/>
          <w:lang w:val="lt-LT"/>
        </w:rPr>
        <w:t xml:space="preserve"> yra vienas iš aštuonių </w:t>
      </w:r>
      <w:r>
        <w:rPr>
          <w:rFonts w:asciiTheme="minorHAnsi" w:hAnsiTheme="minorHAnsi" w:cstheme="minorHAnsi"/>
          <w:color w:val="333333"/>
          <w:sz w:val="22"/>
          <w:szCs w:val="22"/>
          <w:lang w:val="lt-LT"/>
        </w:rPr>
        <w:t>„</w:t>
      </w:r>
      <w:r w:rsidR="005B0791" w:rsidRPr="0036139B">
        <w:rPr>
          <w:rFonts w:asciiTheme="minorHAnsi" w:hAnsiTheme="minorHAnsi" w:cstheme="minorHAnsi"/>
          <w:color w:val="333333"/>
          <w:sz w:val="22"/>
          <w:szCs w:val="22"/>
          <w:lang w:val="lt-LT"/>
        </w:rPr>
        <w:t>EIT Health</w:t>
      </w:r>
      <w:r>
        <w:rPr>
          <w:rFonts w:asciiTheme="minorHAnsi" w:hAnsiTheme="minorHAnsi" w:cstheme="minorHAnsi"/>
          <w:color w:val="333333"/>
          <w:sz w:val="22"/>
          <w:szCs w:val="22"/>
          <w:lang w:val="lt-LT"/>
        </w:rPr>
        <w:t>“</w:t>
      </w:r>
      <w:r w:rsidR="005B0791" w:rsidRPr="0036139B">
        <w:rPr>
          <w:rFonts w:asciiTheme="minorHAnsi" w:hAnsiTheme="minorHAnsi" w:cstheme="minorHAnsi"/>
          <w:color w:val="333333"/>
          <w:sz w:val="22"/>
          <w:szCs w:val="22"/>
          <w:lang w:val="lt-LT"/>
        </w:rPr>
        <w:t xml:space="preserve"> geografinių klasterių. </w:t>
      </w:r>
      <w:r w:rsidR="005B0791" w:rsidRPr="00A66958">
        <w:rPr>
          <w:rFonts w:asciiTheme="minorHAnsi" w:hAnsiTheme="minorHAnsi" w:cstheme="minorHAnsi"/>
          <w:color w:val="333333"/>
          <w:sz w:val="22"/>
          <w:szCs w:val="22"/>
          <w:lang w:val="lt-LT"/>
        </w:rPr>
        <w:t>Jis apima Lenkiją, Vengriją, Italiją, Portugaliją, taip pat Baltijos šalis, Kroatiją, Slovakiją, Čekiją, Slovėniją, Graikiją ir Rumuniją – tai šalys, kurias Europos inovacijų švieslentė (EIS) įvardija kaip „vidutinio lygio inovatorius“. InnoStars skatina sveikatos priežiūros, sveiko gyvenimo ir aktyvaus senėjimo inovacijas bei padeda mažinti atotrūkį tarp stipriųjų ir besivystančių regionų.</w:t>
      </w:r>
    </w:p>
    <w:p w14:paraId="47B1DB87" w14:textId="4E7397DC" w:rsidR="0036139B" w:rsidRPr="00A66958" w:rsidRDefault="0036139B" w:rsidP="004F4728">
      <w:pPr>
        <w:pStyle w:val="prastasiniatinklio"/>
        <w:jc w:val="both"/>
        <w:rPr>
          <w:rFonts w:ascii="Calibri" w:hAnsi="Calibri"/>
          <w:b/>
          <w:bCs/>
          <w:color w:val="333333"/>
          <w:sz w:val="22"/>
          <w:szCs w:val="22"/>
          <w:lang w:val="lt-LT"/>
        </w:rPr>
      </w:pPr>
      <w:r w:rsidRPr="00A66958">
        <w:rPr>
          <w:rFonts w:ascii="Calibri" w:hAnsi="Calibri"/>
          <w:b/>
          <w:bCs/>
          <w:color w:val="333333"/>
          <w:sz w:val="22"/>
          <w:szCs w:val="22"/>
          <w:lang w:val="lt-LT"/>
        </w:rPr>
        <w:t xml:space="preserve">Apie </w:t>
      </w:r>
      <w:r w:rsidR="00261E20">
        <w:rPr>
          <w:rFonts w:asciiTheme="minorHAnsi" w:hAnsiTheme="minorHAnsi" w:cstheme="minorHAnsi"/>
          <w:b/>
          <w:bCs/>
          <w:sz w:val="22"/>
          <w:szCs w:val="22"/>
          <w:lang w:val="lt-LT"/>
        </w:rPr>
        <w:t>„</w:t>
      </w:r>
      <w:r w:rsidRPr="00A66958">
        <w:rPr>
          <w:rFonts w:ascii="Calibri" w:hAnsi="Calibri"/>
          <w:b/>
          <w:bCs/>
          <w:color w:val="333333"/>
          <w:sz w:val="22"/>
          <w:szCs w:val="22"/>
          <w:lang w:val="lt-LT"/>
        </w:rPr>
        <w:t>EIT Regioninės inovacijų schemą</w:t>
      </w:r>
      <w:r w:rsidR="00261E20">
        <w:rPr>
          <w:rFonts w:asciiTheme="minorHAnsi" w:hAnsiTheme="minorHAnsi" w:cstheme="minorHAnsi"/>
          <w:b/>
          <w:bCs/>
          <w:sz w:val="22"/>
          <w:szCs w:val="22"/>
          <w:lang w:val="lt-LT"/>
        </w:rPr>
        <w:t>“</w:t>
      </w:r>
      <w:r w:rsidRPr="00A66958">
        <w:rPr>
          <w:rFonts w:ascii="Calibri" w:hAnsi="Calibri"/>
          <w:b/>
          <w:bCs/>
          <w:color w:val="333333"/>
          <w:sz w:val="22"/>
          <w:szCs w:val="22"/>
          <w:lang w:val="lt-LT"/>
        </w:rPr>
        <w:t xml:space="preserve"> (EIT RIS)</w:t>
      </w:r>
    </w:p>
    <w:p w14:paraId="5B20620F" w14:textId="2328D919" w:rsidR="0036139B" w:rsidRPr="00A66958" w:rsidRDefault="00C6554C" w:rsidP="004F4728">
      <w:pPr>
        <w:pStyle w:val="prastasiniatinklio"/>
        <w:jc w:val="both"/>
        <w:rPr>
          <w:rFonts w:ascii="Calibri" w:hAnsi="Calibri"/>
          <w:color w:val="333333"/>
          <w:sz w:val="22"/>
          <w:szCs w:val="22"/>
          <w:lang w:val="lt-LT"/>
        </w:rPr>
      </w:pPr>
      <w:r>
        <w:rPr>
          <w:rFonts w:asciiTheme="minorHAnsi" w:hAnsiTheme="minorHAnsi" w:cstheme="minorHAnsi"/>
          <w:color w:val="333333"/>
          <w:sz w:val="22"/>
          <w:szCs w:val="22"/>
          <w:lang w:val="lt-LT"/>
        </w:rPr>
        <w:t>„</w:t>
      </w:r>
      <w:r w:rsidR="0036139B" w:rsidRPr="00A66958">
        <w:rPr>
          <w:rFonts w:ascii="Calibri" w:hAnsi="Calibri"/>
          <w:color w:val="333333"/>
          <w:sz w:val="22"/>
          <w:szCs w:val="22"/>
          <w:lang w:val="lt-LT"/>
        </w:rPr>
        <w:t>EIT RIS</w:t>
      </w:r>
      <w:r>
        <w:rPr>
          <w:rFonts w:asciiTheme="minorHAnsi" w:hAnsiTheme="minorHAnsi" w:cstheme="minorHAnsi"/>
          <w:color w:val="333333"/>
          <w:sz w:val="22"/>
          <w:szCs w:val="22"/>
          <w:lang w:val="lt-LT"/>
        </w:rPr>
        <w:t>“</w:t>
      </w:r>
      <w:r w:rsidR="0036139B" w:rsidRPr="00A66958">
        <w:rPr>
          <w:rFonts w:ascii="Calibri" w:hAnsi="Calibri"/>
          <w:color w:val="333333"/>
          <w:sz w:val="22"/>
          <w:szCs w:val="22"/>
          <w:lang w:val="lt-LT"/>
        </w:rPr>
        <w:t xml:space="preserve"> programa buvo sukurta EIT siekiant mažinti atotrūkį tarp inovacijų lyderių ir besivystančių regionų. Ji siekia atskleisti unikalų inovacinį potencialą Vidurio, Rytų ir Pietų Europoje ir įtraukti vietinius inovatorius į Europos programas. Sveikatos srityje ši programa veikia nuo 2016 m., koordinuojama </w:t>
      </w:r>
      <w:r>
        <w:rPr>
          <w:rFonts w:asciiTheme="minorHAnsi" w:hAnsiTheme="minorHAnsi" w:cstheme="minorHAnsi"/>
          <w:color w:val="333333"/>
          <w:sz w:val="22"/>
          <w:szCs w:val="22"/>
          <w:lang w:val="lt-LT"/>
        </w:rPr>
        <w:t>„</w:t>
      </w:r>
      <w:r w:rsidR="0036139B" w:rsidRPr="00A66958">
        <w:rPr>
          <w:rFonts w:ascii="Calibri" w:hAnsi="Calibri"/>
          <w:color w:val="333333"/>
          <w:sz w:val="22"/>
          <w:szCs w:val="22"/>
          <w:lang w:val="lt-LT"/>
        </w:rPr>
        <w:t>EIT Health InnoStars</w:t>
      </w:r>
      <w:r>
        <w:rPr>
          <w:rFonts w:asciiTheme="minorHAnsi" w:hAnsiTheme="minorHAnsi" w:cstheme="minorHAnsi"/>
          <w:color w:val="333333"/>
          <w:sz w:val="22"/>
          <w:szCs w:val="22"/>
          <w:lang w:val="lt-LT"/>
        </w:rPr>
        <w:t>“</w:t>
      </w:r>
      <w:r w:rsidR="0036139B" w:rsidRPr="00A66958">
        <w:rPr>
          <w:rFonts w:ascii="Calibri" w:hAnsi="Calibri"/>
          <w:color w:val="333333"/>
          <w:sz w:val="22"/>
          <w:szCs w:val="22"/>
          <w:lang w:val="lt-LT"/>
        </w:rPr>
        <w:t>, ir apima 11 šalių su 11 EIT Health centrų regione.</w:t>
      </w:r>
    </w:p>
    <w:p w14:paraId="3E7F28B6" w14:textId="1CB20D99" w:rsidR="006265E4" w:rsidRPr="0036139B" w:rsidRDefault="0036139B" w:rsidP="004F4728">
      <w:pPr>
        <w:pStyle w:val="prastasiniatinklio"/>
        <w:jc w:val="both"/>
        <w:rPr>
          <w:rFonts w:ascii="Calibri" w:hAnsi="Calibri"/>
          <w:color w:val="333333"/>
          <w:sz w:val="22"/>
          <w:szCs w:val="22"/>
        </w:rPr>
      </w:pPr>
      <w:r w:rsidRPr="0036139B">
        <w:rPr>
          <w:rFonts w:ascii="Calibri" w:hAnsi="Calibri"/>
          <w:color w:val="333333"/>
          <w:sz w:val="22"/>
          <w:szCs w:val="22"/>
        </w:rPr>
        <w:t xml:space="preserve">Daugiau informacijos: </w:t>
      </w:r>
      <w:hyperlink r:id="rId12" w:history="1">
        <w:r w:rsidR="00FF1479" w:rsidRPr="008801CC">
          <w:rPr>
            <w:rStyle w:val="Hipersaitas"/>
            <w:rFonts w:ascii="Calibri" w:hAnsi="Calibri"/>
            <w:sz w:val="22"/>
            <w:szCs w:val="22"/>
          </w:rPr>
          <w:t>www.eithealth.eu</w:t>
        </w:r>
      </w:hyperlink>
      <w:r w:rsidR="00FF1479">
        <w:rPr>
          <w:rFonts w:ascii="Calibri" w:hAnsi="Calibri"/>
          <w:color w:val="333333"/>
          <w:sz w:val="22"/>
          <w:szCs w:val="22"/>
        </w:rPr>
        <w:t xml:space="preserve"> </w:t>
      </w:r>
    </w:p>
    <w:sectPr w:rsidR="006265E4" w:rsidRPr="0036139B" w:rsidSect="00E12FE2">
      <w:headerReference w:type="default" r:id="rId13"/>
      <w:footerReference w:type="default" r:id="rId14"/>
      <w:type w:val="continuous"/>
      <w:pgSz w:w="11906" w:h="16838" w:code="9"/>
      <w:pgMar w:top="2693" w:right="1418" w:bottom="1701" w:left="1985" w:header="709" w:footer="51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E829" w14:textId="77777777" w:rsidR="00B45964" w:rsidRPr="004B3FA7" w:rsidRDefault="00B45964" w:rsidP="00B04388">
      <w:pPr>
        <w:spacing w:after="0" w:line="240" w:lineRule="auto"/>
      </w:pPr>
      <w:r w:rsidRPr="004B3FA7">
        <w:separator/>
      </w:r>
    </w:p>
  </w:endnote>
  <w:endnote w:type="continuationSeparator" w:id="0">
    <w:p w14:paraId="77F84EE2" w14:textId="77777777" w:rsidR="00B45964" w:rsidRPr="004B3FA7" w:rsidRDefault="00B45964" w:rsidP="00B04388">
      <w:pPr>
        <w:spacing w:after="0" w:line="240" w:lineRule="auto"/>
      </w:pPr>
      <w:r w:rsidRPr="004B3FA7">
        <w:continuationSeparator/>
      </w:r>
    </w:p>
  </w:endnote>
  <w:endnote w:type="continuationNotice" w:id="1">
    <w:p w14:paraId="2592E69A" w14:textId="77777777" w:rsidR="00B45964" w:rsidRPr="004B3FA7" w:rsidRDefault="00B45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544C" w14:textId="328F0124" w:rsidR="00585414" w:rsidRPr="004B3FA7" w:rsidRDefault="00000000" w:rsidP="006016A8">
    <w:pPr>
      <w:spacing w:before="100" w:beforeAutospacing="1" w:after="100" w:afterAutospacing="1"/>
    </w:pPr>
    <w:sdt>
      <w:sdtPr>
        <w:rPr>
          <w:rFonts w:asciiTheme="minorHAnsi" w:hAnsiTheme="minorHAnsi" w:cstheme="minorHAnsi"/>
          <w:sz w:val="18"/>
          <w:szCs w:val="18"/>
        </w:rPr>
        <w:alias w:val="Name Surname"/>
        <w:tag w:val="Name Surname"/>
        <w:id w:val="-169720221"/>
      </w:sdtPr>
      <w:sdtContent>
        <w:r w:rsidR="00585414" w:rsidRPr="004B3FA7">
          <w:rPr>
            <w:rFonts w:ascii="Titillium" w:hAnsi="Titillium"/>
          </w:rPr>
          <w:t xml:space="preserve">Please contact: </w:t>
        </w:r>
        <w:r w:rsidR="00BA5F9B" w:rsidRPr="004B3FA7">
          <w:rPr>
            <w:rFonts w:ascii="Titillium" w:hAnsi="Titillium"/>
          </w:rPr>
          <w:t xml:space="preserve"> Joanna </w:t>
        </w:r>
        <w:proofErr w:type="spellStart"/>
        <w:r w:rsidR="00BA5F9B" w:rsidRPr="004B3FA7">
          <w:rPr>
            <w:rFonts w:ascii="Titillium" w:hAnsi="Titillium"/>
          </w:rPr>
          <w:t>Puškar</w:t>
        </w:r>
        <w:proofErr w:type="spellEnd"/>
        <w:r w:rsidR="00BA5F9B" w:rsidRPr="004B3FA7">
          <w:rPr>
            <w:rFonts w:ascii="Titillium" w:hAnsi="Titillium"/>
          </w:rPr>
          <w:t>,</w:t>
        </w:r>
        <w:r w:rsidR="00585414" w:rsidRPr="004B3FA7">
          <w:rPr>
            <w:rFonts w:asciiTheme="minorHAnsi" w:hAnsiTheme="minorHAnsi" w:cstheme="minorHAnsi"/>
            <w:sz w:val="18"/>
            <w:szCs w:val="18"/>
          </w:rPr>
          <w:t xml:space="preserve"> </w:t>
        </w:r>
        <w:r w:rsidR="008736C5" w:rsidRPr="004B3FA7">
          <w:rPr>
            <w:rFonts w:ascii="Titillium" w:hAnsi="Titillium"/>
          </w:rPr>
          <w:t>EIT Health InnoStars Communications and Marketing Lead</w:t>
        </w:r>
        <w:r w:rsidR="00BD02A6" w:rsidRPr="004B3FA7">
          <w:rPr>
            <w:rFonts w:ascii="Titillium" w:hAnsi="Titillium"/>
          </w:rPr>
          <w:t xml:space="preserve">, </w:t>
        </w:r>
        <w:r w:rsidR="00670D53" w:rsidRPr="004B3FA7">
          <w:rPr>
            <w:rFonts w:ascii="Titillium" w:hAnsi="Titillium"/>
          </w:rPr>
          <w:t xml:space="preserve">Central, Eastern and Southern Europe </w:t>
        </w:r>
        <w:r w:rsidR="00670D53" w:rsidRPr="004B3FA7">
          <w:t xml:space="preserve">  </w:t>
        </w:r>
      </w:sdtContent>
    </w:sdt>
    <w:r w:rsidR="00585414" w:rsidRPr="004B3FA7">
      <w:rPr>
        <w:rFonts w:asciiTheme="minorHAnsi" w:hAnsiTheme="minorHAnsi" w:cstheme="minorHAnsi"/>
        <w:sz w:val="18"/>
        <w:szCs w:val="18"/>
      </w:rPr>
      <w:t xml:space="preserve"> </w:t>
    </w:r>
    <w:r w:rsidR="00585414" w:rsidRPr="004B3FA7">
      <w:rPr>
        <w:rFonts w:asciiTheme="minorHAnsi" w:hAnsiTheme="minorHAnsi" w:cstheme="minorHAnsi"/>
        <w:b/>
        <w:color w:val="034EA2" w:themeColor="text2"/>
        <w:sz w:val="18"/>
        <w:szCs w:val="18"/>
      </w:rPr>
      <w:t>T:</w:t>
    </w:r>
    <w:r w:rsidR="00585414" w:rsidRPr="004B3FA7">
      <w:rPr>
        <w:rFonts w:asciiTheme="minorHAnsi" w:hAnsiTheme="minorHAnsi" w:cstheme="minorHAnsi"/>
        <w:color w:val="034EA2" w:themeColor="text2"/>
        <w:sz w:val="18"/>
        <w:szCs w:val="18"/>
      </w:rPr>
      <w:t xml:space="preserve">  </w:t>
    </w:r>
    <w:sdt>
      <w:sdtPr>
        <w:rPr>
          <w:rFonts w:asciiTheme="minorHAnsi" w:hAnsiTheme="minorHAnsi" w:cstheme="minorHAnsi"/>
          <w:color w:val="034EA2" w:themeColor="text2"/>
          <w:sz w:val="18"/>
          <w:szCs w:val="18"/>
        </w:rPr>
        <w:alias w:val="phone number"/>
        <w:tag w:val="phone number"/>
        <w:id w:val="1084579546"/>
      </w:sdtPr>
      <w:sdtEndPr>
        <w:rPr>
          <w:color w:val="333333"/>
        </w:rPr>
      </w:sdtEndPr>
      <w:sdtContent>
        <w:r w:rsidR="00585414" w:rsidRPr="004B3FA7">
          <w:rPr>
            <w:rFonts w:asciiTheme="minorHAnsi" w:hAnsiTheme="minorHAnsi" w:cstheme="minorHAnsi"/>
            <w:sz w:val="18"/>
            <w:szCs w:val="18"/>
            <w:lang w:eastAsia="pl-PL"/>
          </w:rPr>
          <w:t xml:space="preserve"> </w:t>
        </w:r>
        <w:r w:rsidR="00945F7B" w:rsidRPr="004B3FA7">
          <w:rPr>
            <w:rFonts w:ascii="Titillium" w:hAnsi="Titillium"/>
            <w:sz w:val="19"/>
            <w:szCs w:val="19"/>
          </w:rPr>
          <w:t>+48</w:t>
        </w:r>
        <w:r w:rsidR="00945F7B" w:rsidRPr="004B3FA7">
          <w:rPr>
            <w:sz w:val="19"/>
            <w:szCs w:val="19"/>
          </w:rPr>
          <w:t> 60 517 0257</w:t>
        </w:r>
        <w:r w:rsidR="00945F7B" w:rsidRPr="004B3FA7">
          <w:rPr>
            <w:sz w:val="19"/>
            <w:szCs w:val="19"/>
            <w:u w:val="single"/>
          </w:rPr>
          <w:t xml:space="preserve"> </w:t>
        </w:r>
      </w:sdtContent>
    </w:sdt>
    <w:r w:rsidR="00585414" w:rsidRPr="004B3FA7">
      <w:rPr>
        <w:rFonts w:asciiTheme="minorHAnsi" w:hAnsiTheme="minorHAnsi" w:cstheme="minorHAnsi"/>
        <w:sz w:val="18"/>
        <w:szCs w:val="18"/>
      </w:rPr>
      <w:br/>
    </w:r>
    <w:r w:rsidR="00585414" w:rsidRPr="004B3FA7">
      <w:rPr>
        <w:rFonts w:asciiTheme="minorHAnsi" w:hAnsiTheme="minorHAnsi" w:cstheme="minorHAnsi"/>
        <w:b/>
        <w:color w:val="034EA2" w:themeColor="text2"/>
        <w:sz w:val="18"/>
        <w:szCs w:val="18"/>
      </w:rPr>
      <w:t>E</w:t>
    </w:r>
    <w:r w:rsidR="005A4FBE" w:rsidRPr="004B3FA7">
      <w:rPr>
        <w:rFonts w:asciiTheme="minorHAnsi" w:hAnsiTheme="minorHAnsi" w:cstheme="minorHAnsi"/>
        <w:b/>
        <w:color w:val="034EA2" w:themeColor="text2"/>
        <w:sz w:val="18"/>
        <w:szCs w:val="18"/>
      </w:rPr>
      <w:t>:</w:t>
    </w:r>
    <w:r w:rsidR="005A4FBE" w:rsidRPr="004B3FA7">
      <w:rPr>
        <w:sz w:val="19"/>
        <w:szCs w:val="19"/>
      </w:rPr>
      <w:t xml:space="preserve">  </w:t>
    </w:r>
    <w:hyperlink r:id="rId1" w:history="1">
      <w:r w:rsidR="005A4FBE" w:rsidRPr="004B3FA7">
        <w:rPr>
          <w:rStyle w:val="Hipersaitas"/>
          <w:rFonts w:ascii="Titillium" w:hAnsi="Titillium"/>
          <w:sz w:val="19"/>
          <w:szCs w:val="19"/>
        </w:rPr>
        <w:t>j</w:t>
      </w:r>
      <w:r w:rsidR="005A4FBE" w:rsidRPr="004B3FA7">
        <w:rPr>
          <w:rStyle w:val="Hipersaitas"/>
          <w:sz w:val="19"/>
          <w:szCs w:val="19"/>
        </w:rPr>
        <w:t>oanna.puskar</w:t>
      </w:r>
      <w:r w:rsidR="005A4FBE" w:rsidRPr="004B3FA7">
        <w:rPr>
          <w:rStyle w:val="Hipersaitas"/>
          <w:rFonts w:ascii="Titillium" w:hAnsi="Titillium"/>
          <w:sz w:val="19"/>
          <w:szCs w:val="19"/>
        </w:rPr>
        <w:t>@eithealth.eu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B28A" w14:textId="77777777" w:rsidR="00B45964" w:rsidRPr="004B3FA7" w:rsidRDefault="00B45964" w:rsidP="00B04388">
      <w:pPr>
        <w:spacing w:after="0" w:line="240" w:lineRule="auto"/>
      </w:pPr>
      <w:r w:rsidRPr="004B3FA7">
        <w:separator/>
      </w:r>
    </w:p>
  </w:footnote>
  <w:footnote w:type="continuationSeparator" w:id="0">
    <w:p w14:paraId="3A65A89B" w14:textId="77777777" w:rsidR="00B45964" w:rsidRPr="004B3FA7" w:rsidRDefault="00B45964" w:rsidP="00B04388">
      <w:pPr>
        <w:spacing w:after="0" w:line="240" w:lineRule="auto"/>
      </w:pPr>
      <w:r w:rsidRPr="004B3FA7">
        <w:continuationSeparator/>
      </w:r>
    </w:p>
  </w:footnote>
  <w:footnote w:type="continuationNotice" w:id="1">
    <w:p w14:paraId="11DEE564" w14:textId="77777777" w:rsidR="00B45964" w:rsidRPr="004B3FA7" w:rsidRDefault="00B45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B255" w14:textId="44C894D2" w:rsidR="00F1401E" w:rsidRPr="004B3FA7" w:rsidRDefault="00693BB6">
    <w:pPr>
      <w:pStyle w:val="Antrats"/>
    </w:pPr>
    <w:r w:rsidRPr="004B3FA7">
      <w:rPr>
        <w:noProof/>
      </w:rPr>
      <w:drawing>
        <wp:inline distT="0" distB="0" distL="0" distR="0" wp14:anchorId="33D7203F" wp14:editId="5EFCEDA5">
          <wp:extent cx="3517900" cy="571500"/>
          <wp:effectExtent l="0" t="0" r="0" b="0"/>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571500"/>
                  </a:xfrm>
                  <a:prstGeom prst="rect">
                    <a:avLst/>
                  </a:prstGeom>
                  <a:noFill/>
                  <a:ln>
                    <a:noFill/>
                  </a:ln>
                </pic:spPr>
              </pic:pic>
            </a:graphicData>
          </a:graphic>
        </wp:inline>
      </w:drawing>
    </w:r>
    <w:r w:rsidR="00335CE6" w:rsidRPr="004B3FA7">
      <w:rPr>
        <w:noProof/>
      </w:rPr>
      <mc:AlternateContent>
        <mc:Choice Requires="wpg">
          <w:drawing>
            <wp:anchor distT="0" distB="0" distL="114300" distR="114300" simplePos="0" relativeHeight="251659264" behindDoc="1" locked="0" layoutInCell="1" allowOverlap="1" wp14:anchorId="28473F80" wp14:editId="6B660B33">
              <wp:simplePos x="0" y="0"/>
              <wp:positionH relativeFrom="page">
                <wp:posOffset>4806950</wp:posOffset>
              </wp:positionH>
              <wp:positionV relativeFrom="page">
                <wp:posOffset>577850</wp:posOffset>
              </wp:positionV>
              <wp:extent cx="2743200" cy="724970"/>
              <wp:effectExtent l="0" t="0" r="0" b="0"/>
              <wp:wrapTight wrapText="bothSides">
                <wp:wrapPolygon edited="0">
                  <wp:start x="3900" y="0"/>
                  <wp:lineTo x="3900" y="7951"/>
                  <wp:lineTo x="900" y="10223"/>
                  <wp:lineTo x="300" y="10791"/>
                  <wp:lineTo x="300" y="21013"/>
                  <wp:lineTo x="16500" y="21013"/>
                  <wp:lineTo x="16800" y="11358"/>
                  <wp:lineTo x="21450" y="8519"/>
                  <wp:lineTo x="21450" y="0"/>
                  <wp:lineTo x="3900" y="0"/>
                </wp:wrapPolygon>
              </wp:wrapTight>
              <wp:docPr id="661592268"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724970"/>
                        <a:chOff x="0" y="0"/>
                        <a:chExt cx="27438" cy="7237"/>
                      </a:xfrm>
                    </wpg:grpSpPr>
                    <wps:wsp>
                      <wps:cNvPr id="1362885308" name="Textfeld 2"/>
                      <wps:cNvSpPr txBox="1">
                        <a:spLocks noChangeArrowheads="1"/>
                      </wps:cNvSpPr>
                      <wps:spPr bwMode="auto">
                        <a:xfrm>
                          <a:off x="5264" y="0"/>
                          <a:ext cx="22174" cy="2876"/>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707F5" w14:textId="747956FB" w:rsidR="00224455" w:rsidRPr="006668EC" w:rsidRDefault="00224455" w:rsidP="00224455">
                            <w:pPr>
                              <w:rPr>
                                <w:rFonts w:asciiTheme="majorHAnsi" w:hAnsiTheme="majorHAnsi" w:cstheme="majorHAnsi"/>
                                <w:color w:val="FFFFFF" w:themeColor="background1"/>
                                <w:sz w:val="22"/>
                              </w:rPr>
                            </w:pPr>
                            <w:r w:rsidRPr="004B3FA7">
                              <w:rPr>
                                <w:rFonts w:asciiTheme="majorHAnsi" w:hAnsiTheme="majorHAnsi" w:cstheme="majorHAnsi"/>
                                <w:color w:val="FFFFFF" w:themeColor="background1"/>
                                <w:sz w:val="28"/>
                                <w:szCs w:val="28"/>
                              </w:rPr>
                              <w:t xml:space="preserve">         </w:t>
                            </w:r>
                            <w:r w:rsidRPr="006668EC">
                              <w:rPr>
                                <w:rFonts w:asciiTheme="majorHAnsi" w:hAnsiTheme="majorHAnsi" w:cstheme="majorHAnsi"/>
                                <w:color w:val="FFFFFF" w:themeColor="background1"/>
                                <w:sz w:val="22"/>
                              </w:rPr>
                              <w:t>P</w:t>
                            </w:r>
                            <w:r w:rsidR="0038148E" w:rsidRPr="006668EC">
                              <w:rPr>
                                <w:rFonts w:asciiTheme="majorHAnsi" w:hAnsiTheme="majorHAnsi" w:cstheme="majorHAnsi"/>
                                <w:color w:val="FFFFFF" w:themeColor="background1"/>
                                <w:sz w:val="22"/>
                              </w:rPr>
                              <w:t>RANEŠIMAS SPAUDAI</w:t>
                            </w:r>
                          </w:p>
                        </w:txbxContent>
                      </wps:txbx>
                      <wps:bodyPr rot="0" vert="horz" wrap="square" lIns="91440" tIns="28800" rIns="91440" bIns="36000" anchor="t" anchorCtr="0" upright="1">
                        <a:noAutofit/>
                      </wps:bodyPr>
                    </wps:wsp>
                    <wps:wsp>
                      <wps:cNvPr id="1378407104" name="Textfeld 2"/>
                      <wps:cNvSpPr txBox="1">
                        <a:spLocks noChangeArrowheads="1"/>
                      </wps:cNvSpPr>
                      <wps:spPr bwMode="auto">
                        <a:xfrm>
                          <a:off x="0" y="3155"/>
                          <a:ext cx="21601" cy="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04B2" w14:textId="70F23034" w:rsidR="00224455" w:rsidRPr="004B3FA7" w:rsidRDefault="00000000" w:rsidP="00224455">
                            <w:pPr>
                              <w:jc w:val="right"/>
                              <w:rPr>
                                <w:rFonts w:asciiTheme="majorHAnsi" w:hAnsiTheme="majorHAnsi" w:cstheme="majorHAnsi"/>
                              </w:rPr>
                            </w:pPr>
                            <w:sdt>
                              <w:sdtPr>
                                <w:rPr>
                                  <w:rFonts w:asciiTheme="majorHAnsi" w:hAnsiTheme="majorHAnsi" w:cstheme="majorHAnsi"/>
                                </w:rPr>
                                <w:alias w:val="Location"/>
                                <w:tag w:val="location"/>
                                <w:id w:val="-999876027"/>
                              </w:sdtPr>
                              <w:sdtContent>
                                <w:r w:rsidR="006668EC">
                                  <w:rPr>
                                    <w:rFonts w:asciiTheme="majorHAnsi" w:hAnsiTheme="majorHAnsi" w:cstheme="majorHAnsi"/>
                                  </w:rPr>
                                  <w:t>Vilnius, Lietuva</w:t>
                                </w:r>
                              </w:sdtContent>
                            </w:sdt>
                            <w:r w:rsidR="00224455" w:rsidRPr="004B3FA7">
                              <w:rPr>
                                <w:rFonts w:asciiTheme="majorHAnsi" w:hAnsiTheme="majorHAnsi" w:cstheme="majorHAnsi"/>
                              </w:rPr>
                              <w:t xml:space="preserve"> | </w:t>
                            </w:r>
                            <w:sdt>
                              <w:sdtPr>
                                <w:rPr>
                                  <w:rFonts w:asciiTheme="majorHAnsi" w:hAnsiTheme="majorHAnsi" w:cstheme="majorHAnsi"/>
                                </w:rPr>
                                <w:alias w:val="Date"/>
                                <w:tag w:val="Date"/>
                                <w:id w:val="1167053855"/>
                                <w:date>
                                  <w:dateFormat w:val="dd.MM.yyyy"/>
                                  <w:lid w:val="en-GB"/>
                                  <w:storeMappedDataAs w:val="dateTime"/>
                                  <w:calendar w:val="gregorian"/>
                                </w:date>
                              </w:sdtPr>
                              <w:sdtContent>
                                <w:r w:rsidR="004F4728">
                                  <w:rPr>
                                    <w:rFonts w:asciiTheme="majorHAnsi" w:hAnsiTheme="majorHAnsi" w:cstheme="majorHAnsi"/>
                                  </w:rPr>
                                  <w:t>202</w:t>
                                </w:r>
                                <w:r w:rsidR="004F4728">
                                  <w:rPr>
                                    <w:rFonts w:asciiTheme="majorHAnsi" w:hAnsiTheme="majorHAnsi" w:cstheme="majorHAnsi"/>
                                    <w:lang w:val="en-US"/>
                                  </w:rPr>
                                  <w:t xml:space="preserve">5 </w:t>
                                </w:r>
                                <w:proofErr w:type="spellStart"/>
                                <w:r w:rsidR="004F4728">
                                  <w:rPr>
                                    <w:rFonts w:asciiTheme="majorHAnsi" w:hAnsiTheme="majorHAnsi" w:cstheme="majorHAnsi"/>
                                    <w:lang w:val="en-US"/>
                                  </w:rPr>
                                  <w:t>gegužės</w:t>
                                </w:r>
                                <w:proofErr w:type="spellEnd"/>
                                <w:r w:rsidR="004F4728">
                                  <w:rPr>
                                    <w:rFonts w:asciiTheme="majorHAnsi" w:hAnsiTheme="majorHAnsi" w:cstheme="majorHAnsi"/>
                                    <w:lang w:val="en-US"/>
                                  </w:rPr>
                                  <w:t xml:space="preserve"> 20 </w:t>
                                </w:r>
                                <w:r w:rsidR="004F4728">
                                  <w:rPr>
                                    <w:rFonts w:asciiTheme="majorHAnsi" w:hAnsiTheme="majorHAnsi" w:cstheme="majorHAnsi"/>
                                  </w:rPr>
                                  <w:t>d.</w:t>
                                </w:r>
                              </w:sdtContent>
                            </w:sdt>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8473F80" id="Gruppieren 27" o:spid="_x0000_s1026" style="position:absolute;margin-left:378.5pt;margin-top:45.5pt;width:3in;height:57.1pt;z-index:-251657216;mso-position-horizontal-relative:page;mso-position-vertical-relative:page;mso-width-relative:margin;mso-height-relative:margin" coordsize="27438,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">
              <v:shapetype id="_x0000_t202" coordsize="21600,21600" o:spt="202" path="m,l,21600r21600,l21600,xe">
                <v:stroke joinstyle="miter"/>
                <v:path gradientshapeok="t" o:connecttype="rect"/>
              </v:shapetype>
              <v:shape id="Textfeld 2" o:spid="_x0000_s1027" type="#_x0000_t202" style="position:absolute;left:5264;width:2217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" fillcolor="#034ea2" stroked="f">
                <v:textbox inset=",.8mm,,1mm">
                  <w:txbxContent>
                    <w:p w14:paraId="121707F5" w14:textId="747956FB" w:rsidR="00224455" w:rsidRPr="006668EC" w:rsidRDefault="00224455" w:rsidP="00224455">
                      <w:pPr>
                        <w:rPr>
                          <w:rFonts w:asciiTheme="majorHAnsi" w:hAnsiTheme="majorHAnsi" w:cstheme="majorHAnsi"/>
                          <w:color w:val="FFFFFF" w:themeColor="background1"/>
                          <w:sz w:val="22"/>
                        </w:rPr>
                      </w:pPr>
                      <w:r w:rsidRPr="004B3FA7">
                        <w:rPr>
                          <w:rFonts w:asciiTheme="majorHAnsi" w:hAnsiTheme="majorHAnsi" w:cstheme="majorHAnsi"/>
                          <w:color w:val="FFFFFF" w:themeColor="background1"/>
                          <w:sz w:val="28"/>
                          <w:szCs w:val="28"/>
                        </w:rPr>
                        <w:t xml:space="preserve">         </w:t>
                      </w:r>
                      <w:r w:rsidRPr="006668EC">
                        <w:rPr>
                          <w:rFonts w:asciiTheme="majorHAnsi" w:hAnsiTheme="majorHAnsi" w:cstheme="majorHAnsi"/>
                          <w:color w:val="FFFFFF" w:themeColor="background1"/>
                          <w:sz w:val="22"/>
                        </w:rPr>
                        <w:t>P</w:t>
                      </w:r>
                      <w:r w:rsidR="0038148E" w:rsidRPr="006668EC">
                        <w:rPr>
                          <w:rFonts w:asciiTheme="majorHAnsi" w:hAnsiTheme="majorHAnsi" w:cstheme="majorHAnsi"/>
                          <w:color w:val="FFFFFF" w:themeColor="background1"/>
                          <w:sz w:val="22"/>
                        </w:rPr>
                        <w:t>RANEŠIMAS SPAUDAI</w:t>
                      </w:r>
                    </w:p>
                  </w:txbxContent>
                </v:textbox>
              </v:shape>
              <v:shape id="Textfeld 2" o:spid="_x0000_s1028" type="#_x0000_t202" style="position:absolute;top:3155;width:21601;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" filled="f" stroked="f">
                <v:textbox style="mso-fit-shape-to-text:t">
                  <w:txbxContent>
                    <w:p w14:paraId="189904B2" w14:textId="70F23034" w:rsidR="00224455" w:rsidRPr="004B3FA7" w:rsidRDefault="00000000" w:rsidP="00224455">
                      <w:pPr>
                        <w:jc w:val="right"/>
                        <w:rPr>
                          <w:rFonts w:asciiTheme="majorHAnsi" w:hAnsiTheme="majorHAnsi" w:cstheme="majorHAnsi"/>
                        </w:rPr>
                      </w:pPr>
                      <w:sdt>
                        <w:sdtPr>
                          <w:rPr>
                            <w:rFonts w:asciiTheme="majorHAnsi" w:hAnsiTheme="majorHAnsi" w:cstheme="majorHAnsi"/>
                          </w:rPr>
                          <w:alias w:val="Location"/>
                          <w:tag w:val="location"/>
                          <w:id w:val="-999876027"/>
                        </w:sdtPr>
                        <w:sdtContent>
                          <w:r w:rsidR="006668EC">
                            <w:rPr>
                              <w:rFonts w:asciiTheme="majorHAnsi" w:hAnsiTheme="majorHAnsi" w:cstheme="majorHAnsi"/>
                            </w:rPr>
                            <w:t>Vilnius, Lietuva</w:t>
                          </w:r>
                        </w:sdtContent>
                      </w:sdt>
                      <w:r w:rsidR="00224455" w:rsidRPr="004B3FA7">
                        <w:rPr>
                          <w:rFonts w:asciiTheme="majorHAnsi" w:hAnsiTheme="majorHAnsi" w:cstheme="majorHAnsi"/>
                        </w:rPr>
                        <w:t xml:space="preserve"> | </w:t>
                      </w:r>
                      <w:sdt>
                        <w:sdtPr>
                          <w:rPr>
                            <w:rFonts w:asciiTheme="majorHAnsi" w:hAnsiTheme="majorHAnsi" w:cstheme="majorHAnsi"/>
                          </w:rPr>
                          <w:alias w:val="Date"/>
                          <w:tag w:val="Date"/>
                          <w:id w:val="1167053855"/>
                          <w:date>
                            <w:dateFormat w:val="dd.MM.yyyy"/>
                            <w:lid w:val="en-GB"/>
                            <w:storeMappedDataAs w:val="dateTime"/>
                            <w:calendar w:val="gregorian"/>
                          </w:date>
                        </w:sdtPr>
                        <w:sdtContent>
                          <w:r w:rsidR="004F4728">
                            <w:rPr>
                              <w:rFonts w:asciiTheme="majorHAnsi" w:hAnsiTheme="majorHAnsi" w:cstheme="majorHAnsi"/>
                            </w:rPr>
                            <w:t>202</w:t>
                          </w:r>
                          <w:r w:rsidR="004F4728">
                            <w:rPr>
                              <w:rFonts w:asciiTheme="majorHAnsi" w:hAnsiTheme="majorHAnsi" w:cstheme="majorHAnsi"/>
                              <w:lang w:val="en-US"/>
                            </w:rPr>
                            <w:t xml:space="preserve">5 </w:t>
                          </w:r>
                          <w:proofErr w:type="spellStart"/>
                          <w:r w:rsidR="004F4728">
                            <w:rPr>
                              <w:rFonts w:asciiTheme="majorHAnsi" w:hAnsiTheme="majorHAnsi" w:cstheme="majorHAnsi"/>
                              <w:lang w:val="en-US"/>
                            </w:rPr>
                            <w:t>gegužės</w:t>
                          </w:r>
                          <w:proofErr w:type="spellEnd"/>
                          <w:r w:rsidR="004F4728">
                            <w:rPr>
                              <w:rFonts w:asciiTheme="majorHAnsi" w:hAnsiTheme="majorHAnsi" w:cstheme="majorHAnsi"/>
                              <w:lang w:val="en-US"/>
                            </w:rPr>
                            <w:t xml:space="preserve"> 20 </w:t>
                          </w:r>
                          <w:r w:rsidR="004F4728">
                            <w:rPr>
                              <w:rFonts w:asciiTheme="majorHAnsi" w:hAnsiTheme="majorHAnsi" w:cstheme="majorHAnsi"/>
                            </w:rPr>
                            <w:t>d.</w:t>
                          </w:r>
                        </w:sdtContent>
                      </w:sdt>
                    </w:p>
                  </w:txbxContent>
                </v:textbox>
              </v:shape>
              <w10:wrap type="tight"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CEED02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CC4AA1"/>
    <w:multiLevelType w:val="hybridMultilevel"/>
    <w:tmpl w:val="7E1ED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8847C1"/>
    <w:multiLevelType w:val="hybridMultilevel"/>
    <w:tmpl w:val="5EC872FC"/>
    <w:lvl w:ilvl="0" w:tplc="FFBC6F0A">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A97667"/>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B7D42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A4F38"/>
    <w:multiLevelType w:val="multilevel"/>
    <w:tmpl w:val="D0F2796A"/>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6" w15:restartNumberingAfterBreak="0">
    <w:nsid w:val="2F9D68B1"/>
    <w:multiLevelType w:val="multilevel"/>
    <w:tmpl w:val="3E6E95AE"/>
    <w:lvl w:ilvl="0">
      <w:start w:val="1"/>
      <w:numFmt w:val="bullet"/>
      <w:pStyle w:val="Bulletlevel1"/>
      <w:lvlText w:val=""/>
      <w:lvlJc w:val="left"/>
      <w:pPr>
        <w:ind w:left="360" w:hanging="360"/>
      </w:pPr>
      <w:rPr>
        <w:rFonts w:ascii="Wingdings" w:hAnsi="Wingdings" w:hint="default"/>
      </w:rPr>
    </w:lvl>
    <w:lvl w:ilvl="1">
      <w:start w:val="1"/>
      <w:numFmt w:val="bullet"/>
      <w:pStyle w:val="Bulletlevel2"/>
      <w:lvlText w:val="◦"/>
      <w:lvlJc w:val="left"/>
      <w:pPr>
        <w:ind w:left="720" w:hanging="360"/>
      </w:pPr>
      <w:rPr>
        <w:rFonts w:ascii="Arial" w:hAnsi="Arial" w:hint="default"/>
      </w:rPr>
    </w:lvl>
    <w:lvl w:ilvl="2">
      <w:start w:val="1"/>
      <w:numFmt w:val="bullet"/>
      <w:pStyle w:val="Bulletlevel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1616315"/>
    <w:multiLevelType w:val="multilevel"/>
    <w:tmpl w:val="A1D015DC"/>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8" w15:restartNumberingAfterBreak="0">
    <w:nsid w:val="5110168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C632B6"/>
    <w:multiLevelType w:val="hybridMultilevel"/>
    <w:tmpl w:val="64DA9C66"/>
    <w:lvl w:ilvl="0" w:tplc="194862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C7BFB"/>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5E544B4"/>
    <w:multiLevelType w:val="multilevel"/>
    <w:tmpl w:val="2F5AD444"/>
    <w:lvl w:ilvl="0">
      <w:start w:val="1"/>
      <w:numFmt w:val="decimal"/>
      <w:pStyle w:val="ListNr1"/>
      <w:lvlText w:val="%1."/>
      <w:lvlJc w:val="left"/>
      <w:pPr>
        <w:ind w:left="360" w:hanging="360"/>
      </w:pPr>
      <w:rPr>
        <w:rFonts w:hint="default"/>
      </w:rPr>
    </w:lvl>
    <w:lvl w:ilvl="1">
      <w:start w:val="1"/>
      <w:numFmt w:val="decimal"/>
      <w:pStyle w:val="ListNr2"/>
      <w:lvlText w:val="%1.%2."/>
      <w:lvlJc w:val="left"/>
      <w:pPr>
        <w:ind w:left="792" w:hanging="432"/>
      </w:pPr>
      <w:rPr>
        <w:rFonts w:hint="default"/>
      </w:rPr>
    </w:lvl>
    <w:lvl w:ilvl="2">
      <w:start w:val="1"/>
      <w:numFmt w:val="decimal"/>
      <w:pStyle w:val="ListN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EB32A6"/>
    <w:multiLevelType w:val="multilevel"/>
    <w:tmpl w:val="FFFFFFFF"/>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2056348698">
    <w:abstractNumId w:val="7"/>
  </w:num>
  <w:num w:numId="2" w16cid:durableId="218367044">
    <w:abstractNumId w:val="6"/>
  </w:num>
  <w:num w:numId="3" w16cid:durableId="964702631">
    <w:abstractNumId w:val="4"/>
  </w:num>
  <w:num w:numId="4" w16cid:durableId="470905160">
    <w:abstractNumId w:val="10"/>
  </w:num>
  <w:num w:numId="5" w16cid:durableId="907887266">
    <w:abstractNumId w:val="8"/>
  </w:num>
  <w:num w:numId="6" w16cid:durableId="183249534">
    <w:abstractNumId w:val="6"/>
    <w:lvlOverride w:ilvl="0">
      <w:lvl w:ilvl="0">
        <w:start w:val="1"/>
        <w:numFmt w:val="bullet"/>
        <w:pStyle w:val="Bulletlevel1"/>
        <w:lvlText w:val=""/>
        <w:lvlJc w:val="left"/>
        <w:pPr>
          <w:ind w:left="360" w:hanging="360"/>
        </w:pPr>
        <w:rPr>
          <w:rFonts w:ascii="Wingdings" w:hAnsi="Wingdings" w:hint="default"/>
        </w:rPr>
      </w:lvl>
    </w:lvlOverride>
    <w:lvlOverride w:ilvl="1">
      <w:lvl w:ilvl="1">
        <w:start w:val="1"/>
        <w:numFmt w:val="bullet"/>
        <w:pStyle w:val="Bulletlevel2"/>
        <w:lvlText w:val=""/>
        <w:lvlJc w:val="left"/>
        <w:pPr>
          <w:ind w:left="720" w:hanging="360"/>
        </w:pPr>
        <w:rPr>
          <w:rFonts w:ascii="Wingdings" w:hAnsi="Wingdings" w:hint="default"/>
        </w:rPr>
      </w:lvl>
    </w:lvlOverride>
    <w:lvlOverride w:ilvl="2">
      <w:lvl w:ilvl="2">
        <w:start w:val="1"/>
        <w:numFmt w:val="bullet"/>
        <w:pStyle w:val="Bulletlevel3"/>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7" w16cid:durableId="602538729">
    <w:abstractNumId w:val="5"/>
  </w:num>
  <w:num w:numId="8" w16cid:durableId="494149806">
    <w:abstractNumId w:val="11"/>
  </w:num>
  <w:num w:numId="9" w16cid:durableId="1999382373">
    <w:abstractNumId w:val="0"/>
  </w:num>
  <w:num w:numId="10" w16cid:durableId="1477837381">
    <w:abstractNumId w:val="6"/>
    <w:lvlOverride w:ilvl="0">
      <w:lvl w:ilvl="0">
        <w:start w:val="1"/>
        <w:numFmt w:val="bullet"/>
        <w:pStyle w:val="Bulletlevel1"/>
        <w:lvlText w:val=""/>
        <w:lvlJc w:val="left"/>
        <w:pPr>
          <w:ind w:left="360" w:hanging="360"/>
        </w:pPr>
        <w:rPr>
          <w:rFonts w:ascii="Wingdings" w:hAnsi="Wingdings" w:hint="default"/>
        </w:rPr>
      </w:lvl>
    </w:lvlOverride>
    <w:lvlOverride w:ilvl="1">
      <w:lvl w:ilvl="1">
        <w:start w:val="1"/>
        <w:numFmt w:val="bullet"/>
        <w:pStyle w:val="Bulletlevel2"/>
        <w:lvlText w:val="◦"/>
        <w:lvlJc w:val="left"/>
        <w:pPr>
          <w:ind w:left="720" w:hanging="360"/>
        </w:pPr>
        <w:rPr>
          <w:rFonts w:ascii="Arial" w:hAnsi="Arial" w:hint="default"/>
        </w:rPr>
      </w:lvl>
    </w:lvlOverride>
    <w:lvlOverride w:ilvl="2">
      <w:lvl w:ilvl="2">
        <w:start w:val="1"/>
        <w:numFmt w:val="bullet"/>
        <w:pStyle w:val="Bulletlevel3"/>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1" w16cid:durableId="1769547716">
    <w:abstractNumId w:val="6"/>
    <w:lvlOverride w:ilvl="0">
      <w:lvl w:ilvl="0">
        <w:start w:val="1"/>
        <w:numFmt w:val="bullet"/>
        <w:pStyle w:val="Bulletlevel1"/>
        <w:lvlText w:val=""/>
        <w:lvlJc w:val="left"/>
        <w:pPr>
          <w:ind w:left="360" w:hanging="360"/>
        </w:pPr>
        <w:rPr>
          <w:rFonts w:ascii="Wingdings" w:hAnsi="Wingdings" w:hint="default"/>
        </w:rPr>
      </w:lvl>
    </w:lvlOverride>
    <w:lvlOverride w:ilvl="1">
      <w:lvl w:ilvl="1">
        <w:start w:val="1"/>
        <w:numFmt w:val="bullet"/>
        <w:pStyle w:val="Bulletlevel2"/>
        <w:lvlText w:val="◦"/>
        <w:lvlJc w:val="left"/>
        <w:pPr>
          <w:ind w:left="720" w:hanging="360"/>
        </w:pPr>
        <w:rPr>
          <w:rFonts w:ascii="Arial" w:hAnsi="Arial" w:hint="default"/>
        </w:rPr>
      </w:lvl>
    </w:lvlOverride>
    <w:lvlOverride w:ilvl="2">
      <w:lvl w:ilvl="2">
        <w:start w:val="1"/>
        <w:numFmt w:val="bullet"/>
        <w:pStyle w:val="Bulletlevel3"/>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2" w16cid:durableId="1682270712">
    <w:abstractNumId w:val="1"/>
  </w:num>
  <w:num w:numId="13" w16cid:durableId="1445347832">
    <w:abstractNumId w:val="2"/>
  </w:num>
  <w:num w:numId="14" w16cid:durableId="155195735">
    <w:abstractNumId w:val="9"/>
  </w:num>
  <w:num w:numId="15" w16cid:durableId="1385980218">
    <w:abstractNumId w:val="12"/>
  </w:num>
  <w:num w:numId="16" w16cid:durableId="173613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Mjc0NTGxMDI2MDdR0lEKTi0uzszPAykwrQUA2gClHiwAAAA="/>
  </w:docVars>
  <w:rsids>
    <w:rsidRoot w:val="00EA06A3"/>
    <w:rsid w:val="00013C55"/>
    <w:rsid w:val="00016B01"/>
    <w:rsid w:val="00017829"/>
    <w:rsid w:val="00025354"/>
    <w:rsid w:val="0002578F"/>
    <w:rsid w:val="00035EDC"/>
    <w:rsid w:val="000402DF"/>
    <w:rsid w:val="00042FAC"/>
    <w:rsid w:val="00046BD4"/>
    <w:rsid w:val="0005075A"/>
    <w:rsid w:val="00054C9E"/>
    <w:rsid w:val="0005637F"/>
    <w:rsid w:val="00057326"/>
    <w:rsid w:val="00063F59"/>
    <w:rsid w:val="0006770F"/>
    <w:rsid w:val="00067F22"/>
    <w:rsid w:val="000715B2"/>
    <w:rsid w:val="00082E0F"/>
    <w:rsid w:val="0009026D"/>
    <w:rsid w:val="000A0172"/>
    <w:rsid w:val="000A1CA9"/>
    <w:rsid w:val="000A46CD"/>
    <w:rsid w:val="000A7A49"/>
    <w:rsid w:val="000B3000"/>
    <w:rsid w:val="000C32A7"/>
    <w:rsid w:val="000C32C7"/>
    <w:rsid w:val="000C3D28"/>
    <w:rsid w:val="000D0D04"/>
    <w:rsid w:val="000D2114"/>
    <w:rsid w:val="000D2796"/>
    <w:rsid w:val="000D42EF"/>
    <w:rsid w:val="000E6217"/>
    <w:rsid w:val="000F3616"/>
    <w:rsid w:val="000F4B0E"/>
    <w:rsid w:val="000F76BC"/>
    <w:rsid w:val="00101BD7"/>
    <w:rsid w:val="001070BD"/>
    <w:rsid w:val="00115391"/>
    <w:rsid w:val="00116524"/>
    <w:rsid w:val="00131F83"/>
    <w:rsid w:val="00136208"/>
    <w:rsid w:val="00143F33"/>
    <w:rsid w:val="0015298F"/>
    <w:rsid w:val="001536BE"/>
    <w:rsid w:val="00160DA6"/>
    <w:rsid w:val="0016559C"/>
    <w:rsid w:val="001738D5"/>
    <w:rsid w:val="0018252C"/>
    <w:rsid w:val="0018753A"/>
    <w:rsid w:val="001967FA"/>
    <w:rsid w:val="001A27E6"/>
    <w:rsid w:val="001A2AE6"/>
    <w:rsid w:val="001B0DE8"/>
    <w:rsid w:val="001B267C"/>
    <w:rsid w:val="001B37E2"/>
    <w:rsid w:val="001B48A8"/>
    <w:rsid w:val="001B550F"/>
    <w:rsid w:val="001D27D6"/>
    <w:rsid w:val="001E1FCE"/>
    <w:rsid w:val="001E6338"/>
    <w:rsid w:val="001E7F09"/>
    <w:rsid w:val="001F09DB"/>
    <w:rsid w:val="001F4EC9"/>
    <w:rsid w:val="00201864"/>
    <w:rsid w:val="00206986"/>
    <w:rsid w:val="002075D5"/>
    <w:rsid w:val="00212A85"/>
    <w:rsid w:val="00212F21"/>
    <w:rsid w:val="002151D0"/>
    <w:rsid w:val="00216950"/>
    <w:rsid w:val="00220A75"/>
    <w:rsid w:val="002241B5"/>
    <w:rsid w:val="00224455"/>
    <w:rsid w:val="00235421"/>
    <w:rsid w:val="0023580F"/>
    <w:rsid w:val="0024074C"/>
    <w:rsid w:val="00243DB4"/>
    <w:rsid w:val="00250A4E"/>
    <w:rsid w:val="00261E20"/>
    <w:rsid w:val="00270968"/>
    <w:rsid w:val="002712A9"/>
    <w:rsid w:val="00274130"/>
    <w:rsid w:val="00281516"/>
    <w:rsid w:val="002860BE"/>
    <w:rsid w:val="00291C38"/>
    <w:rsid w:val="00292CD1"/>
    <w:rsid w:val="002A5FDD"/>
    <w:rsid w:val="002A7B67"/>
    <w:rsid w:val="002B08A2"/>
    <w:rsid w:val="002B7582"/>
    <w:rsid w:val="002C0646"/>
    <w:rsid w:val="002C15A9"/>
    <w:rsid w:val="002D2371"/>
    <w:rsid w:val="002D4025"/>
    <w:rsid w:val="002E062E"/>
    <w:rsid w:val="002E6EED"/>
    <w:rsid w:val="002F1276"/>
    <w:rsid w:val="00301162"/>
    <w:rsid w:val="003037F9"/>
    <w:rsid w:val="00314180"/>
    <w:rsid w:val="0032251B"/>
    <w:rsid w:val="0032776C"/>
    <w:rsid w:val="00335BCE"/>
    <w:rsid w:val="00335CE6"/>
    <w:rsid w:val="00344699"/>
    <w:rsid w:val="003475DA"/>
    <w:rsid w:val="003539F8"/>
    <w:rsid w:val="0035435E"/>
    <w:rsid w:val="00355E1E"/>
    <w:rsid w:val="003576F8"/>
    <w:rsid w:val="0036139B"/>
    <w:rsid w:val="00362AA9"/>
    <w:rsid w:val="00363F0B"/>
    <w:rsid w:val="00366200"/>
    <w:rsid w:val="00366C7C"/>
    <w:rsid w:val="00373555"/>
    <w:rsid w:val="0038148E"/>
    <w:rsid w:val="003818F1"/>
    <w:rsid w:val="00391419"/>
    <w:rsid w:val="00394D87"/>
    <w:rsid w:val="003A14FD"/>
    <w:rsid w:val="003A2D27"/>
    <w:rsid w:val="003A40F3"/>
    <w:rsid w:val="003A531E"/>
    <w:rsid w:val="003A7F45"/>
    <w:rsid w:val="003B4E8F"/>
    <w:rsid w:val="003B5B26"/>
    <w:rsid w:val="003D0FC9"/>
    <w:rsid w:val="003E4A51"/>
    <w:rsid w:val="003F22D7"/>
    <w:rsid w:val="003F3E85"/>
    <w:rsid w:val="00401743"/>
    <w:rsid w:val="00426EB1"/>
    <w:rsid w:val="00427128"/>
    <w:rsid w:val="00431A0C"/>
    <w:rsid w:val="00434D79"/>
    <w:rsid w:val="00434F11"/>
    <w:rsid w:val="00434F63"/>
    <w:rsid w:val="00437D2B"/>
    <w:rsid w:val="00440E95"/>
    <w:rsid w:val="00445BB4"/>
    <w:rsid w:val="00451A5A"/>
    <w:rsid w:val="00452747"/>
    <w:rsid w:val="00455635"/>
    <w:rsid w:val="00462A0D"/>
    <w:rsid w:val="0046627A"/>
    <w:rsid w:val="00467B13"/>
    <w:rsid w:val="004713EE"/>
    <w:rsid w:val="00471AF3"/>
    <w:rsid w:val="00473303"/>
    <w:rsid w:val="00474A8F"/>
    <w:rsid w:val="00475E42"/>
    <w:rsid w:val="00476B8C"/>
    <w:rsid w:val="00481ABC"/>
    <w:rsid w:val="00481F9F"/>
    <w:rsid w:val="00484E3B"/>
    <w:rsid w:val="00486B4B"/>
    <w:rsid w:val="004925DF"/>
    <w:rsid w:val="004A1C55"/>
    <w:rsid w:val="004A7CC9"/>
    <w:rsid w:val="004B3FA7"/>
    <w:rsid w:val="004C19DE"/>
    <w:rsid w:val="004C4545"/>
    <w:rsid w:val="004C7116"/>
    <w:rsid w:val="004C7C62"/>
    <w:rsid w:val="004D0E9F"/>
    <w:rsid w:val="004D5DEF"/>
    <w:rsid w:val="004E3065"/>
    <w:rsid w:val="004E78AB"/>
    <w:rsid w:val="004F4728"/>
    <w:rsid w:val="005045D7"/>
    <w:rsid w:val="00505543"/>
    <w:rsid w:val="00514C5B"/>
    <w:rsid w:val="00515ACE"/>
    <w:rsid w:val="00515DA4"/>
    <w:rsid w:val="0052195A"/>
    <w:rsid w:val="00525EED"/>
    <w:rsid w:val="00526A3D"/>
    <w:rsid w:val="00526E13"/>
    <w:rsid w:val="005276E6"/>
    <w:rsid w:val="00551A3E"/>
    <w:rsid w:val="00562E76"/>
    <w:rsid w:val="0057151C"/>
    <w:rsid w:val="00572144"/>
    <w:rsid w:val="0057417E"/>
    <w:rsid w:val="00585414"/>
    <w:rsid w:val="005A4FBE"/>
    <w:rsid w:val="005B0791"/>
    <w:rsid w:val="005B30E1"/>
    <w:rsid w:val="005C039D"/>
    <w:rsid w:val="005C1608"/>
    <w:rsid w:val="005C3D0F"/>
    <w:rsid w:val="005D3466"/>
    <w:rsid w:val="005D37FE"/>
    <w:rsid w:val="005E4314"/>
    <w:rsid w:val="005E7A42"/>
    <w:rsid w:val="005F0AD9"/>
    <w:rsid w:val="005F7DEB"/>
    <w:rsid w:val="006016A8"/>
    <w:rsid w:val="00607D6F"/>
    <w:rsid w:val="00610707"/>
    <w:rsid w:val="00612697"/>
    <w:rsid w:val="0061300D"/>
    <w:rsid w:val="00616328"/>
    <w:rsid w:val="006265E4"/>
    <w:rsid w:val="0065298C"/>
    <w:rsid w:val="00652994"/>
    <w:rsid w:val="00662D5A"/>
    <w:rsid w:val="006668EC"/>
    <w:rsid w:val="00666A25"/>
    <w:rsid w:val="00670047"/>
    <w:rsid w:val="00670D53"/>
    <w:rsid w:val="0068058F"/>
    <w:rsid w:val="00686277"/>
    <w:rsid w:val="00690A41"/>
    <w:rsid w:val="00693BB6"/>
    <w:rsid w:val="006A036F"/>
    <w:rsid w:val="006A78D9"/>
    <w:rsid w:val="006A7E49"/>
    <w:rsid w:val="006B09D4"/>
    <w:rsid w:val="006C0029"/>
    <w:rsid w:val="006C5658"/>
    <w:rsid w:val="006C6775"/>
    <w:rsid w:val="006D3F3B"/>
    <w:rsid w:val="006E39ED"/>
    <w:rsid w:val="006E5178"/>
    <w:rsid w:val="006E77C7"/>
    <w:rsid w:val="006F5370"/>
    <w:rsid w:val="006F6E19"/>
    <w:rsid w:val="00712CA5"/>
    <w:rsid w:val="0071364E"/>
    <w:rsid w:val="007205E3"/>
    <w:rsid w:val="0072748B"/>
    <w:rsid w:val="0072775F"/>
    <w:rsid w:val="0073004C"/>
    <w:rsid w:val="00737690"/>
    <w:rsid w:val="007524DB"/>
    <w:rsid w:val="007529AB"/>
    <w:rsid w:val="00753188"/>
    <w:rsid w:val="00756508"/>
    <w:rsid w:val="007566E8"/>
    <w:rsid w:val="00764DA8"/>
    <w:rsid w:val="00767404"/>
    <w:rsid w:val="007709F3"/>
    <w:rsid w:val="00774C87"/>
    <w:rsid w:val="00787F2B"/>
    <w:rsid w:val="00791518"/>
    <w:rsid w:val="0079268A"/>
    <w:rsid w:val="0079529E"/>
    <w:rsid w:val="0079585A"/>
    <w:rsid w:val="007B34CC"/>
    <w:rsid w:val="007B7CAC"/>
    <w:rsid w:val="007C04F6"/>
    <w:rsid w:val="007C0E9D"/>
    <w:rsid w:val="007C3339"/>
    <w:rsid w:val="007C60DF"/>
    <w:rsid w:val="007D2A3D"/>
    <w:rsid w:val="007D5954"/>
    <w:rsid w:val="007E1C9F"/>
    <w:rsid w:val="007E37BC"/>
    <w:rsid w:val="007E3C76"/>
    <w:rsid w:val="007F2AFD"/>
    <w:rsid w:val="007F2B2A"/>
    <w:rsid w:val="007F34EC"/>
    <w:rsid w:val="007F610A"/>
    <w:rsid w:val="007F671A"/>
    <w:rsid w:val="00801271"/>
    <w:rsid w:val="00805DFD"/>
    <w:rsid w:val="00810881"/>
    <w:rsid w:val="00813B68"/>
    <w:rsid w:val="00813ED0"/>
    <w:rsid w:val="0081475A"/>
    <w:rsid w:val="00815499"/>
    <w:rsid w:val="0082183D"/>
    <w:rsid w:val="00821E00"/>
    <w:rsid w:val="008273B4"/>
    <w:rsid w:val="0083033F"/>
    <w:rsid w:val="00832806"/>
    <w:rsid w:val="0083720A"/>
    <w:rsid w:val="00840EB2"/>
    <w:rsid w:val="008441BD"/>
    <w:rsid w:val="00853FE2"/>
    <w:rsid w:val="0086035B"/>
    <w:rsid w:val="00860D6D"/>
    <w:rsid w:val="00860F54"/>
    <w:rsid w:val="00870D47"/>
    <w:rsid w:val="008736C5"/>
    <w:rsid w:val="00874045"/>
    <w:rsid w:val="00875ECF"/>
    <w:rsid w:val="00877E52"/>
    <w:rsid w:val="00882277"/>
    <w:rsid w:val="00882BFA"/>
    <w:rsid w:val="008918FF"/>
    <w:rsid w:val="00891CEF"/>
    <w:rsid w:val="00895A7D"/>
    <w:rsid w:val="008A3D9F"/>
    <w:rsid w:val="008A43FC"/>
    <w:rsid w:val="008B42B8"/>
    <w:rsid w:val="008B6E71"/>
    <w:rsid w:val="008C24AA"/>
    <w:rsid w:val="008C60BA"/>
    <w:rsid w:val="008C6C77"/>
    <w:rsid w:val="008D1C76"/>
    <w:rsid w:val="008D4065"/>
    <w:rsid w:val="008D4303"/>
    <w:rsid w:val="008E19A2"/>
    <w:rsid w:val="008F22BE"/>
    <w:rsid w:val="008F4CBF"/>
    <w:rsid w:val="00900398"/>
    <w:rsid w:val="00902307"/>
    <w:rsid w:val="00902525"/>
    <w:rsid w:val="0090376C"/>
    <w:rsid w:val="00917EA1"/>
    <w:rsid w:val="0092328E"/>
    <w:rsid w:val="00926AA2"/>
    <w:rsid w:val="0093546D"/>
    <w:rsid w:val="0093612B"/>
    <w:rsid w:val="009371C3"/>
    <w:rsid w:val="00940067"/>
    <w:rsid w:val="009401A3"/>
    <w:rsid w:val="00945F7B"/>
    <w:rsid w:val="00947C50"/>
    <w:rsid w:val="00963A80"/>
    <w:rsid w:val="00964607"/>
    <w:rsid w:val="00973625"/>
    <w:rsid w:val="009753C1"/>
    <w:rsid w:val="00976EFA"/>
    <w:rsid w:val="009817A6"/>
    <w:rsid w:val="009919AA"/>
    <w:rsid w:val="009966EB"/>
    <w:rsid w:val="009A5CB5"/>
    <w:rsid w:val="009D038A"/>
    <w:rsid w:val="009D0B41"/>
    <w:rsid w:val="009D3FDF"/>
    <w:rsid w:val="009D7F33"/>
    <w:rsid w:val="009F0A72"/>
    <w:rsid w:val="009F3A18"/>
    <w:rsid w:val="009F56B9"/>
    <w:rsid w:val="009F618D"/>
    <w:rsid w:val="009F7C4C"/>
    <w:rsid w:val="00A002B6"/>
    <w:rsid w:val="00A0269A"/>
    <w:rsid w:val="00A05C69"/>
    <w:rsid w:val="00A06235"/>
    <w:rsid w:val="00A100B4"/>
    <w:rsid w:val="00A15472"/>
    <w:rsid w:val="00A216AF"/>
    <w:rsid w:val="00A21794"/>
    <w:rsid w:val="00A24742"/>
    <w:rsid w:val="00A26195"/>
    <w:rsid w:val="00A320C0"/>
    <w:rsid w:val="00A3734C"/>
    <w:rsid w:val="00A42111"/>
    <w:rsid w:val="00A47903"/>
    <w:rsid w:val="00A57C5D"/>
    <w:rsid w:val="00A613C3"/>
    <w:rsid w:val="00A622E4"/>
    <w:rsid w:val="00A64A01"/>
    <w:rsid w:val="00A66958"/>
    <w:rsid w:val="00A702DC"/>
    <w:rsid w:val="00A74A4F"/>
    <w:rsid w:val="00A85BEF"/>
    <w:rsid w:val="00A96C75"/>
    <w:rsid w:val="00AA77F2"/>
    <w:rsid w:val="00AB06A9"/>
    <w:rsid w:val="00AB471C"/>
    <w:rsid w:val="00AC05C2"/>
    <w:rsid w:val="00AC0A8A"/>
    <w:rsid w:val="00AC257E"/>
    <w:rsid w:val="00AC55D6"/>
    <w:rsid w:val="00AD4947"/>
    <w:rsid w:val="00AD5FAD"/>
    <w:rsid w:val="00AE3939"/>
    <w:rsid w:val="00AE4C46"/>
    <w:rsid w:val="00B00402"/>
    <w:rsid w:val="00B025C5"/>
    <w:rsid w:val="00B04388"/>
    <w:rsid w:val="00B06A6C"/>
    <w:rsid w:val="00B14A7D"/>
    <w:rsid w:val="00B201F3"/>
    <w:rsid w:val="00B25D9E"/>
    <w:rsid w:val="00B34860"/>
    <w:rsid w:val="00B40199"/>
    <w:rsid w:val="00B42F2F"/>
    <w:rsid w:val="00B43E20"/>
    <w:rsid w:val="00B45964"/>
    <w:rsid w:val="00B50216"/>
    <w:rsid w:val="00B5453B"/>
    <w:rsid w:val="00B55172"/>
    <w:rsid w:val="00B55456"/>
    <w:rsid w:val="00B55613"/>
    <w:rsid w:val="00B6696E"/>
    <w:rsid w:val="00B71C5B"/>
    <w:rsid w:val="00B728B1"/>
    <w:rsid w:val="00B7613F"/>
    <w:rsid w:val="00B801EC"/>
    <w:rsid w:val="00B813E3"/>
    <w:rsid w:val="00B81B24"/>
    <w:rsid w:val="00B824D2"/>
    <w:rsid w:val="00B85222"/>
    <w:rsid w:val="00B8656A"/>
    <w:rsid w:val="00B86BF4"/>
    <w:rsid w:val="00B8756A"/>
    <w:rsid w:val="00B93A86"/>
    <w:rsid w:val="00B93B8D"/>
    <w:rsid w:val="00B941CF"/>
    <w:rsid w:val="00BA0EBF"/>
    <w:rsid w:val="00BA123B"/>
    <w:rsid w:val="00BA1A8E"/>
    <w:rsid w:val="00BA5454"/>
    <w:rsid w:val="00BA5F9B"/>
    <w:rsid w:val="00BA780B"/>
    <w:rsid w:val="00BB0900"/>
    <w:rsid w:val="00BC2956"/>
    <w:rsid w:val="00BD02A6"/>
    <w:rsid w:val="00BD7FC7"/>
    <w:rsid w:val="00BE1E2F"/>
    <w:rsid w:val="00BE6862"/>
    <w:rsid w:val="00BE6D47"/>
    <w:rsid w:val="00BF0961"/>
    <w:rsid w:val="00BF2B2C"/>
    <w:rsid w:val="00BF3F16"/>
    <w:rsid w:val="00C0094A"/>
    <w:rsid w:val="00C04F3B"/>
    <w:rsid w:val="00C07A0E"/>
    <w:rsid w:val="00C07C31"/>
    <w:rsid w:val="00C07CD5"/>
    <w:rsid w:val="00C10226"/>
    <w:rsid w:val="00C17E63"/>
    <w:rsid w:val="00C237B6"/>
    <w:rsid w:val="00C24395"/>
    <w:rsid w:val="00C374D5"/>
    <w:rsid w:val="00C4306E"/>
    <w:rsid w:val="00C4366F"/>
    <w:rsid w:val="00C46A0D"/>
    <w:rsid w:val="00C5426C"/>
    <w:rsid w:val="00C61B61"/>
    <w:rsid w:val="00C62051"/>
    <w:rsid w:val="00C62AB3"/>
    <w:rsid w:val="00C6554C"/>
    <w:rsid w:val="00C65AF6"/>
    <w:rsid w:val="00C722C2"/>
    <w:rsid w:val="00C753A7"/>
    <w:rsid w:val="00C86202"/>
    <w:rsid w:val="00C90F27"/>
    <w:rsid w:val="00C925BE"/>
    <w:rsid w:val="00C92E89"/>
    <w:rsid w:val="00CA00D7"/>
    <w:rsid w:val="00CA6105"/>
    <w:rsid w:val="00CB247F"/>
    <w:rsid w:val="00CB4636"/>
    <w:rsid w:val="00CB7CB7"/>
    <w:rsid w:val="00CC0AE5"/>
    <w:rsid w:val="00CC3775"/>
    <w:rsid w:val="00CC42D3"/>
    <w:rsid w:val="00CC5139"/>
    <w:rsid w:val="00CC5416"/>
    <w:rsid w:val="00CC7A46"/>
    <w:rsid w:val="00CD4FD3"/>
    <w:rsid w:val="00CD7AA9"/>
    <w:rsid w:val="00CE30E2"/>
    <w:rsid w:val="00CF53AD"/>
    <w:rsid w:val="00CF7AA9"/>
    <w:rsid w:val="00D11218"/>
    <w:rsid w:val="00D15744"/>
    <w:rsid w:val="00D24AC5"/>
    <w:rsid w:val="00D413A2"/>
    <w:rsid w:val="00D45A06"/>
    <w:rsid w:val="00D47EFA"/>
    <w:rsid w:val="00D51ED9"/>
    <w:rsid w:val="00D52489"/>
    <w:rsid w:val="00D543DF"/>
    <w:rsid w:val="00D55478"/>
    <w:rsid w:val="00D626CB"/>
    <w:rsid w:val="00D62804"/>
    <w:rsid w:val="00D636EC"/>
    <w:rsid w:val="00D679F0"/>
    <w:rsid w:val="00D70C8B"/>
    <w:rsid w:val="00D747D6"/>
    <w:rsid w:val="00D753C7"/>
    <w:rsid w:val="00D9224F"/>
    <w:rsid w:val="00DB3F38"/>
    <w:rsid w:val="00DB7BC6"/>
    <w:rsid w:val="00DC016C"/>
    <w:rsid w:val="00DC6313"/>
    <w:rsid w:val="00DC7B7E"/>
    <w:rsid w:val="00DD0C1B"/>
    <w:rsid w:val="00DD5020"/>
    <w:rsid w:val="00DE007D"/>
    <w:rsid w:val="00DE084B"/>
    <w:rsid w:val="00DE29CA"/>
    <w:rsid w:val="00DE5EF0"/>
    <w:rsid w:val="00DF0384"/>
    <w:rsid w:val="00DF09C6"/>
    <w:rsid w:val="00E00F38"/>
    <w:rsid w:val="00E0304C"/>
    <w:rsid w:val="00E03B63"/>
    <w:rsid w:val="00E0666A"/>
    <w:rsid w:val="00E12FE2"/>
    <w:rsid w:val="00E13273"/>
    <w:rsid w:val="00E16CFD"/>
    <w:rsid w:val="00E209D3"/>
    <w:rsid w:val="00E56236"/>
    <w:rsid w:val="00E57247"/>
    <w:rsid w:val="00E613FC"/>
    <w:rsid w:val="00E630C5"/>
    <w:rsid w:val="00E71372"/>
    <w:rsid w:val="00E85BA9"/>
    <w:rsid w:val="00E87BF7"/>
    <w:rsid w:val="00E91248"/>
    <w:rsid w:val="00E94C7A"/>
    <w:rsid w:val="00E961D7"/>
    <w:rsid w:val="00EA06A3"/>
    <w:rsid w:val="00EA7802"/>
    <w:rsid w:val="00EB05A2"/>
    <w:rsid w:val="00ED3F9B"/>
    <w:rsid w:val="00ED5384"/>
    <w:rsid w:val="00EE6977"/>
    <w:rsid w:val="00EF2839"/>
    <w:rsid w:val="00F03919"/>
    <w:rsid w:val="00F1401E"/>
    <w:rsid w:val="00F17D15"/>
    <w:rsid w:val="00F23CFC"/>
    <w:rsid w:val="00F365B9"/>
    <w:rsid w:val="00F4113F"/>
    <w:rsid w:val="00F451F5"/>
    <w:rsid w:val="00F60D12"/>
    <w:rsid w:val="00F6312F"/>
    <w:rsid w:val="00F667EE"/>
    <w:rsid w:val="00F73F11"/>
    <w:rsid w:val="00F7533A"/>
    <w:rsid w:val="00F83EE8"/>
    <w:rsid w:val="00F850CF"/>
    <w:rsid w:val="00F85CCF"/>
    <w:rsid w:val="00F91029"/>
    <w:rsid w:val="00FB4BDC"/>
    <w:rsid w:val="00FC0775"/>
    <w:rsid w:val="00FC1438"/>
    <w:rsid w:val="00FC3A4C"/>
    <w:rsid w:val="00FC3C53"/>
    <w:rsid w:val="00FC4EA8"/>
    <w:rsid w:val="00FD4F0C"/>
    <w:rsid w:val="00FD4F52"/>
    <w:rsid w:val="00FE348F"/>
    <w:rsid w:val="00FE6A2F"/>
    <w:rsid w:val="00FF1479"/>
    <w:rsid w:val="00FF5A92"/>
    <w:rsid w:val="00FF5B71"/>
    <w:rsid w:val="258CCB60"/>
    <w:rsid w:val="651C94B3"/>
    <w:rsid w:val="75DD100B"/>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14CDC"/>
  <w15:docId w15:val="{18C20531-8263-4BBF-8A58-423E0547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D51ED9"/>
    <w:pPr>
      <w:spacing w:after="240" w:line="260" w:lineRule="atLeast"/>
    </w:pPr>
    <w:rPr>
      <w:rFonts w:ascii="Calibri" w:hAnsi="Calibri"/>
      <w:color w:val="333333"/>
      <w:sz w:val="20"/>
      <w:lang w:val="en-GB"/>
    </w:rPr>
  </w:style>
  <w:style w:type="paragraph" w:styleId="Antrat1">
    <w:name w:val="heading 1"/>
    <w:basedOn w:val="prastasis"/>
    <w:next w:val="prastasis"/>
    <w:link w:val="Antrat1Diagrama"/>
    <w:uiPriority w:val="9"/>
    <w:qFormat/>
    <w:rsid w:val="00035EDC"/>
    <w:pPr>
      <w:keepNext/>
      <w:keepLines/>
      <w:spacing w:after="520" w:line="640" w:lineRule="exact"/>
      <w:outlineLvl w:val="0"/>
    </w:pPr>
    <w:rPr>
      <w:rFonts w:ascii="Calibri Light" w:eastAsiaTheme="majorEastAsia" w:hAnsi="Calibri Light" w:cstheme="majorBidi"/>
      <w:color w:val="034EA2"/>
      <w:sz w:val="60"/>
      <w:szCs w:val="32"/>
    </w:rPr>
  </w:style>
  <w:style w:type="paragraph" w:styleId="Antrat2">
    <w:name w:val="heading 2"/>
    <w:basedOn w:val="prastasis"/>
    <w:next w:val="prastasis"/>
    <w:link w:val="Antrat2Diagrama"/>
    <w:uiPriority w:val="9"/>
    <w:unhideWhenUsed/>
    <w:qFormat/>
    <w:rsid w:val="00FF5B71"/>
    <w:pPr>
      <w:keepNext/>
      <w:keepLines/>
      <w:spacing w:before="340" w:after="112" w:line="320" w:lineRule="exact"/>
      <w:outlineLvl w:val="1"/>
    </w:pPr>
    <w:rPr>
      <w:rFonts w:ascii="Calibri Light" w:eastAsiaTheme="majorEastAsia" w:hAnsi="Calibri Light" w:cstheme="majorBidi"/>
      <w:color w:val="034EA2"/>
      <w:sz w:val="28"/>
      <w:szCs w:val="26"/>
    </w:rPr>
  </w:style>
  <w:style w:type="paragraph" w:styleId="Antrat3">
    <w:name w:val="heading 3"/>
    <w:basedOn w:val="prastasis"/>
    <w:next w:val="prastasis"/>
    <w:link w:val="Antrat3Diagrama"/>
    <w:uiPriority w:val="9"/>
    <w:qFormat/>
    <w:rsid w:val="008C6C77"/>
    <w:pPr>
      <w:keepNext/>
      <w:keepLines/>
      <w:spacing w:before="340" w:after="112"/>
      <w:outlineLvl w:val="2"/>
    </w:pPr>
    <w:rPr>
      <w:rFonts w:eastAsiaTheme="majorEastAsia" w:cstheme="majorBidi"/>
      <w:sz w:val="24"/>
      <w:szCs w:val="24"/>
    </w:rPr>
  </w:style>
  <w:style w:type="paragraph" w:styleId="Antrat4">
    <w:name w:val="heading 4"/>
    <w:basedOn w:val="prastasis"/>
    <w:next w:val="prastasis"/>
    <w:link w:val="Antrat4Diagrama"/>
    <w:uiPriority w:val="9"/>
    <w:semiHidden/>
    <w:qFormat/>
    <w:rsid w:val="00B025C5"/>
    <w:pPr>
      <w:keepNext/>
      <w:keepLines/>
      <w:numPr>
        <w:ilvl w:val="3"/>
        <w:numId w:val="1"/>
      </w:numPr>
      <w:spacing w:before="40" w:after="0"/>
      <w:outlineLvl w:val="3"/>
    </w:pPr>
    <w:rPr>
      <w:rFonts w:asciiTheme="majorHAnsi" w:eastAsiaTheme="majorEastAsia" w:hAnsiTheme="majorHAnsi" w:cstheme="majorBidi"/>
      <w:i/>
      <w:iCs/>
      <w:color w:val="004B85" w:themeColor="accent1" w:themeShade="BF"/>
    </w:rPr>
  </w:style>
  <w:style w:type="paragraph" w:styleId="Antrat5">
    <w:name w:val="heading 5"/>
    <w:basedOn w:val="prastasis"/>
    <w:next w:val="prastasis"/>
    <w:link w:val="Antrat5Diagrama"/>
    <w:uiPriority w:val="9"/>
    <w:semiHidden/>
    <w:unhideWhenUsed/>
    <w:qFormat/>
    <w:rsid w:val="00B025C5"/>
    <w:pPr>
      <w:keepNext/>
      <w:keepLines/>
      <w:numPr>
        <w:ilvl w:val="4"/>
        <w:numId w:val="1"/>
      </w:numPr>
      <w:spacing w:before="40" w:after="0"/>
      <w:outlineLvl w:val="4"/>
    </w:pPr>
    <w:rPr>
      <w:rFonts w:asciiTheme="majorHAnsi" w:eastAsiaTheme="majorEastAsia" w:hAnsiTheme="majorHAnsi" w:cstheme="majorBidi"/>
      <w:color w:val="004B85" w:themeColor="accent1" w:themeShade="BF"/>
    </w:rPr>
  </w:style>
  <w:style w:type="paragraph" w:styleId="Antrat6">
    <w:name w:val="heading 6"/>
    <w:basedOn w:val="prastasis"/>
    <w:next w:val="prastasis"/>
    <w:link w:val="Antrat6Diagrama"/>
    <w:uiPriority w:val="9"/>
    <w:semiHidden/>
    <w:unhideWhenUsed/>
    <w:qFormat/>
    <w:rsid w:val="00B025C5"/>
    <w:pPr>
      <w:keepNext/>
      <w:keepLines/>
      <w:numPr>
        <w:ilvl w:val="5"/>
        <w:numId w:val="1"/>
      </w:numPr>
      <w:spacing w:before="40" w:after="0"/>
      <w:outlineLvl w:val="5"/>
    </w:pPr>
    <w:rPr>
      <w:rFonts w:asciiTheme="majorHAnsi" w:eastAsiaTheme="majorEastAsia" w:hAnsiTheme="majorHAnsi" w:cstheme="majorBidi"/>
      <w:color w:val="003158" w:themeColor="accent1" w:themeShade="7F"/>
    </w:rPr>
  </w:style>
  <w:style w:type="paragraph" w:styleId="Antrat7">
    <w:name w:val="heading 7"/>
    <w:basedOn w:val="prastasis"/>
    <w:next w:val="prastasis"/>
    <w:link w:val="Antrat7Diagrama"/>
    <w:uiPriority w:val="9"/>
    <w:semiHidden/>
    <w:unhideWhenUsed/>
    <w:qFormat/>
    <w:rsid w:val="00B025C5"/>
    <w:pPr>
      <w:keepNext/>
      <w:keepLines/>
      <w:numPr>
        <w:ilvl w:val="6"/>
        <w:numId w:val="1"/>
      </w:numPr>
      <w:spacing w:before="40" w:after="0"/>
      <w:outlineLvl w:val="6"/>
    </w:pPr>
    <w:rPr>
      <w:rFonts w:asciiTheme="majorHAnsi" w:eastAsiaTheme="majorEastAsia" w:hAnsiTheme="majorHAnsi" w:cstheme="majorBidi"/>
      <w:i/>
      <w:iCs/>
      <w:color w:val="003158" w:themeColor="accent1" w:themeShade="7F"/>
    </w:rPr>
  </w:style>
  <w:style w:type="paragraph" w:styleId="Antrat8">
    <w:name w:val="heading 8"/>
    <w:basedOn w:val="prastasis"/>
    <w:next w:val="prastasis"/>
    <w:link w:val="Antrat8Diagrama"/>
    <w:uiPriority w:val="9"/>
    <w:semiHidden/>
    <w:unhideWhenUsed/>
    <w:qFormat/>
    <w:rsid w:val="00B025C5"/>
    <w:pPr>
      <w:keepNext/>
      <w:keepLines/>
      <w:numPr>
        <w:ilvl w:val="7"/>
        <w:numId w:val="1"/>
      </w:numPr>
      <w:spacing w:before="40" w:after="0"/>
      <w:outlineLvl w:val="7"/>
    </w:pPr>
    <w:rPr>
      <w:rFonts w:asciiTheme="majorHAnsi" w:eastAsiaTheme="majorEastAsia" w:hAnsiTheme="majorHAnsi" w:cstheme="majorBidi"/>
      <w:color w:val="565656" w:themeColor="text1" w:themeTint="D8"/>
      <w:sz w:val="21"/>
      <w:szCs w:val="21"/>
    </w:rPr>
  </w:style>
  <w:style w:type="paragraph" w:styleId="Antrat9">
    <w:name w:val="heading 9"/>
    <w:basedOn w:val="prastasis"/>
    <w:next w:val="prastasis"/>
    <w:link w:val="Antrat9Diagrama"/>
    <w:uiPriority w:val="9"/>
    <w:semiHidden/>
    <w:unhideWhenUsed/>
    <w:qFormat/>
    <w:rsid w:val="00B025C5"/>
    <w:pPr>
      <w:keepNext/>
      <w:keepLines/>
      <w:numPr>
        <w:ilvl w:val="8"/>
        <w:numId w:val="1"/>
      </w:numPr>
      <w:spacing w:before="40" w:after="0"/>
      <w:outlineLvl w:val="8"/>
    </w:pPr>
    <w:rPr>
      <w:rFonts w:asciiTheme="majorHAnsi" w:eastAsiaTheme="majorEastAsia" w:hAnsiTheme="majorHAnsi" w:cstheme="majorBidi"/>
      <w:i/>
      <w:iCs/>
      <w:color w:val="565656"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04388"/>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B04388"/>
  </w:style>
  <w:style w:type="paragraph" w:styleId="Porat">
    <w:name w:val="footer"/>
    <w:basedOn w:val="prastasis"/>
    <w:link w:val="PoratDiagrama"/>
    <w:uiPriority w:val="99"/>
    <w:unhideWhenUsed/>
    <w:rsid w:val="009919AA"/>
    <w:pPr>
      <w:tabs>
        <w:tab w:val="center" w:pos="4536"/>
        <w:tab w:val="right" w:pos="9072"/>
      </w:tabs>
      <w:spacing w:after="0" w:line="240" w:lineRule="auto"/>
    </w:pPr>
    <w:rPr>
      <w:rFonts w:asciiTheme="majorHAnsi" w:hAnsiTheme="majorHAnsi"/>
      <w:sz w:val="12"/>
    </w:rPr>
  </w:style>
  <w:style w:type="character" w:customStyle="1" w:styleId="PoratDiagrama">
    <w:name w:val="Poraštė Diagrama"/>
    <w:basedOn w:val="Numatytasispastraiposriftas"/>
    <w:link w:val="Porat"/>
    <w:uiPriority w:val="99"/>
    <w:rsid w:val="009919AA"/>
    <w:rPr>
      <w:rFonts w:asciiTheme="majorHAnsi" w:hAnsiTheme="majorHAnsi"/>
      <w:color w:val="383838"/>
      <w:sz w:val="12"/>
    </w:rPr>
  </w:style>
  <w:style w:type="paragraph" w:styleId="Debesliotekstas">
    <w:name w:val="Balloon Text"/>
    <w:basedOn w:val="prastasis"/>
    <w:link w:val="DebesliotekstasDiagrama"/>
    <w:uiPriority w:val="99"/>
    <w:semiHidden/>
    <w:unhideWhenUsed/>
    <w:rsid w:val="00B0438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04388"/>
    <w:rPr>
      <w:rFonts w:ascii="Segoe UI" w:hAnsi="Segoe UI" w:cs="Segoe UI"/>
      <w:sz w:val="18"/>
      <w:szCs w:val="18"/>
    </w:rPr>
  </w:style>
  <w:style w:type="paragraph" w:styleId="Pavadinimas">
    <w:name w:val="Title"/>
    <w:basedOn w:val="prastasis"/>
    <w:next w:val="prastasis"/>
    <w:link w:val="PavadinimasDiagrama"/>
    <w:uiPriority w:val="10"/>
    <w:qFormat/>
    <w:rsid w:val="0002578F"/>
    <w:pPr>
      <w:spacing w:after="520" w:line="640" w:lineRule="exact"/>
      <w:contextualSpacing/>
    </w:pPr>
    <w:rPr>
      <w:rFonts w:ascii="Calibri Light" w:eastAsiaTheme="majorEastAsia" w:hAnsi="Calibri Light" w:cstheme="majorBidi"/>
      <w:color w:val="034EA2"/>
      <w:kern w:val="28"/>
      <w:sz w:val="60"/>
      <w:szCs w:val="56"/>
    </w:rPr>
  </w:style>
  <w:style w:type="character" w:customStyle="1" w:styleId="PavadinimasDiagrama">
    <w:name w:val="Pavadinimas Diagrama"/>
    <w:basedOn w:val="Numatytasispastraiposriftas"/>
    <w:link w:val="Pavadinimas"/>
    <w:uiPriority w:val="10"/>
    <w:rsid w:val="0002578F"/>
    <w:rPr>
      <w:rFonts w:ascii="Calibri Light" w:eastAsiaTheme="majorEastAsia" w:hAnsi="Calibri Light" w:cstheme="majorBidi"/>
      <w:color w:val="034EA2"/>
      <w:kern w:val="28"/>
      <w:sz w:val="60"/>
      <w:szCs w:val="56"/>
    </w:rPr>
  </w:style>
  <w:style w:type="character" w:customStyle="1" w:styleId="Antrat1Diagrama">
    <w:name w:val="Antraštė 1 Diagrama"/>
    <w:basedOn w:val="Numatytasispastraiposriftas"/>
    <w:link w:val="Antrat1"/>
    <w:uiPriority w:val="9"/>
    <w:qFormat/>
    <w:rsid w:val="00035EDC"/>
    <w:rPr>
      <w:rFonts w:ascii="Calibri Light" w:eastAsiaTheme="majorEastAsia" w:hAnsi="Calibri Light" w:cstheme="majorBidi"/>
      <w:color w:val="034EA2"/>
      <w:sz w:val="60"/>
      <w:szCs w:val="32"/>
    </w:rPr>
  </w:style>
  <w:style w:type="character" w:customStyle="1" w:styleId="Antrat2Diagrama">
    <w:name w:val="Antraštė 2 Diagrama"/>
    <w:basedOn w:val="Numatytasispastraiposriftas"/>
    <w:link w:val="Antrat2"/>
    <w:uiPriority w:val="9"/>
    <w:rsid w:val="00FF5B71"/>
    <w:rPr>
      <w:rFonts w:ascii="Calibri Light" w:eastAsiaTheme="majorEastAsia" w:hAnsi="Calibri Light" w:cstheme="majorBidi"/>
      <w:color w:val="034EA2"/>
      <w:sz w:val="28"/>
      <w:szCs w:val="26"/>
    </w:rPr>
  </w:style>
  <w:style w:type="paragraph" w:customStyle="1" w:styleId="berschriftNr1">
    <w:name w:val="Überschrift Nr.1"/>
    <w:basedOn w:val="Antrat1"/>
    <w:next w:val="prastasis"/>
    <w:link w:val="berschriftNr1Zchn"/>
    <w:qFormat/>
    <w:rsid w:val="00013C55"/>
    <w:pPr>
      <w:numPr>
        <w:numId w:val="1"/>
      </w:numPr>
      <w:ind w:left="0" w:hanging="680"/>
    </w:pPr>
    <w:rPr>
      <w:lang w:val="en-US"/>
    </w:rPr>
  </w:style>
  <w:style w:type="paragraph" w:customStyle="1" w:styleId="berschriftNr2">
    <w:name w:val="Überschrift Nr.2"/>
    <w:basedOn w:val="Antrat2"/>
    <w:next w:val="prastasis"/>
    <w:link w:val="berschriftNr2Zchn"/>
    <w:qFormat/>
    <w:rsid w:val="00013C55"/>
    <w:pPr>
      <w:numPr>
        <w:ilvl w:val="1"/>
        <w:numId w:val="1"/>
      </w:numPr>
      <w:ind w:left="0" w:hanging="680"/>
    </w:pPr>
    <w:rPr>
      <w:lang w:val="en-US"/>
    </w:rPr>
  </w:style>
  <w:style w:type="character" w:customStyle="1" w:styleId="berschriftNr1Zchn">
    <w:name w:val="Überschrift Nr.1 Zchn"/>
    <w:basedOn w:val="Antrat1Diagrama"/>
    <w:link w:val="berschriftNr1"/>
    <w:rsid w:val="00013C55"/>
    <w:rPr>
      <w:rFonts w:ascii="Calibri Light" w:eastAsiaTheme="majorEastAsia" w:hAnsi="Calibri Light" w:cstheme="majorBidi"/>
      <w:color w:val="034EA2"/>
      <w:sz w:val="60"/>
      <w:szCs w:val="32"/>
      <w:lang w:val="en-US"/>
    </w:rPr>
  </w:style>
  <w:style w:type="character" w:customStyle="1" w:styleId="Antrat3Diagrama">
    <w:name w:val="Antraštė 3 Diagrama"/>
    <w:basedOn w:val="Numatytasispastraiposriftas"/>
    <w:link w:val="Antrat3"/>
    <w:uiPriority w:val="9"/>
    <w:rsid w:val="008C6C77"/>
    <w:rPr>
      <w:rFonts w:ascii="Calibri" w:eastAsiaTheme="majorEastAsia" w:hAnsi="Calibri" w:cstheme="majorBidi"/>
      <w:color w:val="383838"/>
      <w:sz w:val="24"/>
      <w:szCs w:val="24"/>
    </w:rPr>
  </w:style>
  <w:style w:type="character" w:customStyle="1" w:styleId="berschriftNr2Zchn">
    <w:name w:val="Überschrift Nr.2 Zchn"/>
    <w:basedOn w:val="Antrat2Diagrama"/>
    <w:link w:val="berschriftNr2"/>
    <w:rsid w:val="00013C55"/>
    <w:rPr>
      <w:rFonts w:ascii="Calibri Light" w:eastAsiaTheme="majorEastAsia" w:hAnsi="Calibri Light" w:cstheme="majorBidi"/>
      <w:color w:val="034EA2"/>
      <w:sz w:val="28"/>
      <w:szCs w:val="26"/>
      <w:lang w:val="en-US"/>
    </w:rPr>
  </w:style>
  <w:style w:type="character" w:customStyle="1" w:styleId="Antrat4Diagrama">
    <w:name w:val="Antraštė 4 Diagrama"/>
    <w:basedOn w:val="Numatytasispastraiposriftas"/>
    <w:link w:val="Antrat4"/>
    <w:uiPriority w:val="9"/>
    <w:semiHidden/>
    <w:rsid w:val="006A036F"/>
    <w:rPr>
      <w:rFonts w:asciiTheme="majorHAnsi" w:eastAsiaTheme="majorEastAsia" w:hAnsiTheme="majorHAnsi" w:cstheme="majorBidi"/>
      <w:i/>
      <w:iCs/>
      <w:color w:val="004B85" w:themeColor="accent1" w:themeShade="BF"/>
      <w:sz w:val="20"/>
    </w:rPr>
  </w:style>
  <w:style w:type="character" w:customStyle="1" w:styleId="Antrat5Diagrama">
    <w:name w:val="Antraštė 5 Diagrama"/>
    <w:basedOn w:val="Numatytasispastraiposriftas"/>
    <w:link w:val="Antrat5"/>
    <w:uiPriority w:val="9"/>
    <w:semiHidden/>
    <w:rsid w:val="00B025C5"/>
    <w:rPr>
      <w:rFonts w:asciiTheme="majorHAnsi" w:eastAsiaTheme="majorEastAsia" w:hAnsiTheme="majorHAnsi" w:cstheme="majorBidi"/>
      <w:color w:val="004B85" w:themeColor="accent1" w:themeShade="BF"/>
    </w:rPr>
  </w:style>
  <w:style w:type="character" w:customStyle="1" w:styleId="Antrat6Diagrama">
    <w:name w:val="Antraštė 6 Diagrama"/>
    <w:basedOn w:val="Numatytasispastraiposriftas"/>
    <w:link w:val="Antrat6"/>
    <w:uiPriority w:val="9"/>
    <w:semiHidden/>
    <w:rsid w:val="00B025C5"/>
    <w:rPr>
      <w:rFonts w:asciiTheme="majorHAnsi" w:eastAsiaTheme="majorEastAsia" w:hAnsiTheme="majorHAnsi" w:cstheme="majorBidi"/>
      <w:color w:val="003158" w:themeColor="accent1" w:themeShade="7F"/>
    </w:rPr>
  </w:style>
  <w:style w:type="character" w:customStyle="1" w:styleId="Antrat7Diagrama">
    <w:name w:val="Antraštė 7 Diagrama"/>
    <w:basedOn w:val="Numatytasispastraiposriftas"/>
    <w:link w:val="Antrat7"/>
    <w:uiPriority w:val="9"/>
    <w:semiHidden/>
    <w:rsid w:val="00B025C5"/>
    <w:rPr>
      <w:rFonts w:asciiTheme="majorHAnsi" w:eastAsiaTheme="majorEastAsia" w:hAnsiTheme="majorHAnsi" w:cstheme="majorBidi"/>
      <w:i/>
      <w:iCs/>
      <w:color w:val="003158" w:themeColor="accent1" w:themeShade="7F"/>
    </w:rPr>
  </w:style>
  <w:style w:type="character" w:customStyle="1" w:styleId="Antrat8Diagrama">
    <w:name w:val="Antraštė 8 Diagrama"/>
    <w:basedOn w:val="Numatytasispastraiposriftas"/>
    <w:link w:val="Antrat8"/>
    <w:uiPriority w:val="9"/>
    <w:semiHidden/>
    <w:rsid w:val="00B025C5"/>
    <w:rPr>
      <w:rFonts w:asciiTheme="majorHAnsi" w:eastAsiaTheme="majorEastAsia" w:hAnsiTheme="majorHAnsi" w:cstheme="majorBidi"/>
      <w:color w:val="565656" w:themeColor="text1" w:themeTint="D8"/>
      <w:sz w:val="21"/>
      <w:szCs w:val="21"/>
    </w:rPr>
  </w:style>
  <w:style w:type="character" w:customStyle="1" w:styleId="Antrat9Diagrama">
    <w:name w:val="Antraštė 9 Diagrama"/>
    <w:basedOn w:val="Numatytasispastraiposriftas"/>
    <w:link w:val="Antrat9"/>
    <w:uiPriority w:val="9"/>
    <w:semiHidden/>
    <w:rsid w:val="00B025C5"/>
    <w:rPr>
      <w:rFonts w:asciiTheme="majorHAnsi" w:eastAsiaTheme="majorEastAsia" w:hAnsiTheme="majorHAnsi" w:cstheme="majorBidi"/>
      <w:i/>
      <w:iCs/>
      <w:color w:val="565656" w:themeColor="text1" w:themeTint="D8"/>
      <w:sz w:val="21"/>
      <w:szCs w:val="21"/>
    </w:rPr>
  </w:style>
  <w:style w:type="paragraph" w:customStyle="1" w:styleId="Leadintext">
    <w:name w:val="Lead in text"/>
    <w:basedOn w:val="prastasis"/>
    <w:next w:val="prastasis"/>
    <w:link w:val="LeadintextZchn"/>
    <w:qFormat/>
    <w:rsid w:val="00FF5B71"/>
    <w:pPr>
      <w:spacing w:before="560" w:after="220" w:line="300" w:lineRule="exact"/>
    </w:pPr>
    <w:rPr>
      <w:rFonts w:ascii="Calibri Light" w:hAnsi="Calibri Light"/>
      <w:color w:val="878787"/>
      <w:sz w:val="24"/>
      <w:lang w:val="en-US"/>
    </w:rPr>
  </w:style>
  <w:style w:type="character" w:customStyle="1" w:styleId="LeadintextZchn">
    <w:name w:val="Lead in text Zchn"/>
    <w:basedOn w:val="Numatytasispastraiposriftas"/>
    <w:link w:val="Leadintext"/>
    <w:rsid w:val="00CF53AD"/>
    <w:rPr>
      <w:rFonts w:ascii="Calibri Light" w:hAnsi="Calibri Light"/>
      <w:color w:val="878787"/>
      <w:sz w:val="24"/>
      <w:lang w:val="en-US"/>
    </w:rPr>
  </w:style>
  <w:style w:type="table" w:styleId="Lentelstinklelis">
    <w:name w:val="Table Grid"/>
    <w:basedOn w:val="prastojilentel"/>
    <w:uiPriority w:val="39"/>
    <w:rsid w:val="00505543"/>
    <w:pPr>
      <w:spacing w:after="0" w:line="240" w:lineRule="auto"/>
    </w:pPr>
    <w:rPr>
      <w:color w:val="FFFFFF" w:themeColor="background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Ttable1">
    <w:name w:val="EIT table 1"/>
    <w:basedOn w:val="prastojilentel"/>
    <w:uiPriority w:val="99"/>
    <w:rsid w:val="003818F1"/>
    <w:pPr>
      <w:spacing w:line="260" w:lineRule="atLeast"/>
      <w:ind w:left="170"/>
    </w:pPr>
    <w:rPr>
      <w:rFonts w:ascii="Calibri" w:hAnsi="Calibri"/>
      <w:color w:val="333333"/>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57" w:type="dxa"/>
      </w:tblCellMar>
    </w:tblPr>
    <w:tblStylePr w:type="firstCol">
      <w:pPr>
        <w:jc w:val="left"/>
      </w:pPr>
      <w:rPr>
        <w:rFonts w:ascii="Calibri" w:hAnsi="Calibri"/>
        <w:caps w:val="0"/>
        <w:smallCaps w:val="0"/>
        <w:color w:val="FFFFFF"/>
        <w:sz w:val="20"/>
      </w:rPr>
      <w:tblPr>
        <w:jc w:val="center"/>
      </w:tblPr>
      <w:trPr>
        <w:jc w:val="center"/>
      </w:trPr>
      <w:tcPr>
        <w:shd w:val="clear" w:color="auto" w:fill="034EA2"/>
      </w:tcPr>
    </w:tblStylePr>
  </w:style>
  <w:style w:type="table" w:styleId="5tinkleliolenteltamsi-1parykinimas">
    <w:name w:val="Grid Table 5 Dark Accent 1"/>
    <w:basedOn w:val="prastojilentel"/>
    <w:uiPriority w:val="50"/>
    <w:rsid w:val="005055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5B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5B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5B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5B2" w:themeFill="accent1"/>
      </w:tcPr>
    </w:tblStylePr>
    <w:tblStylePr w:type="band1Vert">
      <w:tblPr/>
      <w:tcPr>
        <w:shd w:val="clear" w:color="auto" w:fill="7AC5FF" w:themeFill="accent1" w:themeFillTint="66"/>
      </w:tcPr>
    </w:tblStylePr>
    <w:tblStylePr w:type="band1Horz">
      <w:tblPr/>
      <w:tcPr>
        <w:shd w:val="clear" w:color="auto" w:fill="7AC5FF" w:themeFill="accent1" w:themeFillTint="66"/>
      </w:tcPr>
    </w:tblStylePr>
  </w:style>
  <w:style w:type="paragraph" w:customStyle="1" w:styleId="Table">
    <w:name w:val="Table"/>
    <w:qFormat/>
    <w:rsid w:val="00712CA5"/>
    <w:rPr>
      <w:rFonts w:ascii="Calibri" w:hAnsi="Calibri"/>
      <w:sz w:val="20"/>
      <w:lang w:val="en-US"/>
    </w:rPr>
  </w:style>
  <w:style w:type="paragraph" w:customStyle="1" w:styleId="Bulletlevel1">
    <w:name w:val="Bullet level 1"/>
    <w:basedOn w:val="prastasis"/>
    <w:link w:val="Bulletlevel1Zchn"/>
    <w:qFormat/>
    <w:rsid w:val="00101BD7"/>
    <w:pPr>
      <w:numPr>
        <w:numId w:val="2"/>
      </w:numPr>
      <w:spacing w:after="160"/>
      <w:ind w:left="697" w:hanging="357"/>
    </w:pPr>
  </w:style>
  <w:style w:type="paragraph" w:customStyle="1" w:styleId="Bulletlevel2">
    <w:name w:val="Bullet level 2"/>
    <w:basedOn w:val="prastasis"/>
    <w:link w:val="Bulletlevel2Zchn"/>
    <w:qFormat/>
    <w:rsid w:val="00101BD7"/>
    <w:pPr>
      <w:numPr>
        <w:ilvl w:val="1"/>
        <w:numId w:val="2"/>
      </w:numPr>
      <w:spacing w:after="160"/>
      <w:ind w:left="1378" w:hanging="357"/>
    </w:pPr>
  </w:style>
  <w:style w:type="character" w:customStyle="1" w:styleId="Bulletlevel1Zchn">
    <w:name w:val="Bullet level 1 Zchn"/>
    <w:basedOn w:val="Numatytasispastraiposriftas"/>
    <w:link w:val="Bulletlevel1"/>
    <w:rsid w:val="00101BD7"/>
    <w:rPr>
      <w:rFonts w:ascii="Calibri" w:hAnsi="Calibri"/>
      <w:color w:val="383838"/>
      <w:sz w:val="20"/>
    </w:rPr>
  </w:style>
  <w:style w:type="character" w:customStyle="1" w:styleId="Bulletlevel2Zchn">
    <w:name w:val="Bullet level 2 Zchn"/>
    <w:basedOn w:val="Numatytasispastraiposriftas"/>
    <w:link w:val="Bulletlevel2"/>
    <w:rsid w:val="00101BD7"/>
    <w:rPr>
      <w:rFonts w:ascii="Calibri" w:hAnsi="Calibri"/>
      <w:color w:val="383838"/>
      <w:sz w:val="20"/>
    </w:rPr>
  </w:style>
  <w:style w:type="paragraph" w:styleId="Turinys1">
    <w:name w:val="toc 1"/>
    <w:basedOn w:val="prastasis"/>
    <w:next w:val="prastasis"/>
    <w:autoRedefine/>
    <w:uiPriority w:val="39"/>
    <w:unhideWhenUsed/>
    <w:rsid w:val="00484E3B"/>
    <w:pPr>
      <w:tabs>
        <w:tab w:val="right" w:leader="dot" w:pos="8493"/>
      </w:tabs>
      <w:spacing w:after="100"/>
      <w:ind w:left="397" w:hanging="397"/>
    </w:pPr>
    <w:rPr>
      <w:b/>
    </w:rPr>
  </w:style>
  <w:style w:type="paragraph" w:styleId="Turinys2">
    <w:name w:val="toc 2"/>
    <w:basedOn w:val="prastasis"/>
    <w:next w:val="prastasis"/>
    <w:autoRedefine/>
    <w:uiPriority w:val="39"/>
    <w:unhideWhenUsed/>
    <w:rsid w:val="00926AA2"/>
    <w:pPr>
      <w:spacing w:after="100"/>
      <w:ind w:left="907" w:hanging="510"/>
    </w:pPr>
  </w:style>
  <w:style w:type="character" w:styleId="Hipersaitas">
    <w:name w:val="Hyperlink"/>
    <w:basedOn w:val="Numatytasispastraiposriftas"/>
    <w:uiPriority w:val="99"/>
    <w:unhideWhenUsed/>
    <w:rsid w:val="00926AA2"/>
    <w:rPr>
      <w:color w:val="034EA2" w:themeColor="hyperlink"/>
      <w:u w:val="single"/>
    </w:rPr>
  </w:style>
  <w:style w:type="character" w:styleId="Nerykinuoroda">
    <w:name w:val="Subtle Reference"/>
    <w:basedOn w:val="Numatytasispastraiposriftas"/>
    <w:uiPriority w:val="31"/>
    <w:qFormat/>
    <w:rsid w:val="00C90F27"/>
    <w:rPr>
      <w:rFonts w:ascii="Calibri Light" w:hAnsi="Calibri Light"/>
      <w:smallCaps/>
      <w:color w:val="383838"/>
      <w:sz w:val="20"/>
    </w:rPr>
  </w:style>
  <w:style w:type="character" w:styleId="Rykinuoroda">
    <w:name w:val="Intense Reference"/>
    <w:basedOn w:val="Numatytasispastraiposriftas"/>
    <w:uiPriority w:val="32"/>
    <w:qFormat/>
    <w:rsid w:val="00C90F27"/>
    <w:rPr>
      <w:rFonts w:ascii="Calibri Light" w:hAnsi="Calibri Light"/>
      <w:b/>
      <w:bCs/>
      <w:smallCaps/>
      <w:color w:val="034EA2"/>
      <w:spacing w:val="5"/>
      <w:sz w:val="20"/>
    </w:rPr>
  </w:style>
  <w:style w:type="character" w:styleId="Emfaz">
    <w:name w:val="Emphasis"/>
    <w:basedOn w:val="Numatytasispastraiposriftas"/>
    <w:uiPriority w:val="20"/>
    <w:qFormat/>
    <w:rsid w:val="00C90F27"/>
    <w:rPr>
      <w:rFonts w:ascii="Calibri" w:hAnsi="Calibri"/>
      <w:b/>
      <w:i w:val="0"/>
      <w:iCs/>
      <w:color w:val="383838"/>
      <w:sz w:val="20"/>
    </w:rPr>
  </w:style>
  <w:style w:type="character" w:styleId="Rykuspabraukimas">
    <w:name w:val="Intense Emphasis"/>
    <w:basedOn w:val="Numatytasispastraiposriftas"/>
    <w:uiPriority w:val="21"/>
    <w:qFormat/>
    <w:rsid w:val="00C90F27"/>
    <w:rPr>
      <w:rFonts w:ascii="Calibri" w:hAnsi="Calibri"/>
      <w:i/>
      <w:iCs/>
      <w:color w:val="034EA2"/>
      <w:sz w:val="20"/>
    </w:rPr>
  </w:style>
  <w:style w:type="character" w:styleId="Nerykuspabraukimas">
    <w:name w:val="Subtle Emphasis"/>
    <w:basedOn w:val="Numatytasispastraiposriftas"/>
    <w:uiPriority w:val="19"/>
    <w:qFormat/>
    <w:rsid w:val="00C90F27"/>
    <w:rPr>
      <w:rFonts w:ascii="Calibri Light" w:hAnsi="Calibri Light"/>
      <w:i/>
      <w:iCs/>
      <w:color w:val="696969"/>
      <w:sz w:val="20"/>
    </w:rPr>
  </w:style>
  <w:style w:type="paragraph" w:customStyle="1" w:styleId="ListNr1">
    <w:name w:val="List Nr. 1"/>
    <w:basedOn w:val="prastasis"/>
    <w:link w:val="ListNr1Zchn"/>
    <w:qFormat/>
    <w:rsid w:val="00101BD7"/>
    <w:pPr>
      <w:numPr>
        <w:numId w:val="8"/>
      </w:numPr>
      <w:spacing w:after="160"/>
      <w:ind w:left="624" w:hanging="284"/>
    </w:pPr>
  </w:style>
  <w:style w:type="paragraph" w:customStyle="1" w:styleId="ListNr2">
    <w:name w:val="List Nr. 2"/>
    <w:basedOn w:val="prastasis"/>
    <w:link w:val="ListNr2Zchn"/>
    <w:qFormat/>
    <w:rsid w:val="00101BD7"/>
    <w:pPr>
      <w:numPr>
        <w:ilvl w:val="1"/>
        <w:numId w:val="8"/>
      </w:numPr>
      <w:spacing w:after="160"/>
      <w:ind w:left="1248" w:hanging="284"/>
    </w:pPr>
  </w:style>
  <w:style w:type="character" w:customStyle="1" w:styleId="ListNr1Zchn">
    <w:name w:val="List Nr. 1 Zchn"/>
    <w:basedOn w:val="Numatytasispastraiposriftas"/>
    <w:link w:val="ListNr1"/>
    <w:rsid w:val="00101BD7"/>
    <w:rPr>
      <w:rFonts w:ascii="Calibri" w:hAnsi="Calibri"/>
      <w:color w:val="383838"/>
      <w:sz w:val="20"/>
    </w:rPr>
  </w:style>
  <w:style w:type="paragraph" w:styleId="Sraopastraipa">
    <w:name w:val="List Paragraph"/>
    <w:basedOn w:val="prastasis"/>
    <w:uiPriority w:val="34"/>
    <w:qFormat/>
    <w:rsid w:val="00C90F27"/>
    <w:pPr>
      <w:ind w:left="720"/>
      <w:contextualSpacing/>
    </w:pPr>
  </w:style>
  <w:style w:type="character" w:customStyle="1" w:styleId="ListNr2Zchn">
    <w:name w:val="List Nr. 2 Zchn"/>
    <w:basedOn w:val="Numatytasispastraiposriftas"/>
    <w:link w:val="ListNr2"/>
    <w:rsid w:val="00101BD7"/>
    <w:rPr>
      <w:rFonts w:ascii="Calibri" w:hAnsi="Calibri"/>
      <w:color w:val="383838"/>
      <w:sz w:val="20"/>
    </w:rPr>
  </w:style>
  <w:style w:type="paragraph" w:styleId="Antrat">
    <w:name w:val="caption"/>
    <w:basedOn w:val="prastasis"/>
    <w:next w:val="prastasis"/>
    <w:uiPriority w:val="35"/>
    <w:unhideWhenUsed/>
    <w:qFormat/>
    <w:rsid w:val="00B55456"/>
    <w:pPr>
      <w:spacing w:after="0" w:line="240" w:lineRule="auto"/>
    </w:pPr>
    <w:rPr>
      <w:iCs/>
      <w:color w:val="034EA2"/>
      <w:sz w:val="18"/>
      <w:szCs w:val="18"/>
    </w:rPr>
  </w:style>
  <w:style w:type="paragraph" w:styleId="Betarp">
    <w:name w:val="No Spacing"/>
    <w:link w:val="BetarpDiagrama"/>
    <w:uiPriority w:val="1"/>
    <w:qFormat/>
    <w:rsid w:val="00A100B4"/>
    <w:pPr>
      <w:spacing w:after="0" w:line="240" w:lineRule="auto"/>
    </w:pPr>
    <w:rPr>
      <w:rFonts w:eastAsiaTheme="minorEastAsia" w:cstheme="minorBidi"/>
    </w:rPr>
  </w:style>
  <w:style w:type="character" w:customStyle="1" w:styleId="BetarpDiagrama">
    <w:name w:val="Be tarpų Diagrama"/>
    <w:basedOn w:val="Numatytasispastraiposriftas"/>
    <w:link w:val="Betarp"/>
    <w:uiPriority w:val="1"/>
    <w:rsid w:val="00BD7FC7"/>
    <w:rPr>
      <w:rFonts w:eastAsiaTheme="minorEastAsia" w:cstheme="minorBidi"/>
    </w:rPr>
  </w:style>
  <w:style w:type="paragraph" w:styleId="Paantrat">
    <w:name w:val="Subtitle"/>
    <w:basedOn w:val="prastasis"/>
    <w:next w:val="prastasis"/>
    <w:link w:val="PaantratDiagrama"/>
    <w:uiPriority w:val="11"/>
    <w:qFormat/>
    <w:rsid w:val="000F4B0E"/>
    <w:pPr>
      <w:numPr>
        <w:ilvl w:val="1"/>
      </w:numPr>
      <w:spacing w:before="340" w:after="112" w:line="320" w:lineRule="exact"/>
    </w:pPr>
    <w:rPr>
      <w:rFonts w:asciiTheme="minorHAnsi" w:eastAsiaTheme="minorEastAsia" w:hAnsiTheme="minorHAnsi" w:cstheme="minorBidi"/>
      <w:color w:val="034EA2"/>
      <w:spacing w:val="15"/>
      <w:sz w:val="28"/>
    </w:rPr>
  </w:style>
  <w:style w:type="character" w:customStyle="1" w:styleId="PaantratDiagrama">
    <w:name w:val="Paantraštė Diagrama"/>
    <w:basedOn w:val="Numatytasispastraiposriftas"/>
    <w:link w:val="Paantrat"/>
    <w:uiPriority w:val="11"/>
    <w:rsid w:val="000F4B0E"/>
    <w:rPr>
      <w:rFonts w:eastAsiaTheme="minorEastAsia" w:cstheme="minorBidi"/>
      <w:color w:val="034EA2"/>
      <w:spacing w:val="15"/>
      <w:sz w:val="28"/>
    </w:rPr>
  </w:style>
  <w:style w:type="character" w:customStyle="1" w:styleId="UnresolvedMention1">
    <w:name w:val="Unresolved Mention1"/>
    <w:basedOn w:val="Numatytasispastraiposriftas"/>
    <w:uiPriority w:val="99"/>
    <w:semiHidden/>
    <w:unhideWhenUsed/>
    <w:rsid w:val="000F4B0E"/>
    <w:rPr>
      <w:color w:val="808080"/>
      <w:shd w:val="clear" w:color="auto" w:fill="E6E6E6"/>
    </w:rPr>
  </w:style>
  <w:style w:type="character" w:styleId="Vietosrezervavimoenklotekstas">
    <w:name w:val="Placeholder Text"/>
    <w:basedOn w:val="Numatytasispastraiposriftas"/>
    <w:uiPriority w:val="99"/>
    <w:semiHidden/>
    <w:rsid w:val="000F4B0E"/>
    <w:rPr>
      <w:color w:val="808080"/>
    </w:rPr>
  </w:style>
  <w:style w:type="character" w:styleId="Grietas">
    <w:name w:val="Strong"/>
    <w:basedOn w:val="Numatytasispastraiposriftas"/>
    <w:uiPriority w:val="22"/>
    <w:qFormat/>
    <w:rsid w:val="00434F11"/>
    <w:rPr>
      <w:rFonts w:ascii="Calibri" w:hAnsi="Calibri"/>
      <w:b/>
      <w:bCs/>
      <w:color w:val="383838"/>
      <w:sz w:val="20"/>
    </w:rPr>
  </w:style>
  <w:style w:type="paragraph" w:customStyle="1" w:styleId="Bulletlevel3">
    <w:name w:val="Bullet level 3"/>
    <w:basedOn w:val="prastasis"/>
    <w:link w:val="Bulletlevel3Zchn"/>
    <w:qFormat/>
    <w:rsid w:val="00101BD7"/>
    <w:pPr>
      <w:numPr>
        <w:ilvl w:val="2"/>
        <w:numId w:val="2"/>
      </w:numPr>
      <w:spacing w:after="160"/>
      <w:ind w:left="2058" w:hanging="357"/>
    </w:pPr>
    <w:rPr>
      <w:lang w:val="en-US"/>
    </w:rPr>
  </w:style>
  <w:style w:type="character" w:customStyle="1" w:styleId="Bulletlevel3Zchn">
    <w:name w:val="Bullet level 3 Zchn"/>
    <w:basedOn w:val="Numatytasispastraiposriftas"/>
    <w:link w:val="Bulletlevel3"/>
    <w:rsid w:val="00101BD7"/>
    <w:rPr>
      <w:rFonts w:ascii="Calibri" w:hAnsi="Calibri"/>
      <w:color w:val="383838"/>
      <w:sz w:val="20"/>
      <w:lang w:val="en-US"/>
    </w:rPr>
  </w:style>
  <w:style w:type="paragraph" w:customStyle="1" w:styleId="ListNr3">
    <w:name w:val="List Nr. 3"/>
    <w:basedOn w:val="prastasis"/>
    <w:link w:val="ListNr3Zchn"/>
    <w:qFormat/>
    <w:rsid w:val="00101BD7"/>
    <w:pPr>
      <w:numPr>
        <w:ilvl w:val="2"/>
        <w:numId w:val="8"/>
      </w:numPr>
      <w:spacing w:after="160"/>
      <w:ind w:left="2382" w:hanging="624"/>
    </w:pPr>
    <w:rPr>
      <w:lang w:val="en-US"/>
    </w:rPr>
  </w:style>
  <w:style w:type="character" w:customStyle="1" w:styleId="ListNr3Zchn">
    <w:name w:val="List Nr. 3 Zchn"/>
    <w:basedOn w:val="Numatytasispastraiposriftas"/>
    <w:link w:val="ListNr3"/>
    <w:rsid w:val="00101BD7"/>
    <w:rPr>
      <w:rFonts w:ascii="Calibri" w:hAnsi="Calibri"/>
      <w:color w:val="383838"/>
      <w:sz w:val="20"/>
      <w:lang w:val="en-US"/>
    </w:rPr>
  </w:style>
  <w:style w:type="paragraph" w:styleId="Sraassuenkleliais">
    <w:name w:val="List Bullet"/>
    <w:basedOn w:val="prastasis"/>
    <w:uiPriority w:val="99"/>
    <w:unhideWhenUsed/>
    <w:rsid w:val="00C07C31"/>
    <w:pPr>
      <w:numPr>
        <w:numId w:val="9"/>
      </w:numPr>
      <w:contextualSpacing/>
    </w:pPr>
  </w:style>
  <w:style w:type="paragraph" w:customStyle="1" w:styleId="berschriftNr3">
    <w:name w:val="Überschrift Nr.3"/>
    <w:basedOn w:val="Antrat3"/>
    <w:next w:val="prastasis"/>
    <w:link w:val="berschriftNr3Zchn"/>
    <w:qFormat/>
    <w:rsid w:val="008C6C77"/>
    <w:pPr>
      <w:numPr>
        <w:ilvl w:val="2"/>
        <w:numId w:val="1"/>
      </w:numPr>
      <w:ind w:left="0" w:hanging="794"/>
    </w:pPr>
  </w:style>
  <w:style w:type="character" w:customStyle="1" w:styleId="berschriftNr3Zchn">
    <w:name w:val="Überschrift Nr.3 Zchn"/>
    <w:basedOn w:val="Numatytasispastraiposriftas"/>
    <w:link w:val="berschriftNr3"/>
    <w:rsid w:val="008C6C77"/>
    <w:rPr>
      <w:rFonts w:ascii="Calibri" w:eastAsiaTheme="majorEastAsia" w:hAnsi="Calibri" w:cstheme="majorBidi"/>
      <w:color w:val="383838"/>
      <w:sz w:val="24"/>
      <w:szCs w:val="24"/>
    </w:rPr>
  </w:style>
  <w:style w:type="table" w:styleId="4sraolentel1parykinimas">
    <w:name w:val="List Table 4 Accent 1"/>
    <w:basedOn w:val="prastojilentel"/>
    <w:uiPriority w:val="49"/>
    <w:rsid w:val="00652994"/>
    <w:pPr>
      <w:spacing w:after="0" w:line="240" w:lineRule="auto"/>
    </w:pPr>
    <w:tblPr>
      <w:tblStyleRowBandSize w:val="1"/>
      <w:tblStyleColBandSize w:val="1"/>
      <w:tblBorders>
        <w:top w:val="single" w:sz="4" w:space="0" w:color="37A8FF" w:themeColor="accent1" w:themeTint="99"/>
        <w:left w:val="single" w:sz="4" w:space="0" w:color="37A8FF" w:themeColor="accent1" w:themeTint="99"/>
        <w:bottom w:val="single" w:sz="4" w:space="0" w:color="37A8FF" w:themeColor="accent1" w:themeTint="99"/>
        <w:right w:val="single" w:sz="4" w:space="0" w:color="37A8FF" w:themeColor="accent1" w:themeTint="99"/>
        <w:insideH w:val="single" w:sz="4" w:space="0" w:color="37A8FF" w:themeColor="accent1" w:themeTint="99"/>
      </w:tblBorders>
    </w:tblPr>
    <w:tblStylePr w:type="firstRow">
      <w:rPr>
        <w:b/>
        <w:bCs/>
        <w:color w:val="FFFFFF" w:themeColor="background1"/>
      </w:rPr>
      <w:tblPr/>
      <w:tcPr>
        <w:tcBorders>
          <w:top w:val="single" w:sz="4" w:space="0" w:color="0065B2" w:themeColor="accent1"/>
          <w:left w:val="single" w:sz="4" w:space="0" w:color="0065B2" w:themeColor="accent1"/>
          <w:bottom w:val="single" w:sz="4" w:space="0" w:color="0065B2" w:themeColor="accent1"/>
          <w:right w:val="single" w:sz="4" w:space="0" w:color="0065B2" w:themeColor="accent1"/>
          <w:insideH w:val="nil"/>
        </w:tcBorders>
        <w:shd w:val="clear" w:color="auto" w:fill="0065B2" w:themeFill="accent1"/>
      </w:tcPr>
    </w:tblStylePr>
    <w:tblStylePr w:type="lastRow">
      <w:rPr>
        <w:b/>
        <w:bCs/>
      </w:rPr>
      <w:tblPr/>
      <w:tcPr>
        <w:tcBorders>
          <w:top w:val="double" w:sz="4" w:space="0" w:color="37A8FF" w:themeColor="accent1" w:themeTint="99"/>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table" w:customStyle="1" w:styleId="EIttable2">
    <w:name w:val="EIt table 2"/>
    <w:basedOn w:val="4tinkleliolentel-1parykinimas"/>
    <w:uiPriority w:val="99"/>
    <w:rsid w:val="00301162"/>
    <w:pPr>
      <w:spacing w:after="160" w:line="260" w:lineRule="atLeast"/>
    </w:pPr>
    <w:rPr>
      <w:color w:val="383838"/>
      <w:sz w:val="20"/>
      <w:szCs w:val="20"/>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0" w:type="dxa"/>
        <w:left w:w="170" w:type="dxa"/>
        <w:bottom w:w="57" w:type="dxa"/>
      </w:tblCellMar>
    </w:tblPr>
    <w:tblStylePr w:type="firstRow">
      <w:rPr>
        <w:rFonts w:ascii="Calibri" w:hAnsi="Calibr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5B2"/>
      </w:tcPr>
    </w:tblStylePr>
    <w:tblStylePr w:type="lastRow">
      <w:rPr>
        <w:b/>
        <w:bCs/>
      </w:rPr>
      <w:tblPr/>
      <w:tcPr>
        <w:tcBorders>
          <w:top w:val="double" w:sz="4" w:space="0" w:color="0065B2" w:themeColor="accent1"/>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CBD3E4"/>
      </w:tcPr>
    </w:tblStylePr>
    <w:tblStylePr w:type="band2Horz">
      <w:tblPr/>
      <w:tcPr>
        <w:shd w:val="clear" w:color="auto" w:fill="E7EAF2"/>
      </w:tcPr>
    </w:tblStylePr>
  </w:style>
  <w:style w:type="table" w:styleId="4tinkleliolentel-1parykinimas">
    <w:name w:val="Grid Table 4 Accent 1"/>
    <w:basedOn w:val="prastojilentel"/>
    <w:uiPriority w:val="49"/>
    <w:rsid w:val="00652994"/>
    <w:pPr>
      <w:spacing w:after="0" w:line="240" w:lineRule="auto"/>
    </w:pPr>
    <w:tblPr>
      <w:tblStyleRowBandSize w:val="1"/>
      <w:tblStyleColBandSize w:val="1"/>
      <w:tblBorders>
        <w:top w:val="single" w:sz="4" w:space="0" w:color="37A8FF" w:themeColor="accent1" w:themeTint="99"/>
        <w:left w:val="single" w:sz="4" w:space="0" w:color="37A8FF" w:themeColor="accent1" w:themeTint="99"/>
        <w:bottom w:val="single" w:sz="4" w:space="0" w:color="37A8FF" w:themeColor="accent1" w:themeTint="99"/>
        <w:right w:val="single" w:sz="4" w:space="0" w:color="37A8FF" w:themeColor="accent1" w:themeTint="99"/>
        <w:insideH w:val="single" w:sz="4" w:space="0" w:color="37A8FF" w:themeColor="accent1" w:themeTint="99"/>
        <w:insideV w:val="single" w:sz="4" w:space="0" w:color="37A8FF" w:themeColor="accent1" w:themeTint="99"/>
      </w:tblBorders>
    </w:tblPr>
    <w:tblStylePr w:type="firstRow">
      <w:rPr>
        <w:b/>
        <w:bCs/>
        <w:color w:val="FFFFFF" w:themeColor="background1"/>
      </w:rPr>
      <w:tblPr/>
      <w:tcPr>
        <w:tcBorders>
          <w:top w:val="single" w:sz="4" w:space="0" w:color="0065B2" w:themeColor="accent1"/>
          <w:left w:val="single" w:sz="4" w:space="0" w:color="0065B2" w:themeColor="accent1"/>
          <w:bottom w:val="single" w:sz="4" w:space="0" w:color="0065B2" w:themeColor="accent1"/>
          <w:right w:val="single" w:sz="4" w:space="0" w:color="0065B2" w:themeColor="accent1"/>
          <w:insideH w:val="nil"/>
          <w:insideV w:val="nil"/>
        </w:tcBorders>
        <w:shd w:val="clear" w:color="auto" w:fill="0065B2" w:themeFill="accent1"/>
      </w:tcPr>
    </w:tblStylePr>
    <w:tblStylePr w:type="lastRow">
      <w:rPr>
        <w:b/>
        <w:bCs/>
      </w:rPr>
      <w:tblPr/>
      <w:tcPr>
        <w:tcBorders>
          <w:top w:val="double" w:sz="4" w:space="0" w:color="0065B2" w:themeColor="accent1"/>
        </w:tcBorders>
      </w:tcPr>
    </w:tblStylePr>
    <w:tblStylePr w:type="firstCol">
      <w:rPr>
        <w:b/>
        <w:bCs/>
      </w:rPr>
    </w:tblStylePr>
    <w:tblStylePr w:type="lastCol">
      <w:rPr>
        <w:b/>
        <w:bCs/>
      </w:rPr>
    </w:tblStylePr>
    <w:tblStylePr w:type="band1Vert">
      <w:tblPr/>
      <w:tcPr>
        <w:shd w:val="clear" w:color="auto" w:fill="BCE1FF" w:themeFill="accent1" w:themeFillTint="33"/>
      </w:tcPr>
    </w:tblStylePr>
    <w:tblStylePr w:type="band1Horz">
      <w:tblPr/>
      <w:tcPr>
        <w:shd w:val="clear" w:color="auto" w:fill="BCE1FF" w:themeFill="accent1" w:themeFillTint="33"/>
      </w:tcPr>
    </w:tblStylePr>
  </w:style>
  <w:style w:type="character" w:styleId="Perirtashipersaitas">
    <w:name w:val="FollowedHyperlink"/>
    <w:basedOn w:val="Numatytasispastraiposriftas"/>
    <w:uiPriority w:val="99"/>
    <w:semiHidden/>
    <w:unhideWhenUsed/>
    <w:rsid w:val="00FC3C53"/>
    <w:rPr>
      <w:color w:val="686868" w:themeColor="followedHyperlink"/>
      <w:u w:val="single"/>
    </w:rPr>
  </w:style>
  <w:style w:type="paragraph" w:styleId="Turinys3">
    <w:name w:val="toc 3"/>
    <w:basedOn w:val="prastasis"/>
    <w:next w:val="prastasis"/>
    <w:autoRedefine/>
    <w:uiPriority w:val="39"/>
    <w:unhideWhenUsed/>
    <w:rsid w:val="0065298C"/>
    <w:pPr>
      <w:spacing w:after="100"/>
      <w:ind w:left="400"/>
    </w:pPr>
  </w:style>
  <w:style w:type="paragraph" w:styleId="prastasiniatinklio">
    <w:name w:val="Normal (Web)"/>
    <w:basedOn w:val="prastasis"/>
    <w:uiPriority w:val="99"/>
    <w:unhideWhenUsed/>
    <w:rsid w:val="00DC7B7E"/>
    <w:pPr>
      <w:spacing w:before="100" w:beforeAutospacing="1" w:after="100" w:afterAutospacing="1" w:line="240" w:lineRule="auto"/>
    </w:pPr>
    <w:rPr>
      <w:rFonts w:ascii="Times New Roman" w:hAnsi="Times New Roman"/>
      <w:color w:val="auto"/>
      <w:sz w:val="24"/>
      <w:szCs w:val="24"/>
      <w:lang w:eastAsia="en-GB"/>
    </w:rPr>
  </w:style>
  <w:style w:type="character" w:styleId="Neapdorotaspaminjimas">
    <w:name w:val="Unresolved Mention"/>
    <w:basedOn w:val="Numatytasispastraiposriftas"/>
    <w:uiPriority w:val="99"/>
    <w:rsid w:val="005D37FE"/>
    <w:rPr>
      <w:color w:val="605E5C"/>
      <w:shd w:val="clear" w:color="auto" w:fill="E1DFDD"/>
    </w:rPr>
  </w:style>
  <w:style w:type="character" w:styleId="Komentaronuoroda">
    <w:name w:val="annotation reference"/>
    <w:basedOn w:val="Numatytasispastraiposriftas"/>
    <w:uiPriority w:val="99"/>
    <w:semiHidden/>
    <w:unhideWhenUsed/>
    <w:qFormat/>
    <w:rsid w:val="005D37FE"/>
    <w:rPr>
      <w:sz w:val="16"/>
      <w:szCs w:val="16"/>
    </w:rPr>
  </w:style>
  <w:style w:type="paragraph" w:styleId="Komentarotekstas">
    <w:name w:val="annotation text"/>
    <w:basedOn w:val="prastasis"/>
    <w:link w:val="KomentarotekstasDiagrama"/>
    <w:uiPriority w:val="99"/>
    <w:unhideWhenUsed/>
    <w:rsid w:val="005D37FE"/>
    <w:pPr>
      <w:spacing w:line="240" w:lineRule="auto"/>
    </w:pPr>
    <w:rPr>
      <w:szCs w:val="20"/>
    </w:rPr>
  </w:style>
  <w:style w:type="character" w:customStyle="1" w:styleId="KomentarotekstasDiagrama">
    <w:name w:val="Komentaro tekstas Diagrama"/>
    <w:basedOn w:val="Numatytasispastraiposriftas"/>
    <w:link w:val="Komentarotekstas"/>
    <w:uiPriority w:val="99"/>
    <w:qFormat/>
    <w:rsid w:val="005D37FE"/>
    <w:rPr>
      <w:rFonts w:ascii="Calibri" w:hAnsi="Calibri"/>
      <w:color w:val="333333"/>
      <w:sz w:val="20"/>
      <w:szCs w:val="20"/>
    </w:rPr>
  </w:style>
  <w:style w:type="paragraph" w:styleId="Komentarotema">
    <w:name w:val="annotation subject"/>
    <w:basedOn w:val="Komentarotekstas"/>
    <w:next w:val="Komentarotekstas"/>
    <w:link w:val="KomentarotemaDiagrama"/>
    <w:uiPriority w:val="99"/>
    <w:semiHidden/>
    <w:unhideWhenUsed/>
    <w:rsid w:val="005D37FE"/>
    <w:rPr>
      <w:b/>
      <w:bCs/>
    </w:rPr>
  </w:style>
  <w:style w:type="character" w:customStyle="1" w:styleId="KomentarotemaDiagrama">
    <w:name w:val="Komentaro tema Diagrama"/>
    <w:basedOn w:val="KomentarotekstasDiagrama"/>
    <w:link w:val="Komentarotema"/>
    <w:uiPriority w:val="99"/>
    <w:semiHidden/>
    <w:rsid w:val="005D37FE"/>
    <w:rPr>
      <w:rFonts w:ascii="Calibri" w:hAnsi="Calibri"/>
      <w:b/>
      <w:bCs/>
      <w:color w:val="333333"/>
      <w:sz w:val="20"/>
      <w:szCs w:val="20"/>
    </w:rPr>
  </w:style>
  <w:style w:type="paragraph" w:customStyle="1" w:styleId="xmsonormal">
    <w:name w:val="x_msonormal"/>
    <w:basedOn w:val="prastasis"/>
    <w:rsid w:val="008736C5"/>
    <w:pPr>
      <w:spacing w:after="0" w:line="240" w:lineRule="auto"/>
    </w:pPr>
    <w:rPr>
      <w:rFonts w:eastAsiaTheme="minorHAnsi" w:cs="Calibri"/>
      <w:color w:val="auto"/>
      <w:sz w:val="22"/>
      <w:lang w:val="hu-HU" w:eastAsia="hu-HU"/>
    </w:rPr>
  </w:style>
  <w:style w:type="paragraph" w:styleId="Puslapioinaostekstas">
    <w:name w:val="footnote text"/>
    <w:basedOn w:val="prastasis"/>
    <w:link w:val="PuslapioinaostekstasDiagrama"/>
    <w:uiPriority w:val="99"/>
    <w:semiHidden/>
    <w:unhideWhenUsed/>
    <w:rsid w:val="00391419"/>
    <w:pPr>
      <w:spacing w:after="0" w:line="240" w:lineRule="auto"/>
    </w:pPr>
    <w:rPr>
      <w:rFonts w:asciiTheme="minorHAnsi" w:eastAsiaTheme="minorHAnsi" w:hAnsiTheme="minorHAnsi" w:cstheme="minorBidi"/>
      <w:color w:val="auto"/>
      <w:szCs w:val="20"/>
      <w:lang w:val="hu-HU" w:eastAsia="en-US"/>
    </w:rPr>
  </w:style>
  <w:style w:type="character" w:customStyle="1" w:styleId="PuslapioinaostekstasDiagrama">
    <w:name w:val="Puslapio išnašos tekstas Diagrama"/>
    <w:basedOn w:val="Numatytasispastraiposriftas"/>
    <w:link w:val="Puslapioinaostekstas"/>
    <w:uiPriority w:val="99"/>
    <w:semiHidden/>
    <w:qFormat/>
    <w:rsid w:val="00391419"/>
    <w:rPr>
      <w:rFonts w:eastAsiaTheme="minorHAnsi" w:cstheme="minorBidi"/>
      <w:sz w:val="20"/>
      <w:szCs w:val="20"/>
      <w:lang w:val="hu-HU" w:eastAsia="en-US"/>
    </w:rPr>
  </w:style>
  <w:style w:type="character" w:styleId="Puslapioinaosnuoroda">
    <w:name w:val="footnote reference"/>
    <w:basedOn w:val="Numatytasispastraiposriftas"/>
    <w:unhideWhenUsed/>
    <w:rsid w:val="00391419"/>
    <w:rPr>
      <w:vertAlign w:val="superscript"/>
    </w:rPr>
  </w:style>
  <w:style w:type="paragraph" w:customStyle="1" w:styleId="pf0">
    <w:name w:val="pf0"/>
    <w:basedOn w:val="prastasis"/>
    <w:rsid w:val="00963A80"/>
    <w:pPr>
      <w:spacing w:before="100" w:beforeAutospacing="1" w:after="100" w:afterAutospacing="1" w:line="240" w:lineRule="auto"/>
    </w:pPr>
    <w:rPr>
      <w:rFonts w:ascii="Times New Roman" w:hAnsi="Times New Roman"/>
      <w:color w:val="auto"/>
      <w:sz w:val="24"/>
      <w:szCs w:val="24"/>
      <w:lang w:val="hu-HU" w:eastAsia="hu-HU"/>
    </w:rPr>
  </w:style>
  <w:style w:type="character" w:customStyle="1" w:styleId="cf01">
    <w:name w:val="cf01"/>
    <w:basedOn w:val="Numatytasispastraiposriftas"/>
    <w:rsid w:val="00963A80"/>
    <w:rPr>
      <w:rFonts w:ascii="Segoe UI" w:hAnsi="Segoe UI" w:cs="Segoe UI" w:hint="default"/>
      <w:color w:val="333333"/>
      <w:sz w:val="18"/>
      <w:szCs w:val="18"/>
    </w:rPr>
  </w:style>
  <w:style w:type="character" w:customStyle="1" w:styleId="cf21">
    <w:name w:val="cf21"/>
    <w:basedOn w:val="Numatytasispastraiposriftas"/>
    <w:rsid w:val="00963A80"/>
    <w:rPr>
      <w:rFonts w:ascii="Segoe UI" w:hAnsi="Segoe UI" w:cs="Segoe UI" w:hint="default"/>
      <w:sz w:val="18"/>
      <w:szCs w:val="18"/>
    </w:rPr>
  </w:style>
  <w:style w:type="character" w:customStyle="1" w:styleId="cf31">
    <w:name w:val="cf31"/>
    <w:basedOn w:val="Numatytasispastraiposriftas"/>
    <w:rsid w:val="00963A80"/>
    <w:rPr>
      <w:rFonts w:ascii="Segoe UI" w:hAnsi="Segoe UI" w:cs="Segoe UI" w:hint="default"/>
      <w:color w:val="333333"/>
      <w:sz w:val="18"/>
      <w:szCs w:val="18"/>
    </w:rPr>
  </w:style>
  <w:style w:type="paragraph" w:styleId="Pagrindinistekstas">
    <w:name w:val="Body Text"/>
    <w:basedOn w:val="prastasis"/>
    <w:link w:val="PagrindinistekstasDiagrama"/>
    <w:rsid w:val="004D0E9F"/>
    <w:pPr>
      <w:suppressAutoHyphens/>
      <w:spacing w:after="140" w:line="276" w:lineRule="auto"/>
    </w:pPr>
  </w:style>
  <w:style w:type="character" w:customStyle="1" w:styleId="PagrindinistekstasDiagrama">
    <w:name w:val="Pagrindinis tekstas Diagrama"/>
    <w:basedOn w:val="Numatytasispastraiposriftas"/>
    <w:link w:val="Pagrindinistekstas"/>
    <w:rsid w:val="004D0E9F"/>
    <w:rPr>
      <w:rFonts w:ascii="Calibri" w:hAnsi="Calibri"/>
      <w:color w:val="333333"/>
      <w:sz w:val="20"/>
    </w:rPr>
  </w:style>
  <w:style w:type="paragraph" w:styleId="Pataisymai">
    <w:name w:val="Revision"/>
    <w:hidden/>
    <w:uiPriority w:val="99"/>
    <w:semiHidden/>
    <w:rsid w:val="00B8656A"/>
    <w:pPr>
      <w:spacing w:after="0" w:line="240" w:lineRule="auto"/>
    </w:pPr>
    <w:rPr>
      <w:rFonts w:ascii="Calibri" w:hAnsi="Calibri"/>
      <w:color w:val="333333"/>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0988">
      <w:bodyDiv w:val="1"/>
      <w:marLeft w:val="0"/>
      <w:marRight w:val="0"/>
      <w:marTop w:val="0"/>
      <w:marBottom w:val="0"/>
      <w:divBdr>
        <w:top w:val="none" w:sz="0" w:space="0" w:color="auto"/>
        <w:left w:val="none" w:sz="0" w:space="0" w:color="auto"/>
        <w:bottom w:val="none" w:sz="0" w:space="0" w:color="auto"/>
        <w:right w:val="none" w:sz="0" w:space="0" w:color="auto"/>
      </w:divBdr>
    </w:div>
    <w:div w:id="419134516">
      <w:bodyDiv w:val="1"/>
      <w:marLeft w:val="0"/>
      <w:marRight w:val="0"/>
      <w:marTop w:val="0"/>
      <w:marBottom w:val="0"/>
      <w:divBdr>
        <w:top w:val="none" w:sz="0" w:space="0" w:color="auto"/>
        <w:left w:val="none" w:sz="0" w:space="0" w:color="auto"/>
        <w:bottom w:val="none" w:sz="0" w:space="0" w:color="auto"/>
        <w:right w:val="none" w:sz="0" w:space="0" w:color="auto"/>
      </w:divBdr>
      <w:divsChild>
        <w:div w:id="1970820179">
          <w:marLeft w:val="0"/>
          <w:marRight w:val="0"/>
          <w:marTop w:val="0"/>
          <w:marBottom w:val="0"/>
          <w:divBdr>
            <w:top w:val="none" w:sz="0" w:space="0" w:color="auto"/>
            <w:left w:val="none" w:sz="0" w:space="0" w:color="auto"/>
            <w:bottom w:val="none" w:sz="0" w:space="0" w:color="auto"/>
            <w:right w:val="none" w:sz="0" w:space="0" w:color="auto"/>
          </w:divBdr>
          <w:divsChild>
            <w:div w:id="462576446">
              <w:marLeft w:val="0"/>
              <w:marRight w:val="0"/>
              <w:marTop w:val="0"/>
              <w:marBottom w:val="0"/>
              <w:divBdr>
                <w:top w:val="none" w:sz="0" w:space="0" w:color="auto"/>
                <w:left w:val="none" w:sz="0" w:space="0" w:color="auto"/>
                <w:bottom w:val="none" w:sz="0" w:space="0" w:color="auto"/>
                <w:right w:val="none" w:sz="0" w:space="0" w:color="auto"/>
              </w:divBdr>
              <w:divsChild>
                <w:div w:id="20664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451">
      <w:bodyDiv w:val="1"/>
      <w:marLeft w:val="0"/>
      <w:marRight w:val="0"/>
      <w:marTop w:val="0"/>
      <w:marBottom w:val="0"/>
      <w:divBdr>
        <w:top w:val="none" w:sz="0" w:space="0" w:color="auto"/>
        <w:left w:val="none" w:sz="0" w:space="0" w:color="auto"/>
        <w:bottom w:val="none" w:sz="0" w:space="0" w:color="auto"/>
        <w:right w:val="none" w:sz="0" w:space="0" w:color="auto"/>
      </w:divBdr>
    </w:div>
    <w:div w:id="624654646">
      <w:bodyDiv w:val="1"/>
      <w:marLeft w:val="0"/>
      <w:marRight w:val="0"/>
      <w:marTop w:val="0"/>
      <w:marBottom w:val="0"/>
      <w:divBdr>
        <w:top w:val="none" w:sz="0" w:space="0" w:color="auto"/>
        <w:left w:val="none" w:sz="0" w:space="0" w:color="auto"/>
        <w:bottom w:val="none" w:sz="0" w:space="0" w:color="auto"/>
        <w:right w:val="none" w:sz="0" w:space="0" w:color="auto"/>
      </w:divBdr>
    </w:div>
    <w:div w:id="670835084">
      <w:bodyDiv w:val="1"/>
      <w:marLeft w:val="0"/>
      <w:marRight w:val="0"/>
      <w:marTop w:val="0"/>
      <w:marBottom w:val="0"/>
      <w:divBdr>
        <w:top w:val="none" w:sz="0" w:space="0" w:color="auto"/>
        <w:left w:val="none" w:sz="0" w:space="0" w:color="auto"/>
        <w:bottom w:val="none" w:sz="0" w:space="0" w:color="auto"/>
        <w:right w:val="none" w:sz="0" w:space="0" w:color="auto"/>
      </w:divBdr>
      <w:divsChild>
        <w:div w:id="218251393">
          <w:marLeft w:val="0"/>
          <w:marRight w:val="0"/>
          <w:marTop w:val="1500"/>
          <w:marBottom w:val="1500"/>
          <w:divBdr>
            <w:top w:val="none" w:sz="0" w:space="0" w:color="auto"/>
            <w:left w:val="none" w:sz="0" w:space="0" w:color="auto"/>
            <w:bottom w:val="none" w:sz="0" w:space="0" w:color="auto"/>
            <w:right w:val="none" w:sz="0" w:space="0" w:color="auto"/>
          </w:divBdr>
          <w:divsChild>
            <w:div w:id="142553719">
              <w:marLeft w:val="-225"/>
              <w:marRight w:val="-225"/>
              <w:marTop w:val="0"/>
              <w:marBottom w:val="0"/>
              <w:divBdr>
                <w:top w:val="none" w:sz="0" w:space="0" w:color="auto"/>
                <w:left w:val="none" w:sz="0" w:space="0" w:color="auto"/>
                <w:bottom w:val="none" w:sz="0" w:space="0" w:color="auto"/>
                <w:right w:val="none" w:sz="0" w:space="0" w:color="auto"/>
              </w:divBdr>
              <w:divsChild>
                <w:div w:id="17202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30197">
          <w:marLeft w:val="0"/>
          <w:marRight w:val="0"/>
          <w:marTop w:val="0"/>
          <w:marBottom w:val="0"/>
          <w:divBdr>
            <w:top w:val="none" w:sz="0" w:space="0" w:color="auto"/>
            <w:left w:val="none" w:sz="0" w:space="0" w:color="auto"/>
            <w:bottom w:val="none" w:sz="0" w:space="0" w:color="auto"/>
            <w:right w:val="none" w:sz="0" w:space="0" w:color="auto"/>
          </w:divBdr>
          <w:divsChild>
            <w:div w:id="2042199613">
              <w:marLeft w:val="-225"/>
              <w:marRight w:val="-225"/>
              <w:marTop w:val="0"/>
              <w:marBottom w:val="0"/>
              <w:divBdr>
                <w:top w:val="none" w:sz="0" w:space="0" w:color="auto"/>
                <w:left w:val="none" w:sz="0" w:space="0" w:color="auto"/>
                <w:bottom w:val="none" w:sz="0" w:space="0" w:color="auto"/>
                <w:right w:val="none" w:sz="0" w:space="0" w:color="auto"/>
              </w:divBdr>
              <w:divsChild>
                <w:div w:id="1116289575">
                  <w:marLeft w:val="0"/>
                  <w:marRight w:val="0"/>
                  <w:marTop w:val="0"/>
                  <w:marBottom w:val="0"/>
                  <w:divBdr>
                    <w:top w:val="none" w:sz="0" w:space="0" w:color="auto"/>
                    <w:left w:val="none" w:sz="0" w:space="0" w:color="auto"/>
                    <w:bottom w:val="none" w:sz="0" w:space="0" w:color="auto"/>
                    <w:right w:val="none" w:sz="0" w:space="0" w:color="auto"/>
                  </w:divBdr>
                  <w:divsChild>
                    <w:div w:id="567887148">
                      <w:marLeft w:val="0"/>
                      <w:marRight w:val="0"/>
                      <w:marTop w:val="0"/>
                      <w:marBottom w:val="0"/>
                      <w:divBdr>
                        <w:top w:val="none" w:sz="0" w:space="0" w:color="auto"/>
                        <w:left w:val="none" w:sz="0" w:space="0" w:color="auto"/>
                        <w:bottom w:val="none" w:sz="0" w:space="0" w:color="auto"/>
                        <w:right w:val="none" w:sz="0" w:space="0" w:color="auto"/>
                      </w:divBdr>
                      <w:divsChild>
                        <w:div w:id="466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1314">
          <w:marLeft w:val="0"/>
          <w:marRight w:val="0"/>
          <w:marTop w:val="1500"/>
          <w:marBottom w:val="1500"/>
          <w:divBdr>
            <w:top w:val="none" w:sz="0" w:space="0" w:color="auto"/>
            <w:left w:val="none" w:sz="0" w:space="0" w:color="auto"/>
            <w:bottom w:val="none" w:sz="0" w:space="0" w:color="auto"/>
            <w:right w:val="none" w:sz="0" w:space="0" w:color="auto"/>
          </w:divBdr>
          <w:divsChild>
            <w:div w:id="1287736847">
              <w:marLeft w:val="-225"/>
              <w:marRight w:val="-225"/>
              <w:marTop w:val="0"/>
              <w:marBottom w:val="0"/>
              <w:divBdr>
                <w:top w:val="none" w:sz="0" w:space="0" w:color="auto"/>
                <w:left w:val="none" w:sz="0" w:space="0" w:color="auto"/>
                <w:bottom w:val="none" w:sz="0" w:space="0" w:color="auto"/>
                <w:right w:val="none" w:sz="0" w:space="0" w:color="auto"/>
              </w:divBdr>
              <w:divsChild>
                <w:div w:id="671683997">
                  <w:marLeft w:val="0"/>
                  <w:marRight w:val="0"/>
                  <w:marTop w:val="0"/>
                  <w:marBottom w:val="0"/>
                  <w:divBdr>
                    <w:top w:val="none" w:sz="0" w:space="0" w:color="auto"/>
                    <w:left w:val="none" w:sz="0" w:space="0" w:color="auto"/>
                    <w:bottom w:val="none" w:sz="0" w:space="0" w:color="auto"/>
                    <w:right w:val="none" w:sz="0" w:space="0" w:color="auto"/>
                  </w:divBdr>
                </w:div>
                <w:div w:id="959918324">
                  <w:marLeft w:val="1425"/>
                  <w:marRight w:val="0"/>
                  <w:marTop w:val="0"/>
                  <w:marBottom w:val="0"/>
                  <w:divBdr>
                    <w:top w:val="none" w:sz="0" w:space="0" w:color="auto"/>
                    <w:left w:val="none" w:sz="0" w:space="0" w:color="auto"/>
                    <w:bottom w:val="none" w:sz="0" w:space="0" w:color="auto"/>
                    <w:right w:val="none" w:sz="0" w:space="0" w:color="auto"/>
                  </w:divBdr>
                </w:div>
                <w:div w:id="10963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649">
          <w:marLeft w:val="0"/>
          <w:marRight w:val="0"/>
          <w:marTop w:val="0"/>
          <w:marBottom w:val="1500"/>
          <w:divBdr>
            <w:top w:val="none" w:sz="0" w:space="0" w:color="auto"/>
            <w:left w:val="none" w:sz="0" w:space="0" w:color="auto"/>
            <w:bottom w:val="none" w:sz="0" w:space="0" w:color="auto"/>
            <w:right w:val="none" w:sz="0" w:space="0" w:color="auto"/>
          </w:divBdr>
          <w:divsChild>
            <w:div w:id="2138640853">
              <w:marLeft w:val="-225"/>
              <w:marRight w:val="-225"/>
              <w:marTop w:val="0"/>
              <w:marBottom w:val="0"/>
              <w:divBdr>
                <w:top w:val="none" w:sz="0" w:space="0" w:color="auto"/>
                <w:left w:val="none" w:sz="0" w:space="0" w:color="auto"/>
                <w:bottom w:val="none" w:sz="0" w:space="0" w:color="auto"/>
                <w:right w:val="none" w:sz="0" w:space="0" w:color="auto"/>
              </w:divBdr>
              <w:divsChild>
                <w:div w:id="283779777">
                  <w:marLeft w:val="0"/>
                  <w:marRight w:val="0"/>
                  <w:marTop w:val="0"/>
                  <w:marBottom w:val="0"/>
                  <w:divBdr>
                    <w:top w:val="none" w:sz="0" w:space="0" w:color="auto"/>
                    <w:left w:val="none" w:sz="0" w:space="0" w:color="auto"/>
                    <w:bottom w:val="none" w:sz="0" w:space="0" w:color="auto"/>
                    <w:right w:val="none" w:sz="0" w:space="0" w:color="auto"/>
                  </w:divBdr>
                </w:div>
                <w:div w:id="15806702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 w:id="902983193">
          <w:marLeft w:val="0"/>
          <w:marRight w:val="0"/>
          <w:marTop w:val="0"/>
          <w:marBottom w:val="0"/>
          <w:divBdr>
            <w:top w:val="none" w:sz="0" w:space="0" w:color="auto"/>
            <w:left w:val="none" w:sz="0" w:space="0" w:color="auto"/>
            <w:bottom w:val="none" w:sz="0" w:space="0" w:color="auto"/>
            <w:right w:val="none" w:sz="0" w:space="0" w:color="auto"/>
          </w:divBdr>
          <w:divsChild>
            <w:div w:id="1330718070">
              <w:marLeft w:val="-225"/>
              <w:marRight w:val="-225"/>
              <w:marTop w:val="0"/>
              <w:marBottom w:val="0"/>
              <w:divBdr>
                <w:top w:val="none" w:sz="0" w:space="0" w:color="auto"/>
                <w:left w:val="none" w:sz="0" w:space="0" w:color="auto"/>
                <w:bottom w:val="none" w:sz="0" w:space="0" w:color="auto"/>
                <w:right w:val="none" w:sz="0" w:space="0" w:color="auto"/>
              </w:divBdr>
              <w:divsChild>
                <w:div w:id="926498872">
                  <w:marLeft w:val="0"/>
                  <w:marRight w:val="0"/>
                  <w:marTop w:val="0"/>
                  <w:marBottom w:val="0"/>
                  <w:divBdr>
                    <w:top w:val="none" w:sz="0" w:space="0" w:color="auto"/>
                    <w:left w:val="none" w:sz="0" w:space="0" w:color="auto"/>
                    <w:bottom w:val="none" w:sz="0" w:space="0" w:color="auto"/>
                    <w:right w:val="none" w:sz="0" w:space="0" w:color="auto"/>
                  </w:divBdr>
                  <w:divsChild>
                    <w:div w:id="369378084">
                      <w:marLeft w:val="0"/>
                      <w:marRight w:val="0"/>
                      <w:marTop w:val="0"/>
                      <w:marBottom w:val="0"/>
                      <w:divBdr>
                        <w:top w:val="none" w:sz="0" w:space="0" w:color="auto"/>
                        <w:left w:val="none" w:sz="0" w:space="0" w:color="auto"/>
                        <w:bottom w:val="none" w:sz="0" w:space="0" w:color="auto"/>
                        <w:right w:val="none" w:sz="0" w:space="0" w:color="auto"/>
                      </w:divBdr>
                    </w:div>
                    <w:div w:id="2135635122">
                      <w:marLeft w:val="0"/>
                      <w:marRight w:val="0"/>
                      <w:marTop w:val="0"/>
                      <w:marBottom w:val="0"/>
                      <w:divBdr>
                        <w:top w:val="none" w:sz="0" w:space="0" w:color="auto"/>
                        <w:left w:val="none" w:sz="0" w:space="0" w:color="auto"/>
                        <w:bottom w:val="none" w:sz="0" w:space="0" w:color="auto"/>
                        <w:right w:val="none" w:sz="0" w:space="0" w:color="auto"/>
                      </w:divBdr>
                      <w:divsChild>
                        <w:div w:id="17343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4727">
          <w:marLeft w:val="0"/>
          <w:marRight w:val="0"/>
          <w:marTop w:val="0"/>
          <w:marBottom w:val="0"/>
          <w:divBdr>
            <w:top w:val="none" w:sz="0" w:space="0" w:color="auto"/>
            <w:left w:val="none" w:sz="0" w:space="0" w:color="auto"/>
            <w:bottom w:val="none" w:sz="0" w:space="0" w:color="auto"/>
            <w:right w:val="none" w:sz="0" w:space="0" w:color="auto"/>
          </w:divBdr>
          <w:divsChild>
            <w:div w:id="233397970">
              <w:marLeft w:val="0"/>
              <w:marRight w:val="0"/>
              <w:marTop w:val="750"/>
              <w:marBottom w:val="0"/>
              <w:divBdr>
                <w:top w:val="none" w:sz="0" w:space="0" w:color="auto"/>
                <w:left w:val="none" w:sz="0" w:space="0" w:color="auto"/>
                <w:bottom w:val="none" w:sz="0" w:space="0" w:color="auto"/>
                <w:right w:val="none" w:sz="0" w:space="0" w:color="auto"/>
              </w:divBdr>
            </w:div>
          </w:divsChild>
        </w:div>
        <w:div w:id="1561206534">
          <w:marLeft w:val="0"/>
          <w:marRight w:val="0"/>
          <w:marTop w:val="0"/>
          <w:marBottom w:val="1500"/>
          <w:divBdr>
            <w:top w:val="none" w:sz="0" w:space="0" w:color="auto"/>
            <w:left w:val="none" w:sz="0" w:space="0" w:color="auto"/>
            <w:bottom w:val="none" w:sz="0" w:space="0" w:color="auto"/>
            <w:right w:val="none" w:sz="0" w:space="0" w:color="auto"/>
          </w:divBdr>
          <w:divsChild>
            <w:div w:id="1253779491">
              <w:marLeft w:val="-225"/>
              <w:marRight w:val="-225"/>
              <w:marTop w:val="0"/>
              <w:marBottom w:val="0"/>
              <w:divBdr>
                <w:top w:val="none" w:sz="0" w:space="0" w:color="auto"/>
                <w:left w:val="none" w:sz="0" w:space="0" w:color="auto"/>
                <w:bottom w:val="none" w:sz="0" w:space="0" w:color="auto"/>
                <w:right w:val="none" w:sz="0" w:space="0" w:color="auto"/>
              </w:divBdr>
              <w:divsChild>
                <w:div w:id="433483108">
                  <w:marLeft w:val="0"/>
                  <w:marRight w:val="0"/>
                  <w:marTop w:val="0"/>
                  <w:marBottom w:val="0"/>
                  <w:divBdr>
                    <w:top w:val="none" w:sz="0" w:space="0" w:color="auto"/>
                    <w:left w:val="none" w:sz="0" w:space="0" w:color="auto"/>
                    <w:bottom w:val="none" w:sz="0" w:space="0" w:color="auto"/>
                    <w:right w:val="none" w:sz="0" w:space="0" w:color="auto"/>
                  </w:divBdr>
                </w:div>
                <w:div w:id="1659917569">
                  <w:marLeft w:val="0"/>
                  <w:marRight w:val="0"/>
                  <w:marTop w:val="0"/>
                  <w:marBottom w:val="0"/>
                  <w:divBdr>
                    <w:top w:val="none" w:sz="0" w:space="0" w:color="auto"/>
                    <w:left w:val="none" w:sz="0" w:space="0" w:color="auto"/>
                    <w:bottom w:val="none" w:sz="0" w:space="0" w:color="auto"/>
                    <w:right w:val="none" w:sz="0" w:space="0" w:color="auto"/>
                  </w:divBdr>
                </w:div>
                <w:div w:id="20375833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2925">
      <w:bodyDiv w:val="1"/>
      <w:marLeft w:val="0"/>
      <w:marRight w:val="0"/>
      <w:marTop w:val="0"/>
      <w:marBottom w:val="0"/>
      <w:divBdr>
        <w:top w:val="none" w:sz="0" w:space="0" w:color="auto"/>
        <w:left w:val="none" w:sz="0" w:space="0" w:color="auto"/>
        <w:bottom w:val="none" w:sz="0" w:space="0" w:color="auto"/>
        <w:right w:val="none" w:sz="0" w:space="0" w:color="auto"/>
      </w:divBdr>
    </w:div>
    <w:div w:id="921060955">
      <w:bodyDiv w:val="1"/>
      <w:marLeft w:val="0"/>
      <w:marRight w:val="0"/>
      <w:marTop w:val="0"/>
      <w:marBottom w:val="0"/>
      <w:divBdr>
        <w:top w:val="none" w:sz="0" w:space="0" w:color="auto"/>
        <w:left w:val="none" w:sz="0" w:space="0" w:color="auto"/>
        <w:bottom w:val="none" w:sz="0" w:space="0" w:color="auto"/>
        <w:right w:val="none" w:sz="0" w:space="0" w:color="auto"/>
      </w:divBdr>
    </w:div>
    <w:div w:id="998264958">
      <w:bodyDiv w:val="1"/>
      <w:marLeft w:val="0"/>
      <w:marRight w:val="0"/>
      <w:marTop w:val="0"/>
      <w:marBottom w:val="0"/>
      <w:divBdr>
        <w:top w:val="none" w:sz="0" w:space="0" w:color="auto"/>
        <w:left w:val="none" w:sz="0" w:space="0" w:color="auto"/>
        <w:bottom w:val="none" w:sz="0" w:space="0" w:color="auto"/>
        <w:right w:val="none" w:sz="0" w:space="0" w:color="auto"/>
      </w:divBdr>
    </w:div>
    <w:div w:id="1028605116">
      <w:bodyDiv w:val="1"/>
      <w:marLeft w:val="0"/>
      <w:marRight w:val="0"/>
      <w:marTop w:val="0"/>
      <w:marBottom w:val="0"/>
      <w:divBdr>
        <w:top w:val="none" w:sz="0" w:space="0" w:color="auto"/>
        <w:left w:val="none" w:sz="0" w:space="0" w:color="auto"/>
        <w:bottom w:val="none" w:sz="0" w:space="0" w:color="auto"/>
        <w:right w:val="none" w:sz="0" w:space="0" w:color="auto"/>
      </w:divBdr>
    </w:div>
    <w:div w:id="1064792756">
      <w:bodyDiv w:val="1"/>
      <w:marLeft w:val="0"/>
      <w:marRight w:val="0"/>
      <w:marTop w:val="0"/>
      <w:marBottom w:val="0"/>
      <w:divBdr>
        <w:top w:val="none" w:sz="0" w:space="0" w:color="auto"/>
        <w:left w:val="none" w:sz="0" w:space="0" w:color="auto"/>
        <w:bottom w:val="none" w:sz="0" w:space="0" w:color="auto"/>
        <w:right w:val="none" w:sz="0" w:space="0" w:color="auto"/>
      </w:divBdr>
    </w:div>
    <w:div w:id="1279606276">
      <w:bodyDiv w:val="1"/>
      <w:marLeft w:val="0"/>
      <w:marRight w:val="0"/>
      <w:marTop w:val="0"/>
      <w:marBottom w:val="0"/>
      <w:divBdr>
        <w:top w:val="none" w:sz="0" w:space="0" w:color="auto"/>
        <w:left w:val="none" w:sz="0" w:space="0" w:color="auto"/>
        <w:bottom w:val="none" w:sz="0" w:space="0" w:color="auto"/>
        <w:right w:val="none" w:sz="0" w:space="0" w:color="auto"/>
      </w:divBdr>
    </w:div>
    <w:div w:id="1304038437">
      <w:bodyDiv w:val="1"/>
      <w:marLeft w:val="0"/>
      <w:marRight w:val="0"/>
      <w:marTop w:val="0"/>
      <w:marBottom w:val="0"/>
      <w:divBdr>
        <w:top w:val="none" w:sz="0" w:space="0" w:color="auto"/>
        <w:left w:val="none" w:sz="0" w:space="0" w:color="auto"/>
        <w:bottom w:val="none" w:sz="0" w:space="0" w:color="auto"/>
        <w:right w:val="none" w:sz="0" w:space="0" w:color="auto"/>
      </w:divBdr>
    </w:div>
    <w:div w:id="1306810076">
      <w:bodyDiv w:val="1"/>
      <w:marLeft w:val="0"/>
      <w:marRight w:val="0"/>
      <w:marTop w:val="0"/>
      <w:marBottom w:val="0"/>
      <w:divBdr>
        <w:top w:val="none" w:sz="0" w:space="0" w:color="auto"/>
        <w:left w:val="none" w:sz="0" w:space="0" w:color="auto"/>
        <w:bottom w:val="none" w:sz="0" w:space="0" w:color="auto"/>
        <w:right w:val="none" w:sz="0" w:space="0" w:color="auto"/>
      </w:divBdr>
    </w:div>
    <w:div w:id="1347706988">
      <w:bodyDiv w:val="1"/>
      <w:marLeft w:val="0"/>
      <w:marRight w:val="0"/>
      <w:marTop w:val="0"/>
      <w:marBottom w:val="0"/>
      <w:divBdr>
        <w:top w:val="none" w:sz="0" w:space="0" w:color="auto"/>
        <w:left w:val="none" w:sz="0" w:space="0" w:color="auto"/>
        <w:bottom w:val="none" w:sz="0" w:space="0" w:color="auto"/>
        <w:right w:val="none" w:sz="0" w:space="0" w:color="auto"/>
      </w:divBdr>
    </w:div>
    <w:div w:id="1349060794">
      <w:bodyDiv w:val="1"/>
      <w:marLeft w:val="0"/>
      <w:marRight w:val="0"/>
      <w:marTop w:val="0"/>
      <w:marBottom w:val="0"/>
      <w:divBdr>
        <w:top w:val="none" w:sz="0" w:space="0" w:color="auto"/>
        <w:left w:val="none" w:sz="0" w:space="0" w:color="auto"/>
        <w:bottom w:val="none" w:sz="0" w:space="0" w:color="auto"/>
        <w:right w:val="none" w:sz="0" w:space="0" w:color="auto"/>
      </w:divBdr>
    </w:div>
    <w:div w:id="1446465256">
      <w:bodyDiv w:val="1"/>
      <w:marLeft w:val="0"/>
      <w:marRight w:val="0"/>
      <w:marTop w:val="0"/>
      <w:marBottom w:val="0"/>
      <w:divBdr>
        <w:top w:val="none" w:sz="0" w:space="0" w:color="auto"/>
        <w:left w:val="none" w:sz="0" w:space="0" w:color="auto"/>
        <w:bottom w:val="none" w:sz="0" w:space="0" w:color="auto"/>
        <w:right w:val="none" w:sz="0" w:space="0" w:color="auto"/>
      </w:divBdr>
    </w:div>
    <w:div w:id="1535725125">
      <w:bodyDiv w:val="1"/>
      <w:marLeft w:val="0"/>
      <w:marRight w:val="0"/>
      <w:marTop w:val="0"/>
      <w:marBottom w:val="0"/>
      <w:divBdr>
        <w:top w:val="none" w:sz="0" w:space="0" w:color="auto"/>
        <w:left w:val="none" w:sz="0" w:space="0" w:color="auto"/>
        <w:bottom w:val="none" w:sz="0" w:space="0" w:color="auto"/>
        <w:right w:val="none" w:sz="0" w:space="0" w:color="auto"/>
      </w:divBdr>
    </w:div>
    <w:div w:id="1656841108">
      <w:bodyDiv w:val="1"/>
      <w:marLeft w:val="0"/>
      <w:marRight w:val="0"/>
      <w:marTop w:val="0"/>
      <w:marBottom w:val="0"/>
      <w:divBdr>
        <w:top w:val="none" w:sz="0" w:space="0" w:color="auto"/>
        <w:left w:val="none" w:sz="0" w:space="0" w:color="auto"/>
        <w:bottom w:val="none" w:sz="0" w:space="0" w:color="auto"/>
        <w:right w:val="none" w:sz="0" w:space="0" w:color="auto"/>
      </w:divBdr>
      <w:divsChild>
        <w:div w:id="742918087">
          <w:marLeft w:val="0"/>
          <w:marRight w:val="0"/>
          <w:marTop w:val="0"/>
          <w:marBottom w:val="0"/>
          <w:divBdr>
            <w:top w:val="none" w:sz="0" w:space="0" w:color="auto"/>
            <w:left w:val="none" w:sz="0" w:space="0" w:color="auto"/>
            <w:bottom w:val="none" w:sz="0" w:space="0" w:color="auto"/>
            <w:right w:val="none" w:sz="0" w:space="0" w:color="auto"/>
          </w:divBdr>
          <w:divsChild>
            <w:div w:id="28992106">
              <w:marLeft w:val="0"/>
              <w:marRight w:val="0"/>
              <w:marTop w:val="0"/>
              <w:marBottom w:val="0"/>
              <w:divBdr>
                <w:top w:val="none" w:sz="0" w:space="0" w:color="auto"/>
                <w:left w:val="none" w:sz="0" w:space="0" w:color="auto"/>
                <w:bottom w:val="none" w:sz="0" w:space="0" w:color="auto"/>
                <w:right w:val="none" w:sz="0" w:space="0" w:color="auto"/>
              </w:divBdr>
              <w:divsChild>
                <w:div w:id="1996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892">
      <w:bodyDiv w:val="1"/>
      <w:marLeft w:val="0"/>
      <w:marRight w:val="0"/>
      <w:marTop w:val="0"/>
      <w:marBottom w:val="0"/>
      <w:divBdr>
        <w:top w:val="none" w:sz="0" w:space="0" w:color="auto"/>
        <w:left w:val="none" w:sz="0" w:space="0" w:color="auto"/>
        <w:bottom w:val="none" w:sz="0" w:space="0" w:color="auto"/>
        <w:right w:val="none" w:sz="0" w:space="0" w:color="auto"/>
      </w:divBdr>
    </w:div>
    <w:div w:id="1773551672">
      <w:bodyDiv w:val="1"/>
      <w:marLeft w:val="0"/>
      <w:marRight w:val="0"/>
      <w:marTop w:val="0"/>
      <w:marBottom w:val="0"/>
      <w:divBdr>
        <w:top w:val="none" w:sz="0" w:space="0" w:color="auto"/>
        <w:left w:val="none" w:sz="0" w:space="0" w:color="auto"/>
        <w:bottom w:val="none" w:sz="0" w:space="0" w:color="auto"/>
        <w:right w:val="none" w:sz="0" w:space="0" w:color="auto"/>
      </w:divBdr>
      <w:divsChild>
        <w:div w:id="250627843">
          <w:marLeft w:val="0"/>
          <w:marRight w:val="0"/>
          <w:marTop w:val="0"/>
          <w:marBottom w:val="0"/>
          <w:divBdr>
            <w:top w:val="none" w:sz="0" w:space="0" w:color="auto"/>
            <w:left w:val="none" w:sz="0" w:space="0" w:color="auto"/>
            <w:bottom w:val="none" w:sz="0" w:space="0" w:color="auto"/>
            <w:right w:val="none" w:sz="0" w:space="0" w:color="auto"/>
          </w:divBdr>
          <w:divsChild>
            <w:div w:id="229586835">
              <w:marLeft w:val="8"/>
              <w:marRight w:val="5025"/>
              <w:marTop w:val="0"/>
              <w:marBottom w:val="225"/>
              <w:divBdr>
                <w:top w:val="none" w:sz="0" w:space="0" w:color="auto"/>
                <w:left w:val="none" w:sz="0" w:space="0" w:color="auto"/>
                <w:bottom w:val="none" w:sz="0" w:space="0" w:color="auto"/>
                <w:right w:val="none" w:sz="0" w:space="0" w:color="auto"/>
              </w:divBdr>
              <w:divsChild>
                <w:div w:id="1801612159">
                  <w:marLeft w:val="0"/>
                  <w:marRight w:val="0"/>
                  <w:marTop w:val="0"/>
                  <w:marBottom w:val="0"/>
                  <w:divBdr>
                    <w:top w:val="none" w:sz="0" w:space="0" w:color="auto"/>
                    <w:left w:val="none" w:sz="0" w:space="0" w:color="auto"/>
                    <w:bottom w:val="none" w:sz="0" w:space="0" w:color="auto"/>
                    <w:right w:val="none" w:sz="0" w:space="0" w:color="auto"/>
                  </w:divBdr>
                  <w:divsChild>
                    <w:div w:id="1050226307">
                      <w:marLeft w:val="0"/>
                      <w:marRight w:val="0"/>
                      <w:marTop w:val="0"/>
                      <w:marBottom w:val="0"/>
                      <w:divBdr>
                        <w:top w:val="none" w:sz="0" w:space="0" w:color="auto"/>
                        <w:left w:val="none" w:sz="0" w:space="0" w:color="auto"/>
                        <w:bottom w:val="none" w:sz="0" w:space="0" w:color="auto"/>
                        <w:right w:val="none" w:sz="0" w:space="0" w:color="auto"/>
                      </w:divBdr>
                      <w:divsChild>
                        <w:div w:id="1832595120">
                          <w:marLeft w:val="0"/>
                          <w:marRight w:val="0"/>
                          <w:marTop w:val="0"/>
                          <w:marBottom w:val="0"/>
                          <w:divBdr>
                            <w:top w:val="none" w:sz="0" w:space="0" w:color="auto"/>
                            <w:left w:val="none" w:sz="0" w:space="0" w:color="auto"/>
                            <w:bottom w:val="none" w:sz="0" w:space="0" w:color="auto"/>
                            <w:right w:val="none" w:sz="0" w:space="0" w:color="auto"/>
                          </w:divBdr>
                          <w:divsChild>
                            <w:div w:id="1218711769">
                              <w:marLeft w:val="0"/>
                              <w:marRight w:val="0"/>
                              <w:marTop w:val="0"/>
                              <w:marBottom w:val="0"/>
                              <w:divBdr>
                                <w:top w:val="none" w:sz="0" w:space="0" w:color="auto"/>
                                <w:left w:val="none" w:sz="0" w:space="0" w:color="auto"/>
                                <w:bottom w:val="none" w:sz="0" w:space="0" w:color="auto"/>
                                <w:right w:val="none" w:sz="0" w:space="0" w:color="auto"/>
                              </w:divBdr>
                              <w:divsChild>
                                <w:div w:id="1658454321">
                                  <w:marLeft w:val="0"/>
                                  <w:marRight w:val="0"/>
                                  <w:marTop w:val="0"/>
                                  <w:marBottom w:val="0"/>
                                  <w:divBdr>
                                    <w:top w:val="none" w:sz="0" w:space="0" w:color="auto"/>
                                    <w:left w:val="none" w:sz="0" w:space="0" w:color="auto"/>
                                    <w:bottom w:val="none" w:sz="0" w:space="0" w:color="auto"/>
                                    <w:right w:val="none" w:sz="0" w:space="0" w:color="auto"/>
                                  </w:divBdr>
                                  <w:divsChild>
                                    <w:div w:id="2130078326">
                                      <w:marLeft w:val="0"/>
                                      <w:marRight w:val="0"/>
                                      <w:marTop w:val="0"/>
                                      <w:marBottom w:val="0"/>
                                      <w:divBdr>
                                        <w:top w:val="none" w:sz="0" w:space="0" w:color="auto"/>
                                        <w:left w:val="none" w:sz="0" w:space="0" w:color="auto"/>
                                        <w:bottom w:val="none" w:sz="0" w:space="0" w:color="auto"/>
                                        <w:right w:val="none" w:sz="0" w:space="0" w:color="auto"/>
                                      </w:divBdr>
                                      <w:divsChild>
                                        <w:div w:id="1097865808">
                                          <w:marLeft w:val="0"/>
                                          <w:marRight w:val="0"/>
                                          <w:marTop w:val="0"/>
                                          <w:marBottom w:val="0"/>
                                          <w:divBdr>
                                            <w:top w:val="none" w:sz="0" w:space="0" w:color="auto"/>
                                            <w:left w:val="none" w:sz="0" w:space="0" w:color="auto"/>
                                            <w:bottom w:val="none" w:sz="0" w:space="0" w:color="auto"/>
                                            <w:right w:val="none" w:sz="0" w:space="0" w:color="auto"/>
                                          </w:divBdr>
                                          <w:divsChild>
                                            <w:div w:id="1807310653">
                                              <w:marLeft w:val="0"/>
                                              <w:marRight w:val="0"/>
                                              <w:marTop w:val="0"/>
                                              <w:marBottom w:val="0"/>
                                              <w:divBdr>
                                                <w:top w:val="none" w:sz="0" w:space="0" w:color="auto"/>
                                                <w:left w:val="none" w:sz="0" w:space="0" w:color="auto"/>
                                                <w:bottom w:val="none" w:sz="0" w:space="0" w:color="auto"/>
                                                <w:right w:val="none" w:sz="0" w:space="0" w:color="auto"/>
                                              </w:divBdr>
                                              <w:divsChild>
                                                <w:div w:id="629895342">
                                                  <w:marLeft w:val="0"/>
                                                  <w:marRight w:val="0"/>
                                                  <w:marTop w:val="0"/>
                                                  <w:marBottom w:val="75"/>
                                                  <w:divBdr>
                                                    <w:top w:val="single" w:sz="6" w:space="0" w:color="2680EB"/>
                                                    <w:left w:val="single" w:sz="6" w:space="0" w:color="2680EB"/>
                                                    <w:bottom w:val="single" w:sz="6" w:space="0" w:color="2680EB"/>
                                                    <w:right w:val="single" w:sz="6" w:space="0" w:color="2680EB"/>
                                                  </w:divBdr>
                                                  <w:divsChild>
                                                    <w:div w:id="425809196">
                                                      <w:marLeft w:val="0"/>
                                                      <w:marRight w:val="0"/>
                                                      <w:marTop w:val="0"/>
                                                      <w:marBottom w:val="0"/>
                                                      <w:divBdr>
                                                        <w:top w:val="none" w:sz="0" w:space="0" w:color="auto"/>
                                                        <w:left w:val="none" w:sz="0" w:space="0" w:color="auto"/>
                                                        <w:bottom w:val="none" w:sz="0" w:space="0" w:color="auto"/>
                                                        <w:right w:val="none" w:sz="0" w:space="0" w:color="auto"/>
                                                      </w:divBdr>
                                                      <w:divsChild>
                                                        <w:div w:id="1031953812">
                                                          <w:marLeft w:val="0"/>
                                                          <w:marRight w:val="0"/>
                                                          <w:marTop w:val="0"/>
                                                          <w:marBottom w:val="0"/>
                                                          <w:divBdr>
                                                            <w:top w:val="none" w:sz="0" w:space="0" w:color="auto"/>
                                                            <w:left w:val="none" w:sz="0" w:space="0" w:color="auto"/>
                                                            <w:bottom w:val="none" w:sz="0" w:space="0" w:color="auto"/>
                                                            <w:right w:val="none" w:sz="0" w:space="0" w:color="auto"/>
                                                          </w:divBdr>
                                                          <w:divsChild>
                                                            <w:div w:id="265118885">
                                                              <w:marLeft w:val="0"/>
                                                              <w:marRight w:val="0"/>
                                                              <w:marTop w:val="0"/>
                                                              <w:marBottom w:val="0"/>
                                                              <w:divBdr>
                                                                <w:top w:val="none" w:sz="0" w:space="0" w:color="auto"/>
                                                                <w:left w:val="none" w:sz="0" w:space="0" w:color="auto"/>
                                                                <w:bottom w:val="none" w:sz="0" w:space="0" w:color="auto"/>
                                                                <w:right w:val="none" w:sz="0" w:space="0" w:color="auto"/>
                                                              </w:divBdr>
                                                              <w:divsChild>
                                                                <w:div w:id="746655719">
                                                                  <w:marLeft w:val="0"/>
                                                                  <w:marRight w:val="0"/>
                                                                  <w:marTop w:val="0"/>
                                                                  <w:marBottom w:val="0"/>
                                                                  <w:divBdr>
                                                                    <w:top w:val="none" w:sz="0" w:space="0" w:color="auto"/>
                                                                    <w:left w:val="none" w:sz="0" w:space="0" w:color="auto"/>
                                                                    <w:bottom w:val="none" w:sz="0" w:space="0" w:color="auto"/>
                                                                    <w:right w:val="none" w:sz="0" w:space="0" w:color="auto"/>
                                                                  </w:divBdr>
                                                                  <w:divsChild>
                                                                    <w:div w:id="1433238221">
                                                                      <w:marLeft w:val="0"/>
                                                                      <w:marRight w:val="0"/>
                                                                      <w:marTop w:val="0"/>
                                                                      <w:marBottom w:val="0"/>
                                                                      <w:divBdr>
                                                                        <w:top w:val="none" w:sz="0" w:space="0" w:color="auto"/>
                                                                        <w:left w:val="none" w:sz="0" w:space="0" w:color="auto"/>
                                                                        <w:bottom w:val="none" w:sz="0" w:space="0" w:color="auto"/>
                                                                        <w:right w:val="none" w:sz="0" w:space="0" w:color="auto"/>
                                                                      </w:divBdr>
                                                                      <w:divsChild>
                                                                        <w:div w:id="987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785392">
      <w:bodyDiv w:val="1"/>
      <w:marLeft w:val="0"/>
      <w:marRight w:val="0"/>
      <w:marTop w:val="0"/>
      <w:marBottom w:val="0"/>
      <w:divBdr>
        <w:top w:val="none" w:sz="0" w:space="0" w:color="auto"/>
        <w:left w:val="none" w:sz="0" w:space="0" w:color="auto"/>
        <w:bottom w:val="none" w:sz="0" w:space="0" w:color="auto"/>
        <w:right w:val="none" w:sz="0" w:space="0" w:color="auto"/>
      </w:divBdr>
    </w:div>
    <w:div w:id="2026521197">
      <w:bodyDiv w:val="1"/>
      <w:marLeft w:val="0"/>
      <w:marRight w:val="0"/>
      <w:marTop w:val="0"/>
      <w:marBottom w:val="0"/>
      <w:divBdr>
        <w:top w:val="none" w:sz="0" w:space="0" w:color="auto"/>
        <w:left w:val="none" w:sz="0" w:space="0" w:color="auto"/>
        <w:bottom w:val="none" w:sz="0" w:space="0" w:color="auto"/>
        <w:right w:val="none" w:sz="0" w:space="0" w:color="auto"/>
      </w:divBdr>
    </w:div>
    <w:div w:id="211609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thealth.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ithealth.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anna.puskar@eithealt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IT health">
      <a:dk1>
        <a:srgbClr val="383838"/>
      </a:dk1>
      <a:lt1>
        <a:sysClr val="window" lastClr="FFFFFF"/>
      </a:lt1>
      <a:dk2>
        <a:srgbClr val="034EA2"/>
      </a:dk2>
      <a:lt2>
        <a:srgbClr val="6BB745"/>
      </a:lt2>
      <a:accent1>
        <a:srgbClr val="0065B2"/>
      </a:accent1>
      <a:accent2>
        <a:srgbClr val="73C4EE"/>
      </a:accent2>
      <a:accent3>
        <a:srgbClr val="E743C6"/>
      </a:accent3>
      <a:accent4>
        <a:srgbClr val="383838"/>
      </a:accent4>
      <a:accent5>
        <a:srgbClr val="686868"/>
      </a:accent5>
      <a:accent6>
        <a:srgbClr val="989898"/>
      </a:accent6>
      <a:hlink>
        <a:srgbClr val="034EA2"/>
      </a:hlink>
      <a:folHlink>
        <a:srgbClr val="686868"/>
      </a:folHlink>
    </a:clrScheme>
    <a:fontScheme name="EI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705f7-7cd1-4ed4-95b5-c30fabc8b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5BF30F517734A742B487FB8ADC144D89" ma:contentTypeVersion="15" ma:contentTypeDescription="Új dokumentum létrehozása." ma:contentTypeScope="" ma:versionID="befd183f078fccc38bf919d85d6e1eed">
  <xsd:schema xmlns:xsd="http://www.w3.org/2001/XMLSchema" xmlns:xs="http://www.w3.org/2001/XMLSchema" xmlns:p="http://schemas.microsoft.com/office/2006/metadata/properties" xmlns:ns2="020705f7-7cd1-4ed4-95b5-c30fabc8b4d5" xmlns:ns3="7dc7dda8-97e8-4c0e-9ba9-cdca0232385f" targetNamespace="http://schemas.microsoft.com/office/2006/metadata/properties" ma:root="true" ma:fieldsID="8a41c016ba49b067862e500023659c54" ns2:_="" ns3:_="">
    <xsd:import namespace="020705f7-7cd1-4ed4-95b5-c30fabc8b4d5"/>
    <xsd:import namespace="7dc7dda8-97e8-4c0e-9ba9-cdca02323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705f7-7cd1-4ed4-95b5-c30fabc8b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59c709b8-0305-494d-93e2-2f06d7d165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7dda8-97e8-4c0e-9ba9-cdca0232385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7767-4425-453B-86D9-E0FF5D30DBBE}">
  <ds:schemaRefs>
    <ds:schemaRef ds:uri="http://schemas.microsoft.com/office/2006/metadata/properties"/>
    <ds:schemaRef ds:uri="http://schemas.microsoft.com/office/infopath/2007/PartnerControls"/>
    <ds:schemaRef ds:uri="020705f7-7cd1-4ed4-95b5-c30fabc8b4d5"/>
  </ds:schemaRefs>
</ds:datastoreItem>
</file>

<file path=customXml/itemProps2.xml><?xml version="1.0" encoding="utf-8"?>
<ds:datastoreItem xmlns:ds="http://schemas.openxmlformats.org/officeDocument/2006/customXml" ds:itemID="{2E4BA1C8-3A04-4B36-B3C1-D46500AE7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705f7-7cd1-4ed4-95b5-c30fabc8b4d5"/>
    <ds:schemaRef ds:uri="7dc7dda8-97e8-4c0e-9ba9-cdca02323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BB3ED-A069-453A-9652-CD0C0243A086}">
  <ds:schemaRefs>
    <ds:schemaRef ds:uri="http://schemas.microsoft.com/sharepoint/v3/contenttype/forms"/>
  </ds:schemaRefs>
</ds:datastoreItem>
</file>

<file path=customXml/itemProps4.xml><?xml version="1.0" encoding="utf-8"?>
<ds:datastoreItem xmlns:ds="http://schemas.openxmlformats.org/officeDocument/2006/customXml" ds:itemID="{6CA0FC60-FA5F-184C-9D6B-B6AB9BC5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6449</Characters>
  <Application>Microsoft Office Word</Application>
  <DocSecurity>0</DocSecurity>
  <Lines>97</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Title</vt:lpstr>
      <vt:lpstr>Title</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Sabine Schumann</dc:creator>
  <cp:keywords/>
  <dc:description/>
  <cp:lastModifiedBy>Sigita Macanko</cp:lastModifiedBy>
  <cp:revision>4</cp:revision>
  <cp:lastPrinted>2017-07-24T09:37:00Z</cp:lastPrinted>
  <dcterms:created xsi:type="dcterms:W3CDTF">2025-05-19T11:56:00Z</dcterms:created>
  <dcterms:modified xsi:type="dcterms:W3CDTF">2025-05-19T18:01:00Z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0x0101005BF30F517734A742B487FB8ADC144D89</vt:lpwstr>
  </property>
  <property fmtid="{D5CDD505-2E9C-101B-9397-08002B2CF9AE}" pid="3" name="_dlc_DocIdItemGuid">
    <vt:lpwstr>ffd569a0-e138-4ddc-a3d9-15bee56cf815</vt:lpwstr>
  </property>
  <property fmtid="{D5CDD505-2E9C-101B-9397-08002B2CF9AE}" pid="4" name="GrammarlyDocumentId">
    <vt:lpwstr>f601b9afd767ff4b7ec4d4bc86f546878191889ce3af282cdc8ac9f596afe5ae</vt:lpwstr>
  </property>
  <property fmtid="{D5CDD505-2E9C-101B-9397-08002B2CF9AE}" pid="5" name="Order">
    <vt:r8>1417600</vt:r8>
  </property>
  <property fmtid="{D5CDD505-2E9C-101B-9397-08002B2CF9AE}" pid="6" name="MediaServiceImageTags">
    <vt:lpwstr/>
  </property>
</Properties>
</file>