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4646" w14:textId="3FD9358E" w:rsidR="00AD6F16" w:rsidRPr="009F1190" w:rsidRDefault="00BF48CC" w:rsidP="00347B96">
      <w:pPr>
        <w:tabs>
          <w:tab w:val="left" w:pos="1980"/>
        </w:tabs>
        <w:jc w:val="both"/>
        <w:rPr>
          <w:rFonts w:ascii="Arial" w:hAnsi="Arial" w:cs="Arial"/>
          <w:sz w:val="21"/>
          <w:szCs w:val="21"/>
        </w:rPr>
      </w:pPr>
      <w:r w:rsidRPr="009F1190">
        <w:rPr>
          <w:rFonts w:ascii="Arial" w:hAnsi="Arial" w:cs="Arial"/>
          <w:sz w:val="21"/>
          <w:szCs w:val="21"/>
        </w:rPr>
        <w:t>Komentaras</w:t>
      </w:r>
      <w:r w:rsidR="00D63BE5" w:rsidRPr="009F1190">
        <w:rPr>
          <w:rFonts w:ascii="Arial" w:hAnsi="Arial" w:cs="Arial"/>
          <w:sz w:val="21"/>
          <w:szCs w:val="21"/>
        </w:rPr>
        <w:t xml:space="preserve"> </w:t>
      </w:r>
      <w:r w:rsidR="00365C31" w:rsidRPr="009F1190">
        <w:rPr>
          <w:rFonts w:ascii="Arial" w:hAnsi="Arial" w:cs="Arial"/>
          <w:sz w:val="21"/>
          <w:szCs w:val="21"/>
        </w:rPr>
        <w:t>žiniasklaidai</w:t>
      </w:r>
    </w:p>
    <w:p w14:paraId="0E73341C" w14:textId="2BBF6870" w:rsidR="00411948" w:rsidRPr="009F1190" w:rsidRDefault="00AD6F16" w:rsidP="00D63BE5">
      <w:pPr>
        <w:tabs>
          <w:tab w:val="left" w:pos="1980"/>
        </w:tabs>
        <w:spacing w:after="240"/>
        <w:jc w:val="both"/>
        <w:rPr>
          <w:rFonts w:ascii="Arial" w:hAnsi="Arial" w:cs="Arial"/>
          <w:sz w:val="21"/>
          <w:szCs w:val="21"/>
        </w:rPr>
      </w:pPr>
      <w:r w:rsidRPr="009F1190">
        <w:rPr>
          <w:rFonts w:ascii="Arial" w:hAnsi="Arial" w:cs="Arial"/>
          <w:sz w:val="21"/>
          <w:szCs w:val="21"/>
        </w:rPr>
        <w:t>202</w:t>
      </w:r>
      <w:r w:rsidR="000F1ADA" w:rsidRPr="009F1190">
        <w:rPr>
          <w:rFonts w:ascii="Arial" w:hAnsi="Arial" w:cs="Arial"/>
          <w:sz w:val="21"/>
          <w:szCs w:val="21"/>
        </w:rPr>
        <w:t>5</w:t>
      </w:r>
      <w:r w:rsidRPr="009F1190">
        <w:rPr>
          <w:rFonts w:ascii="Arial" w:hAnsi="Arial" w:cs="Arial"/>
          <w:sz w:val="21"/>
          <w:szCs w:val="21"/>
        </w:rPr>
        <w:t xml:space="preserve"> m. </w:t>
      </w:r>
      <w:r w:rsidR="00BD0DCC" w:rsidRPr="009F1190">
        <w:rPr>
          <w:rFonts w:ascii="Arial" w:hAnsi="Arial" w:cs="Arial"/>
          <w:sz w:val="21"/>
          <w:szCs w:val="21"/>
        </w:rPr>
        <w:t>b</w:t>
      </w:r>
      <w:r w:rsidR="007E0F34" w:rsidRPr="009F1190">
        <w:rPr>
          <w:rFonts w:ascii="Arial" w:hAnsi="Arial" w:cs="Arial"/>
          <w:sz w:val="21"/>
          <w:szCs w:val="21"/>
        </w:rPr>
        <w:t>irželio</w:t>
      </w:r>
      <w:r w:rsidR="00BD0DCC" w:rsidRPr="009F1190">
        <w:rPr>
          <w:rFonts w:ascii="Arial" w:hAnsi="Arial" w:cs="Arial"/>
          <w:sz w:val="21"/>
          <w:szCs w:val="21"/>
        </w:rPr>
        <w:t xml:space="preserve"> </w:t>
      </w:r>
      <w:r w:rsidR="009F1190" w:rsidRPr="009F1190">
        <w:rPr>
          <w:rFonts w:ascii="Arial" w:hAnsi="Arial" w:cs="Arial"/>
          <w:sz w:val="21"/>
          <w:szCs w:val="21"/>
        </w:rPr>
        <w:t>12</w:t>
      </w:r>
      <w:r w:rsidRPr="009F1190">
        <w:rPr>
          <w:rFonts w:ascii="Arial" w:hAnsi="Arial" w:cs="Arial"/>
          <w:sz w:val="21"/>
          <w:szCs w:val="21"/>
        </w:rPr>
        <w:t xml:space="preserve"> d., Vilnius</w:t>
      </w:r>
    </w:p>
    <w:p w14:paraId="5B9AF5D3" w14:textId="09A22649" w:rsidR="00922EC5" w:rsidRPr="009F1190" w:rsidRDefault="00BF48CC" w:rsidP="00922EC5">
      <w:pPr>
        <w:jc w:val="both"/>
        <w:rPr>
          <w:rFonts w:ascii="Arial" w:hAnsi="Arial" w:cs="Arial"/>
          <w:b/>
          <w:bCs/>
          <w:sz w:val="24"/>
          <w:szCs w:val="24"/>
        </w:rPr>
      </w:pPr>
      <w:r w:rsidRPr="009F1190">
        <w:rPr>
          <w:rFonts w:ascii="Arial" w:hAnsi="Arial" w:cs="Arial"/>
          <w:b/>
          <w:bCs/>
          <w:sz w:val="24"/>
          <w:szCs w:val="24"/>
        </w:rPr>
        <w:t>Ketinate įdarbinti užsieniečių? Dėl vienos klaidos galite kentėti ištisus metus</w:t>
      </w:r>
    </w:p>
    <w:p w14:paraId="2C4B66B2" w14:textId="621A6973" w:rsidR="001D2F42" w:rsidRPr="009F1190" w:rsidRDefault="00BF48CC" w:rsidP="007E0F34">
      <w:pPr>
        <w:jc w:val="both"/>
        <w:rPr>
          <w:rFonts w:ascii="Arial" w:hAnsi="Arial" w:cs="Arial"/>
          <w:i/>
          <w:iCs/>
        </w:rPr>
      </w:pPr>
      <w:r w:rsidRPr="009F1190">
        <w:rPr>
          <w:rFonts w:ascii="Arial" w:hAnsi="Arial" w:cs="Arial"/>
          <w:i/>
          <w:iCs/>
        </w:rPr>
        <w:t>Komentaro autorius Arnas Skominas</w:t>
      </w:r>
      <w:r w:rsidR="00850AEF" w:rsidRPr="009F1190">
        <w:rPr>
          <w:rFonts w:ascii="Arial" w:hAnsi="Arial" w:cs="Arial"/>
          <w:i/>
          <w:iCs/>
        </w:rPr>
        <w:t>, advokatas</w:t>
      </w:r>
      <w:r w:rsidR="009F1190" w:rsidRPr="009F1190">
        <w:rPr>
          <w:rFonts w:ascii="Arial" w:hAnsi="Arial" w:cs="Arial"/>
          <w:i/>
          <w:iCs/>
        </w:rPr>
        <w:t>, „</w:t>
      </w:r>
      <w:r w:rsidR="00440599" w:rsidRPr="009F1190">
        <w:rPr>
          <w:rFonts w:ascii="Arial" w:hAnsi="Arial" w:cs="Arial"/>
          <w:i/>
          <w:iCs/>
        </w:rPr>
        <w:t xml:space="preserve">EY </w:t>
      </w:r>
      <w:proofErr w:type="spellStart"/>
      <w:r w:rsidR="00440599" w:rsidRPr="009F1190">
        <w:rPr>
          <w:rFonts w:ascii="Arial" w:hAnsi="Arial" w:cs="Arial"/>
          <w:i/>
          <w:iCs/>
        </w:rPr>
        <w:t>Law</w:t>
      </w:r>
      <w:proofErr w:type="spellEnd"/>
      <w:r w:rsidR="009F1190" w:rsidRPr="009F1190">
        <w:rPr>
          <w:rFonts w:ascii="Arial" w:hAnsi="Arial" w:cs="Arial"/>
          <w:i/>
          <w:iCs/>
        </w:rPr>
        <w:t xml:space="preserve">“ </w:t>
      </w:r>
      <w:r w:rsidR="009F1190" w:rsidRPr="009F1190">
        <w:rPr>
          <w:rFonts w:ascii="Arial" w:hAnsi="Arial" w:cs="Arial"/>
          <w:i/>
          <w:iCs/>
        </w:rPr>
        <w:t>darbo grupės vadovas</w:t>
      </w:r>
    </w:p>
    <w:p w14:paraId="70942D5C" w14:textId="12314CF1" w:rsidR="00BF48CC" w:rsidRPr="009F1190" w:rsidRDefault="00BF48CC" w:rsidP="00BF48CC">
      <w:pPr>
        <w:jc w:val="both"/>
        <w:rPr>
          <w:rFonts w:ascii="Arial" w:hAnsi="Arial" w:cs="Arial"/>
        </w:rPr>
      </w:pPr>
    </w:p>
    <w:p w14:paraId="685C22D2" w14:textId="78053E9A" w:rsidR="00BF48CC" w:rsidRPr="009F1190" w:rsidRDefault="00BF48CC" w:rsidP="00BF48CC">
      <w:pPr>
        <w:jc w:val="both"/>
        <w:rPr>
          <w:rFonts w:ascii="Arial" w:hAnsi="Arial" w:cs="Arial"/>
        </w:rPr>
      </w:pPr>
      <w:r w:rsidRPr="009F1190">
        <w:rPr>
          <w:rFonts w:ascii="Arial" w:hAnsi="Arial" w:cs="Arial"/>
        </w:rPr>
        <w:t xml:space="preserve">Vilnius yra didžiausias miestas Baltijos šalyse – 607 tūkst. gyventojų. Reikia pripažinti, kad aplenkti Rygą (592 tūkst. gyventojų) padėjo gyventi ir dirbti </w:t>
      </w:r>
      <w:r w:rsidR="00B17B13" w:rsidRPr="009F1190">
        <w:rPr>
          <w:rFonts w:ascii="Arial" w:hAnsi="Arial" w:cs="Arial"/>
        </w:rPr>
        <w:t xml:space="preserve">į Lietuvos sostinę </w:t>
      </w:r>
      <w:r w:rsidRPr="009F1190">
        <w:rPr>
          <w:rFonts w:ascii="Arial" w:hAnsi="Arial" w:cs="Arial"/>
        </w:rPr>
        <w:t>pritraukiami užsieniečiai</w:t>
      </w:r>
      <w:r w:rsidR="00B17B13" w:rsidRPr="009F1190">
        <w:rPr>
          <w:rFonts w:ascii="Arial" w:hAnsi="Arial" w:cs="Arial"/>
        </w:rPr>
        <w:t>.</w:t>
      </w:r>
      <w:r w:rsidRPr="009F1190">
        <w:rPr>
          <w:rFonts w:ascii="Arial" w:hAnsi="Arial" w:cs="Arial"/>
        </w:rPr>
        <w:t xml:space="preserve"> </w:t>
      </w:r>
      <w:r w:rsidR="00B17B13" w:rsidRPr="009F1190">
        <w:rPr>
          <w:rFonts w:ascii="Arial" w:hAnsi="Arial" w:cs="Arial"/>
        </w:rPr>
        <w:t>Į</w:t>
      </w:r>
      <w:r w:rsidRPr="009F1190">
        <w:rPr>
          <w:rFonts w:ascii="Arial" w:hAnsi="Arial" w:cs="Arial"/>
        </w:rPr>
        <w:t xml:space="preserve">darbindamos </w:t>
      </w:r>
      <w:r w:rsidR="00B17B13" w:rsidRPr="009F1190">
        <w:rPr>
          <w:rFonts w:ascii="Arial" w:hAnsi="Arial" w:cs="Arial"/>
        </w:rPr>
        <w:t>trečiųjų šalių piliečius auga vis daugiau įmonių</w:t>
      </w:r>
      <w:r w:rsidRPr="009F1190">
        <w:rPr>
          <w:rFonts w:ascii="Arial" w:hAnsi="Arial" w:cs="Arial"/>
        </w:rPr>
        <w:t xml:space="preserve">. </w:t>
      </w:r>
      <w:r w:rsidR="00B17B13" w:rsidRPr="009F1190">
        <w:rPr>
          <w:rFonts w:ascii="Arial" w:hAnsi="Arial" w:cs="Arial"/>
        </w:rPr>
        <w:t>Tačiau tuo pat metu</w:t>
      </w:r>
      <w:r w:rsidRPr="009F1190">
        <w:rPr>
          <w:rFonts w:ascii="Arial" w:hAnsi="Arial" w:cs="Arial"/>
        </w:rPr>
        <w:t xml:space="preserve"> Lietuvos teismų praktiką ima pildyti atvejai, kai konstatuojami užsieniečių įdarbinimo tvarkos pažeidimai. </w:t>
      </w:r>
      <w:r w:rsidR="00B54E8F" w:rsidRPr="009F1190">
        <w:rPr>
          <w:rFonts w:ascii="Arial" w:hAnsi="Arial" w:cs="Arial"/>
        </w:rPr>
        <w:t>Sankcijos</w:t>
      </w:r>
      <w:r w:rsidRPr="009F1190">
        <w:rPr>
          <w:rFonts w:ascii="Arial" w:hAnsi="Arial" w:cs="Arial"/>
        </w:rPr>
        <w:t xml:space="preserve"> įmonei gali sujaukti ilgalaikę verslo plėtros strategiją. </w:t>
      </w:r>
    </w:p>
    <w:p w14:paraId="31B0C455" w14:textId="77777777" w:rsidR="00BF48CC" w:rsidRPr="009F1190" w:rsidRDefault="00BF48CC" w:rsidP="00BF48CC">
      <w:pPr>
        <w:jc w:val="both"/>
        <w:rPr>
          <w:rFonts w:ascii="Arial" w:hAnsi="Arial" w:cs="Arial"/>
        </w:rPr>
      </w:pPr>
    </w:p>
    <w:p w14:paraId="6568B5E3" w14:textId="5CF245B7" w:rsidR="00BF48CC" w:rsidRPr="009F1190" w:rsidRDefault="00BF48CC" w:rsidP="00BF48CC">
      <w:pPr>
        <w:jc w:val="both"/>
        <w:rPr>
          <w:rFonts w:ascii="Arial" w:hAnsi="Arial" w:cs="Arial"/>
        </w:rPr>
      </w:pPr>
      <w:r w:rsidRPr="009F1190">
        <w:rPr>
          <w:rFonts w:ascii="Arial" w:hAnsi="Arial" w:cs="Arial"/>
        </w:rPr>
        <w:t xml:space="preserve">Transportas ir logistika, statybos, apdirbamoji gamyba, IT paslaugos – sektoriai, kur įmonėse Lietuvoje dirba daugiausia piliečių iš trečiųjų šalių. Galimybė įdarbinti užsieniečius šioms įmonėms yra svarbi jų konkurencingumo sąlyga. Pernai verslas išnaudojo beveik 38 tūkst. iš daugiau kaip 40 tūkst. kvotų naujiems leidimams laikinai gyventi Lietuvoje darbo pagrindu. Iš viso darbo pagrindu išduotų leidimų laikinai gyventi skaičius šiemet viršija per 100 tūkst., nes dalis leidimų išduota ankstesniais metais ir tebegalioja. Akivaizdu, kad </w:t>
      </w:r>
      <w:r w:rsidR="00251AD6" w:rsidRPr="009F1190">
        <w:rPr>
          <w:rFonts w:ascii="Arial" w:hAnsi="Arial" w:cs="Arial"/>
        </w:rPr>
        <w:t>darbuotojų i</w:t>
      </w:r>
      <w:r w:rsidRPr="009F1190">
        <w:rPr>
          <w:rFonts w:ascii="Arial" w:hAnsi="Arial" w:cs="Arial"/>
        </w:rPr>
        <w:t xml:space="preserve">migracija yra viena iš išeičių, kurias įmonės renkasi šiandien, spręsdamos darbo jėgos trūkumo problemą. </w:t>
      </w:r>
    </w:p>
    <w:p w14:paraId="7D16AA77" w14:textId="77777777" w:rsidR="00BF48CC" w:rsidRPr="009F1190" w:rsidRDefault="00BF48CC" w:rsidP="00BF48CC">
      <w:pPr>
        <w:jc w:val="both"/>
        <w:rPr>
          <w:rFonts w:ascii="Arial" w:hAnsi="Arial" w:cs="Arial"/>
        </w:rPr>
      </w:pPr>
    </w:p>
    <w:p w14:paraId="699691BC" w14:textId="1F6CFDF1" w:rsidR="00BF48CC" w:rsidRPr="009F1190" w:rsidRDefault="003F7699" w:rsidP="00BF48CC">
      <w:pPr>
        <w:jc w:val="both"/>
        <w:rPr>
          <w:rFonts w:ascii="Arial" w:hAnsi="Arial" w:cs="Arial"/>
          <w:b/>
          <w:bCs/>
        </w:rPr>
      </w:pPr>
      <w:r w:rsidRPr="009F1190">
        <w:rPr>
          <w:rFonts w:ascii="Arial" w:hAnsi="Arial" w:cs="Arial"/>
          <w:b/>
          <w:bCs/>
        </w:rPr>
        <w:t>Vyksta patikrinimai, nustatoma pažeidimų</w:t>
      </w:r>
    </w:p>
    <w:p w14:paraId="5061D8E6" w14:textId="77777777" w:rsidR="00BF48CC" w:rsidRPr="009F1190" w:rsidRDefault="00BF48CC" w:rsidP="00BF48CC">
      <w:pPr>
        <w:jc w:val="both"/>
        <w:rPr>
          <w:rFonts w:ascii="Arial" w:hAnsi="Arial" w:cs="Arial"/>
        </w:rPr>
      </w:pPr>
    </w:p>
    <w:p w14:paraId="54CAD635" w14:textId="4ED832DD" w:rsidR="00BF48CC" w:rsidRPr="009F1190" w:rsidRDefault="00561285" w:rsidP="00BF48CC">
      <w:pPr>
        <w:jc w:val="both"/>
        <w:rPr>
          <w:rFonts w:ascii="Arial" w:hAnsi="Arial" w:cs="Arial"/>
        </w:rPr>
      </w:pPr>
      <w:r w:rsidRPr="009F1190">
        <w:rPr>
          <w:rFonts w:ascii="Arial" w:hAnsi="Arial" w:cs="Arial"/>
        </w:rPr>
        <w:t>Kita vertus,</w:t>
      </w:r>
      <w:r w:rsidR="00BF48CC" w:rsidRPr="009F1190">
        <w:rPr>
          <w:rFonts w:ascii="Arial" w:hAnsi="Arial" w:cs="Arial"/>
        </w:rPr>
        <w:t xml:space="preserve"> Vidaus reikalų ministerija griežtin</w:t>
      </w:r>
      <w:r w:rsidR="00805F4B" w:rsidRPr="009F1190">
        <w:rPr>
          <w:rFonts w:ascii="Arial" w:hAnsi="Arial" w:cs="Arial"/>
        </w:rPr>
        <w:t>a</w:t>
      </w:r>
      <w:r w:rsidR="00BF48CC" w:rsidRPr="009F1190">
        <w:rPr>
          <w:rFonts w:ascii="Arial" w:hAnsi="Arial" w:cs="Arial"/>
        </w:rPr>
        <w:t xml:space="preserve"> administracines priemones ir užsieniečių kontrolę. Įmones ir užsieniečius tikrina Migracijos departamentas, Valstybės sienos apsaugos tarnyba, kartu su policija</w:t>
      </w:r>
      <w:r w:rsidR="00C1767A" w:rsidRPr="009F1190">
        <w:rPr>
          <w:rFonts w:ascii="Arial" w:hAnsi="Arial" w:cs="Arial"/>
        </w:rPr>
        <w:t xml:space="preserve"> ir</w:t>
      </w:r>
      <w:r w:rsidR="00BF48CC" w:rsidRPr="009F1190">
        <w:rPr>
          <w:rFonts w:ascii="Arial" w:hAnsi="Arial" w:cs="Arial"/>
        </w:rPr>
        <w:t xml:space="preserve"> Valstybine darbo inspekcija</w:t>
      </w:r>
      <w:r w:rsidR="00073C0A" w:rsidRPr="009F1190">
        <w:rPr>
          <w:rFonts w:ascii="Arial" w:hAnsi="Arial" w:cs="Arial"/>
        </w:rPr>
        <w:t xml:space="preserve"> (VDI)</w:t>
      </w:r>
      <w:r w:rsidR="00BF48CC" w:rsidRPr="009F1190">
        <w:rPr>
          <w:rFonts w:ascii="Arial" w:hAnsi="Arial" w:cs="Arial"/>
        </w:rPr>
        <w:t xml:space="preserve">. Įvairūs pažeidimai pernai skaičiuoti dešimtimis. </w:t>
      </w:r>
    </w:p>
    <w:p w14:paraId="04888341" w14:textId="77777777" w:rsidR="00BF48CC" w:rsidRPr="009F1190" w:rsidRDefault="00BF48CC" w:rsidP="00BF48CC">
      <w:pPr>
        <w:jc w:val="both"/>
        <w:rPr>
          <w:rFonts w:ascii="Arial" w:hAnsi="Arial" w:cs="Arial"/>
        </w:rPr>
      </w:pPr>
    </w:p>
    <w:p w14:paraId="041FF97B" w14:textId="77777777" w:rsidR="00BF48CC" w:rsidRPr="009F1190" w:rsidRDefault="00BF48CC" w:rsidP="00BF48CC">
      <w:pPr>
        <w:jc w:val="both"/>
        <w:rPr>
          <w:rFonts w:ascii="Arial" w:hAnsi="Arial" w:cs="Arial"/>
        </w:rPr>
      </w:pPr>
      <w:r w:rsidRPr="009F1190">
        <w:rPr>
          <w:rFonts w:ascii="Arial" w:hAnsi="Arial" w:cs="Arial"/>
        </w:rPr>
        <w:t xml:space="preserve">Vieną iš tvarkos pažeidimų sukelia trečiųjų šalių darbuotojų migracija tarp vietos įmonių. Natūralu, kad darbuotojai jau turėdami leidimus dirbti ir gyventi Lietuvoje, ilgainiui pradeda domėtis ir ieškoti, kur ir kaip galima užsidirbti daugiau. Įmonės irgi dėl jų konkuruoja. </w:t>
      </w:r>
    </w:p>
    <w:p w14:paraId="59B2A53F" w14:textId="77777777" w:rsidR="00BF48CC" w:rsidRPr="009F1190" w:rsidRDefault="00BF48CC" w:rsidP="00BF48CC">
      <w:pPr>
        <w:jc w:val="both"/>
        <w:rPr>
          <w:rFonts w:ascii="Arial" w:hAnsi="Arial" w:cs="Arial"/>
        </w:rPr>
      </w:pPr>
    </w:p>
    <w:p w14:paraId="326E0C3F" w14:textId="3B1A642D" w:rsidR="009F1190" w:rsidRPr="009F1190" w:rsidRDefault="00003735" w:rsidP="00BF48CC">
      <w:pPr>
        <w:jc w:val="both"/>
        <w:rPr>
          <w:rFonts w:ascii="Arial" w:hAnsi="Arial" w:cs="Arial"/>
        </w:rPr>
      </w:pPr>
      <w:r w:rsidRPr="009F1190">
        <w:rPr>
          <w:rFonts w:ascii="Arial" w:hAnsi="Arial" w:cs="Arial"/>
        </w:rPr>
        <w:t xml:space="preserve">Matydama, kad darbuotojas turi leidimą laikinai gyventi Lietuvoje, </w:t>
      </w:r>
      <w:r w:rsidR="00112E87" w:rsidRPr="009F1190">
        <w:rPr>
          <w:rFonts w:ascii="Arial" w:hAnsi="Arial" w:cs="Arial"/>
        </w:rPr>
        <w:t xml:space="preserve">darbdavio </w:t>
      </w:r>
      <w:r w:rsidRPr="009F1190">
        <w:rPr>
          <w:rFonts w:ascii="Arial" w:hAnsi="Arial" w:cs="Arial"/>
        </w:rPr>
        <w:t xml:space="preserve">įmonė gali bandyti jį </w:t>
      </w:r>
      <w:r w:rsidR="00112E87" w:rsidRPr="009F1190">
        <w:rPr>
          <w:rFonts w:ascii="Arial" w:hAnsi="Arial" w:cs="Arial"/>
        </w:rPr>
        <w:t xml:space="preserve">ar ją </w:t>
      </w:r>
      <w:r w:rsidRPr="009F1190">
        <w:rPr>
          <w:rFonts w:ascii="Arial" w:hAnsi="Arial" w:cs="Arial"/>
        </w:rPr>
        <w:t xml:space="preserve">pritraukti pas save. </w:t>
      </w:r>
      <w:r w:rsidR="00B13D7A" w:rsidRPr="009F1190">
        <w:rPr>
          <w:rFonts w:ascii="Arial" w:hAnsi="Arial" w:cs="Arial"/>
        </w:rPr>
        <w:t xml:space="preserve">Didesnis atlyginimas ar geresnės darbo sąlygos dažnai nusveria darbuotojo sprendimą. </w:t>
      </w:r>
      <w:r w:rsidR="00ED1071" w:rsidRPr="009F1190">
        <w:rPr>
          <w:rFonts w:ascii="Arial" w:hAnsi="Arial" w:cs="Arial"/>
        </w:rPr>
        <w:t xml:space="preserve">Tačiau vien tarpusavio susitarimo į </w:t>
      </w:r>
      <w:r w:rsidR="001546A6" w:rsidRPr="009F1190">
        <w:rPr>
          <w:rFonts w:ascii="Arial" w:hAnsi="Arial" w:cs="Arial"/>
        </w:rPr>
        <w:t xml:space="preserve">įprasto </w:t>
      </w:r>
      <w:r w:rsidR="00ED1071" w:rsidRPr="009F1190">
        <w:rPr>
          <w:rFonts w:ascii="Arial" w:hAnsi="Arial" w:cs="Arial"/>
        </w:rPr>
        <w:t>darbo santykių įteisinimo</w:t>
      </w:r>
      <w:r w:rsidR="001546A6" w:rsidRPr="009F1190">
        <w:rPr>
          <w:rFonts w:ascii="Arial" w:hAnsi="Arial" w:cs="Arial"/>
        </w:rPr>
        <w:t xml:space="preserve"> šiuo atveju nepakanka. Apie tai ne viena įmonė šiemet sužinojo po </w:t>
      </w:r>
      <w:r w:rsidR="00073C0A" w:rsidRPr="009F1190">
        <w:rPr>
          <w:rFonts w:ascii="Arial" w:hAnsi="Arial" w:cs="Arial"/>
        </w:rPr>
        <w:t xml:space="preserve">VDI patikrinimų. </w:t>
      </w:r>
      <w:r w:rsidR="00CA29C5" w:rsidRPr="009F1190">
        <w:rPr>
          <w:rFonts w:ascii="Arial" w:hAnsi="Arial" w:cs="Arial"/>
        </w:rPr>
        <w:t xml:space="preserve">Pasitaikė atvejų, kai inspekcija nustatė, kad </w:t>
      </w:r>
      <w:r w:rsidR="004A3390" w:rsidRPr="009F1190">
        <w:rPr>
          <w:rFonts w:ascii="Arial" w:hAnsi="Arial" w:cs="Arial"/>
        </w:rPr>
        <w:t xml:space="preserve">užsieniečiui </w:t>
      </w:r>
      <w:r w:rsidR="00CA29C5" w:rsidRPr="009F1190">
        <w:rPr>
          <w:rFonts w:ascii="Arial" w:hAnsi="Arial" w:cs="Arial"/>
        </w:rPr>
        <w:t xml:space="preserve">keičiant darbdavį nebuvo gautas </w:t>
      </w:r>
      <w:r w:rsidR="00BF48CC" w:rsidRPr="009F1190">
        <w:rPr>
          <w:rFonts w:ascii="Arial" w:hAnsi="Arial" w:cs="Arial"/>
        </w:rPr>
        <w:t xml:space="preserve"> Migracijos departamento</w:t>
      </w:r>
      <w:r w:rsidR="00C1767A" w:rsidRPr="009F1190">
        <w:rPr>
          <w:rFonts w:ascii="Arial" w:hAnsi="Arial" w:cs="Arial"/>
        </w:rPr>
        <w:t xml:space="preserve"> sprendimas dėl leidimo pakeisti darbdavį</w:t>
      </w:r>
      <w:r w:rsidR="009F1190" w:rsidRPr="009F1190">
        <w:rPr>
          <w:rFonts w:ascii="Arial" w:hAnsi="Arial" w:cs="Arial"/>
        </w:rPr>
        <w:t xml:space="preserve">. Gauti </w:t>
      </w:r>
      <w:r w:rsidR="009F1190" w:rsidRPr="009F1190">
        <w:rPr>
          <w:rFonts w:ascii="Arial" w:hAnsi="Arial" w:cs="Arial"/>
        </w:rPr>
        <w:t>Migracijos departamento</w:t>
      </w:r>
      <w:r w:rsidR="009F1190" w:rsidRPr="009F1190">
        <w:rPr>
          <w:rFonts w:ascii="Arial" w:hAnsi="Arial" w:cs="Arial"/>
        </w:rPr>
        <w:t xml:space="preserve"> leidimą pakeisti darbdavį būtina, j</w:t>
      </w:r>
      <w:r w:rsidR="009F1190" w:rsidRPr="009F1190">
        <w:rPr>
          <w:rFonts w:ascii="Arial" w:hAnsi="Arial" w:cs="Arial"/>
        </w:rPr>
        <w:t xml:space="preserve">eigu nuo pirmą kartą išduoto leidimo laikinai gyventi išdavimo nėra praėję 12 mėnesių ir užsienietis pageidauja </w:t>
      </w:r>
      <w:r w:rsidR="009F1190" w:rsidRPr="009F1190">
        <w:rPr>
          <w:rFonts w:ascii="Arial" w:hAnsi="Arial" w:cs="Arial"/>
        </w:rPr>
        <w:t xml:space="preserve">dirbti kitur. </w:t>
      </w:r>
      <w:r w:rsidR="009F1190" w:rsidRPr="009F1190">
        <w:rPr>
          <w:rFonts w:ascii="Arial" w:hAnsi="Arial" w:cs="Arial"/>
        </w:rPr>
        <w:t xml:space="preserve"> </w:t>
      </w:r>
    </w:p>
    <w:p w14:paraId="40B5EFB8" w14:textId="77777777" w:rsidR="001C0FAA" w:rsidRPr="009F1190" w:rsidRDefault="001C0FAA" w:rsidP="00BF48CC">
      <w:pPr>
        <w:jc w:val="both"/>
        <w:rPr>
          <w:rFonts w:ascii="Arial" w:hAnsi="Arial" w:cs="Arial"/>
        </w:rPr>
      </w:pPr>
    </w:p>
    <w:p w14:paraId="04840465" w14:textId="62CE5B65" w:rsidR="003F7699" w:rsidRPr="009F1190" w:rsidRDefault="007D7AD6" w:rsidP="00BF48CC">
      <w:pPr>
        <w:jc w:val="both"/>
        <w:rPr>
          <w:rFonts w:ascii="Arial" w:hAnsi="Arial" w:cs="Arial"/>
          <w:b/>
          <w:bCs/>
        </w:rPr>
      </w:pPr>
      <w:r w:rsidRPr="009F1190">
        <w:rPr>
          <w:rFonts w:ascii="Arial" w:hAnsi="Arial" w:cs="Arial"/>
          <w:b/>
          <w:bCs/>
        </w:rPr>
        <w:t>Nežinojimas nepateisinamas – g</w:t>
      </w:r>
      <w:r w:rsidR="001B0F7E" w:rsidRPr="009F1190">
        <w:rPr>
          <w:rFonts w:ascii="Arial" w:hAnsi="Arial" w:cs="Arial"/>
          <w:b/>
          <w:bCs/>
        </w:rPr>
        <w:t>resia skaudžios sankcijos</w:t>
      </w:r>
    </w:p>
    <w:p w14:paraId="152ED894" w14:textId="77777777" w:rsidR="003F7699" w:rsidRPr="009F1190" w:rsidRDefault="003F7699" w:rsidP="00BF48CC">
      <w:pPr>
        <w:jc w:val="both"/>
        <w:rPr>
          <w:rFonts w:ascii="Arial" w:hAnsi="Arial" w:cs="Arial"/>
        </w:rPr>
      </w:pPr>
    </w:p>
    <w:p w14:paraId="357A3941" w14:textId="376B26EB" w:rsidR="00BF48CC" w:rsidRPr="009F1190" w:rsidRDefault="00BF48CC" w:rsidP="00BF48CC">
      <w:pPr>
        <w:jc w:val="both"/>
        <w:rPr>
          <w:rFonts w:ascii="Arial" w:hAnsi="Arial" w:cs="Arial"/>
        </w:rPr>
      </w:pPr>
      <w:r w:rsidRPr="009F1190">
        <w:rPr>
          <w:rFonts w:ascii="Arial" w:hAnsi="Arial" w:cs="Arial"/>
        </w:rPr>
        <w:t xml:space="preserve">Už </w:t>
      </w:r>
      <w:r w:rsidR="003F7699" w:rsidRPr="009F1190">
        <w:rPr>
          <w:rFonts w:ascii="Arial" w:hAnsi="Arial" w:cs="Arial"/>
        </w:rPr>
        <w:t>minėtą</w:t>
      </w:r>
      <w:r w:rsidRPr="009F1190">
        <w:rPr>
          <w:rFonts w:ascii="Arial" w:hAnsi="Arial" w:cs="Arial"/>
        </w:rPr>
        <w:t xml:space="preserve"> pažeidimą yra taikoma bauda (200–400 eurų). Kelis šimtus darbuotojų turinčiai įmonei ši suma nėra itin reikšminga. Tačiau nepalyginamai reikšmingesnė yra kita sankcija – draudimas vienerius metus įdarbinti užsieniečius. </w:t>
      </w:r>
    </w:p>
    <w:p w14:paraId="2CF34483" w14:textId="77777777" w:rsidR="00BF48CC" w:rsidRPr="009F1190" w:rsidRDefault="00BF48CC" w:rsidP="00BF48CC">
      <w:pPr>
        <w:jc w:val="both"/>
        <w:rPr>
          <w:rFonts w:ascii="Arial" w:hAnsi="Arial" w:cs="Arial"/>
        </w:rPr>
      </w:pPr>
    </w:p>
    <w:p w14:paraId="0B981D86" w14:textId="77777777" w:rsidR="00BF48CC" w:rsidRPr="009F1190" w:rsidRDefault="00BF48CC" w:rsidP="00BF48CC">
      <w:pPr>
        <w:jc w:val="both"/>
        <w:rPr>
          <w:rFonts w:ascii="Arial" w:hAnsi="Arial" w:cs="Arial"/>
        </w:rPr>
      </w:pPr>
      <w:r w:rsidRPr="009F1190">
        <w:rPr>
          <w:rFonts w:ascii="Arial" w:hAnsi="Arial" w:cs="Arial"/>
        </w:rPr>
        <w:t xml:space="preserve">Įsivaizduokite, jūsų verslas auga, užsakymų gausėja, nuolat samdote darbuotojus ir randate jų net užsienyje, o staiga – pranešimas apie sankcijas, reiškiantis, kad turėsite keisti darbuotojų samdos ir įdarbinimo modelius. Galbūt negalėsite pratęsti ar sudaryti naujų darbo </w:t>
      </w:r>
      <w:r w:rsidRPr="009F1190">
        <w:rPr>
          <w:rFonts w:ascii="Arial" w:hAnsi="Arial" w:cs="Arial"/>
        </w:rPr>
        <w:lastRenderedPageBreak/>
        <w:t>sutarčių su esamais darbuotojais, kai jos pasibaigs. Skamba kaip verslo išlikimo klausimas, ar ne?</w:t>
      </w:r>
    </w:p>
    <w:p w14:paraId="67EDE7FB" w14:textId="77777777" w:rsidR="001C0FAA" w:rsidRPr="009F1190" w:rsidRDefault="001C0FAA" w:rsidP="00BF48CC">
      <w:pPr>
        <w:jc w:val="both"/>
        <w:rPr>
          <w:rFonts w:ascii="Arial" w:hAnsi="Arial" w:cs="Arial"/>
        </w:rPr>
      </w:pPr>
    </w:p>
    <w:p w14:paraId="60AB245F" w14:textId="7F8B5609" w:rsidR="00BF48CC" w:rsidRPr="009F1190" w:rsidRDefault="00BF48CC" w:rsidP="00BF48CC">
      <w:pPr>
        <w:jc w:val="both"/>
        <w:rPr>
          <w:rFonts w:ascii="Arial" w:hAnsi="Arial" w:cs="Arial"/>
        </w:rPr>
      </w:pPr>
      <w:r w:rsidRPr="009F1190">
        <w:rPr>
          <w:rFonts w:ascii="Arial" w:hAnsi="Arial" w:cs="Arial"/>
        </w:rPr>
        <w:t>Savo ruožtu,</w:t>
      </w:r>
      <w:r w:rsidR="00C1767A" w:rsidRPr="009F1190">
        <w:rPr>
          <w:rFonts w:ascii="Arial" w:hAnsi="Arial" w:cs="Arial"/>
        </w:rPr>
        <w:t xml:space="preserve"> Lietuvos Respublikos</w:t>
      </w:r>
      <w:r w:rsidRPr="009F1190">
        <w:rPr>
          <w:rFonts w:ascii="Arial" w:hAnsi="Arial" w:cs="Arial"/>
        </w:rPr>
        <w:t xml:space="preserve"> </w:t>
      </w:r>
      <w:r w:rsidR="00C1767A" w:rsidRPr="009F1190">
        <w:rPr>
          <w:rFonts w:ascii="Arial" w:hAnsi="Arial" w:cs="Arial"/>
        </w:rPr>
        <w:t>v</w:t>
      </w:r>
      <w:r w:rsidRPr="009F1190">
        <w:rPr>
          <w:rFonts w:ascii="Arial" w:hAnsi="Arial" w:cs="Arial"/>
        </w:rPr>
        <w:t>yriausiojo administracinio teismo praktika</w:t>
      </w:r>
      <w:r w:rsidR="00C1767A" w:rsidRPr="009F1190">
        <w:rPr>
          <w:rFonts w:ascii="Arial" w:hAnsi="Arial" w:cs="Arial"/>
        </w:rPr>
        <w:t xml:space="preserve"> ir pastarieji teisės aktų pakeitimai, susiję su užsieniečių įdarbinimu</w:t>
      </w:r>
      <w:r w:rsidRPr="009F1190">
        <w:rPr>
          <w:rFonts w:ascii="Arial" w:hAnsi="Arial" w:cs="Arial"/>
        </w:rPr>
        <w:t xml:space="preserve"> </w:t>
      </w:r>
      <w:r w:rsidR="00C1767A" w:rsidRPr="009F1190">
        <w:rPr>
          <w:rFonts w:ascii="Arial" w:hAnsi="Arial" w:cs="Arial"/>
        </w:rPr>
        <w:t>pažymi</w:t>
      </w:r>
      <w:r w:rsidRPr="009F1190">
        <w:rPr>
          <w:rFonts w:ascii="Arial" w:hAnsi="Arial" w:cs="Arial"/>
        </w:rPr>
        <w:t>, kad nežinojimas įmonių neatleidžia nuo atsakomybės, numatytos L</w:t>
      </w:r>
      <w:r w:rsidR="00C1767A" w:rsidRPr="009F1190">
        <w:rPr>
          <w:rFonts w:ascii="Arial" w:hAnsi="Arial" w:cs="Arial"/>
        </w:rPr>
        <w:t>ietuvos Respublikos</w:t>
      </w:r>
      <w:r w:rsidRPr="009F1190">
        <w:rPr>
          <w:rFonts w:ascii="Arial" w:hAnsi="Arial" w:cs="Arial"/>
        </w:rPr>
        <w:t xml:space="preserve"> įstatym</w:t>
      </w:r>
      <w:r w:rsidR="00C1767A" w:rsidRPr="009F1190">
        <w:rPr>
          <w:rFonts w:ascii="Arial" w:hAnsi="Arial" w:cs="Arial"/>
        </w:rPr>
        <w:t>uose</w:t>
      </w:r>
      <w:r w:rsidR="009F1190" w:rsidRPr="009F1190">
        <w:rPr>
          <w:rFonts w:ascii="Arial" w:hAnsi="Arial" w:cs="Arial"/>
        </w:rPr>
        <w:t xml:space="preserve">. </w:t>
      </w:r>
      <w:r w:rsidRPr="009F1190">
        <w:rPr>
          <w:rFonts w:ascii="Arial" w:hAnsi="Arial" w:cs="Arial"/>
        </w:rPr>
        <w:t xml:space="preserve">Nežinojimo ar užmaršumo kaina verslui – metai be naujų tiek paprastos, tiek aukštos profesinės kvalifikacijos darbuotojų iš užsienio. </w:t>
      </w:r>
    </w:p>
    <w:p w14:paraId="209F384A" w14:textId="77777777" w:rsidR="00BF48CC" w:rsidRPr="009F1190" w:rsidRDefault="00BF48CC" w:rsidP="00BF48CC">
      <w:pPr>
        <w:jc w:val="both"/>
        <w:rPr>
          <w:rFonts w:ascii="Arial" w:hAnsi="Arial" w:cs="Arial"/>
        </w:rPr>
      </w:pPr>
    </w:p>
    <w:p w14:paraId="173F3851" w14:textId="6D96DF87" w:rsidR="00BF48CC" w:rsidRPr="009F1190" w:rsidRDefault="00BF48CC" w:rsidP="00BF48CC">
      <w:pPr>
        <w:jc w:val="both"/>
        <w:rPr>
          <w:rFonts w:ascii="Arial" w:hAnsi="Arial" w:cs="Arial"/>
        </w:rPr>
      </w:pPr>
      <w:r w:rsidRPr="009F1190">
        <w:rPr>
          <w:rFonts w:ascii="Arial" w:hAnsi="Arial" w:cs="Arial"/>
        </w:rPr>
        <w:t xml:space="preserve">Kad šio pobūdžio pažeidimų būtų galima išvengti, apie reikalavimą iš Migracijos departamento gauti pritarimą keisti darbdavį, turėtų žinoti tiek patys darbuotojai, tiek darbdavių organizacijos. Tačiau išlaikyti budrumą, pasirodo, nėra lengva, kai kasdienis informacijos srautas milžiniškas. Praktika rodo, kad jame gali ištirpti VDI priminimas, jog trečiųjų šalių piliečiai, turintys leidimą laikinai gyventi darbo pagrindu, gali dirbti tik pas tą darbdavį, kuris tarpininkavo išduodant leidimą, ir atlikti tik tą darbo funkciją, dėl kurios buvo sutarta  leidimo išdavimo metu. Norint keisti darbdavį ar darbo funkciją, privaloma kreiptis į Migracijos departamentą ir gauti atitinkamą leidimą. Šių reikalavimų nepaisymo </w:t>
      </w:r>
      <w:r w:rsidR="008908C4" w:rsidRPr="009F1190">
        <w:rPr>
          <w:rFonts w:ascii="Arial" w:hAnsi="Arial" w:cs="Arial"/>
        </w:rPr>
        <w:t>VDI</w:t>
      </w:r>
      <w:r w:rsidRPr="009F1190">
        <w:rPr>
          <w:rFonts w:ascii="Arial" w:hAnsi="Arial" w:cs="Arial"/>
        </w:rPr>
        <w:t xml:space="preserve"> netoleruoja ir laiko užsieniečių įdarbinimo tvarkos pažeidimu.</w:t>
      </w:r>
    </w:p>
    <w:p w14:paraId="6F602F33" w14:textId="77777777" w:rsidR="00BF48CC" w:rsidRPr="009F1190" w:rsidRDefault="00BF48CC" w:rsidP="00BF48CC">
      <w:pPr>
        <w:jc w:val="both"/>
        <w:rPr>
          <w:rFonts w:ascii="Arial" w:hAnsi="Arial" w:cs="Arial"/>
        </w:rPr>
      </w:pPr>
    </w:p>
    <w:p w14:paraId="3317133D" w14:textId="79FA6475" w:rsidR="008908C4" w:rsidRPr="009F1190" w:rsidRDefault="00025AD3" w:rsidP="00BF48CC">
      <w:pPr>
        <w:jc w:val="both"/>
        <w:rPr>
          <w:rFonts w:ascii="Arial" w:hAnsi="Arial" w:cs="Arial"/>
          <w:b/>
          <w:bCs/>
        </w:rPr>
      </w:pPr>
      <w:r w:rsidRPr="009F1190">
        <w:rPr>
          <w:rFonts w:ascii="Arial" w:hAnsi="Arial" w:cs="Arial"/>
          <w:b/>
          <w:bCs/>
        </w:rPr>
        <w:t>Gerovės valstybė</w:t>
      </w:r>
      <w:r w:rsidR="00A55E72" w:rsidRPr="009F1190">
        <w:rPr>
          <w:rFonts w:ascii="Arial" w:hAnsi="Arial" w:cs="Arial"/>
          <w:b/>
          <w:bCs/>
        </w:rPr>
        <w:t xml:space="preserve"> </w:t>
      </w:r>
      <w:r w:rsidRPr="009F1190">
        <w:rPr>
          <w:rFonts w:ascii="Arial" w:hAnsi="Arial" w:cs="Arial"/>
          <w:b/>
          <w:bCs/>
        </w:rPr>
        <w:t xml:space="preserve">rūpi </w:t>
      </w:r>
      <w:r w:rsidR="00A55E72" w:rsidRPr="009F1190">
        <w:rPr>
          <w:rFonts w:ascii="Arial" w:hAnsi="Arial" w:cs="Arial"/>
          <w:b/>
          <w:bCs/>
        </w:rPr>
        <w:t>ir užsieniečiams</w:t>
      </w:r>
    </w:p>
    <w:p w14:paraId="57FFA512" w14:textId="77777777" w:rsidR="00BF48CC" w:rsidRPr="009F1190" w:rsidRDefault="00BF48CC" w:rsidP="00BF48CC">
      <w:pPr>
        <w:jc w:val="both"/>
        <w:rPr>
          <w:rFonts w:ascii="Arial" w:hAnsi="Arial" w:cs="Arial"/>
        </w:rPr>
      </w:pPr>
    </w:p>
    <w:p w14:paraId="056C92D0" w14:textId="77777777" w:rsidR="00BF48CC" w:rsidRPr="009F1190" w:rsidRDefault="00BF48CC" w:rsidP="00BF48CC">
      <w:pPr>
        <w:jc w:val="both"/>
        <w:rPr>
          <w:rFonts w:ascii="Arial" w:hAnsi="Arial" w:cs="Arial"/>
        </w:rPr>
      </w:pPr>
      <w:r w:rsidRPr="009F1190">
        <w:rPr>
          <w:rFonts w:ascii="Arial" w:hAnsi="Arial" w:cs="Arial"/>
        </w:rPr>
        <w:t xml:space="preserve">Įvairios ministerijos ir joms pavaldžios institucijos Lietuvoje yra užsibrėžusios ilgalaikį tikslą – nuosekliai tobulinti teisinį reglamentavimą, kad valstybėje būtų dar efektyviau reguliuojamos užsieniečių įdarbinimo ir apsigyvenimo Lietuvoje procedūros. Nuo to priklauso šalies įmonių ir visos ekonomikos konkurencingumas. </w:t>
      </w:r>
    </w:p>
    <w:p w14:paraId="3148DEED" w14:textId="77777777" w:rsidR="00BF48CC" w:rsidRPr="009F1190" w:rsidRDefault="00BF48CC" w:rsidP="00BF48CC">
      <w:pPr>
        <w:jc w:val="both"/>
        <w:rPr>
          <w:rFonts w:ascii="Arial" w:hAnsi="Arial" w:cs="Arial"/>
        </w:rPr>
      </w:pPr>
    </w:p>
    <w:p w14:paraId="539CE7C3" w14:textId="77777777" w:rsidR="00BF48CC" w:rsidRPr="009F1190" w:rsidRDefault="00BF48CC" w:rsidP="00BF48CC">
      <w:pPr>
        <w:jc w:val="both"/>
        <w:rPr>
          <w:rFonts w:ascii="Arial" w:hAnsi="Arial" w:cs="Arial"/>
        </w:rPr>
      </w:pPr>
      <w:r w:rsidRPr="009F1190">
        <w:rPr>
          <w:rFonts w:ascii="Arial" w:hAnsi="Arial" w:cs="Arial"/>
        </w:rPr>
        <w:t xml:space="preserve">Prognozuojama, kad Lietuva artimiausiais metais gali tapti ne tik užsieniečių tranzito, bet ir tikslo valstybe – užsieniečiai čia ieškos dar daugiau galimybių likti gyventi ir dirbti. </w:t>
      </w:r>
    </w:p>
    <w:p w14:paraId="4574107C" w14:textId="77777777" w:rsidR="00BF48CC" w:rsidRPr="009F1190" w:rsidRDefault="00BF48CC" w:rsidP="00BF48CC">
      <w:pPr>
        <w:jc w:val="both"/>
        <w:rPr>
          <w:rFonts w:ascii="Arial" w:hAnsi="Arial" w:cs="Arial"/>
        </w:rPr>
      </w:pPr>
    </w:p>
    <w:p w14:paraId="10A94D6D" w14:textId="77777777" w:rsidR="00BF48CC" w:rsidRPr="009F1190" w:rsidRDefault="00BF48CC" w:rsidP="00BF48CC">
      <w:pPr>
        <w:jc w:val="both"/>
        <w:rPr>
          <w:rFonts w:ascii="Arial" w:hAnsi="Arial" w:cs="Arial"/>
        </w:rPr>
      </w:pPr>
      <w:r w:rsidRPr="009F1190">
        <w:rPr>
          <w:rFonts w:ascii="Arial" w:hAnsi="Arial" w:cs="Arial"/>
        </w:rPr>
        <w:t>Juolab, kad Vilniaus vadovai džiaugiasi ne tik didžiausio, bet ir turtingiausio Baltijos šalių miesto titulu. „</w:t>
      </w:r>
      <w:proofErr w:type="spellStart"/>
      <w:r w:rsidRPr="009F1190">
        <w:rPr>
          <w:rFonts w:ascii="Arial" w:hAnsi="Arial" w:cs="Arial"/>
        </w:rPr>
        <w:t>Eurostat</w:t>
      </w:r>
      <w:proofErr w:type="spellEnd"/>
      <w:r w:rsidRPr="009F1190">
        <w:rPr>
          <w:rFonts w:ascii="Arial" w:hAnsi="Arial" w:cs="Arial"/>
        </w:rPr>
        <w:t>“ duomenimis, Vilniaus savivaldybėje bendrasis vidaus produktas (BVP), vienam gyventojui penkiais procentiniais punktais viršija Europos Sąjungos (ES) vidurkį, kai Rygos ir Talino – vis dar atsilieka.</w:t>
      </w:r>
    </w:p>
    <w:p w14:paraId="4A0C030C" w14:textId="77777777" w:rsidR="00BF48CC" w:rsidRPr="009F1190" w:rsidRDefault="00BF48CC" w:rsidP="00BF48CC">
      <w:pPr>
        <w:jc w:val="both"/>
        <w:rPr>
          <w:rFonts w:ascii="Arial" w:hAnsi="Arial" w:cs="Arial"/>
        </w:rPr>
      </w:pPr>
    </w:p>
    <w:p w14:paraId="481D4355" w14:textId="49DDC2E5" w:rsidR="007E0F34" w:rsidRPr="009F1190" w:rsidRDefault="007E0F34" w:rsidP="00BF48CC">
      <w:pPr>
        <w:jc w:val="both"/>
        <w:rPr>
          <w:rFonts w:ascii="Arial" w:hAnsi="Arial" w:cs="Arial"/>
        </w:rPr>
      </w:pPr>
    </w:p>
    <w:p w14:paraId="6F492FAB" w14:textId="77777777" w:rsidR="006B79BB" w:rsidRPr="009F1190" w:rsidRDefault="006B79BB" w:rsidP="006B79BB">
      <w:pPr>
        <w:jc w:val="both"/>
        <w:rPr>
          <w:rFonts w:ascii="Arial" w:hAnsi="Arial" w:cs="Arial"/>
        </w:rPr>
      </w:pPr>
    </w:p>
    <w:p w14:paraId="1C625834" w14:textId="77777777" w:rsidR="00957F3E" w:rsidRPr="009F1190" w:rsidRDefault="00957F3E" w:rsidP="00957F3E">
      <w:pPr>
        <w:jc w:val="both"/>
        <w:rPr>
          <w:rFonts w:ascii="Arial" w:hAnsi="Arial" w:cs="Arial"/>
          <w:sz w:val="18"/>
          <w:szCs w:val="18"/>
        </w:rPr>
      </w:pPr>
    </w:p>
    <w:p w14:paraId="3F86D07A" w14:textId="77777777" w:rsidR="00C131A5" w:rsidRPr="009F1190" w:rsidRDefault="00C131A5" w:rsidP="00C131A5">
      <w:pPr>
        <w:spacing w:after="120" w:line="260" w:lineRule="atLeast"/>
        <w:jc w:val="both"/>
        <w:rPr>
          <w:rFonts w:ascii="Arial" w:hAnsi="Arial" w:cs="Arial"/>
          <w:b/>
          <w:bCs/>
          <w:color w:val="000000"/>
          <w:spacing w:val="-3"/>
          <w:sz w:val="18"/>
          <w:szCs w:val="18"/>
          <w:lang w:eastAsia="en-AU"/>
        </w:rPr>
      </w:pPr>
      <w:r w:rsidRPr="009F1190">
        <w:rPr>
          <w:rFonts w:ascii="Arial" w:hAnsi="Arial" w:cs="Arial"/>
          <w:b/>
          <w:bCs/>
          <w:color w:val="000000"/>
          <w:spacing w:val="-3"/>
          <w:sz w:val="18"/>
          <w:szCs w:val="18"/>
          <w:lang w:eastAsia="en-AU"/>
        </w:rPr>
        <w:t>Daugiau informacijos:</w:t>
      </w:r>
    </w:p>
    <w:p w14:paraId="5DA1BF8E" w14:textId="77777777" w:rsidR="00282C22" w:rsidRPr="009F1190" w:rsidRDefault="00282C22" w:rsidP="00C131A5">
      <w:pPr>
        <w:rPr>
          <w:rFonts w:ascii="Arial" w:hAnsi="Arial" w:cs="Arial"/>
          <w:b/>
          <w:bCs/>
          <w:color w:val="000000"/>
          <w:sz w:val="18"/>
          <w:szCs w:val="18"/>
        </w:rPr>
      </w:pPr>
      <w:proofErr w:type="spellStart"/>
      <w:r w:rsidRPr="009F1190">
        <w:rPr>
          <w:rFonts w:ascii="Arial" w:hAnsi="Arial" w:cs="Arial"/>
          <w:b/>
          <w:bCs/>
          <w:color w:val="000000"/>
          <w:sz w:val="18"/>
          <w:szCs w:val="18"/>
        </w:rPr>
        <w:t>Elina</w:t>
      </w:r>
      <w:proofErr w:type="spellEnd"/>
      <w:r w:rsidRPr="009F1190">
        <w:rPr>
          <w:rFonts w:ascii="Arial" w:hAnsi="Arial" w:cs="Arial"/>
          <w:b/>
          <w:bCs/>
          <w:color w:val="000000"/>
          <w:sz w:val="18"/>
          <w:szCs w:val="18"/>
        </w:rPr>
        <w:t xml:space="preserve"> </w:t>
      </w:r>
      <w:proofErr w:type="spellStart"/>
      <w:r w:rsidRPr="009F1190">
        <w:rPr>
          <w:rFonts w:ascii="Arial" w:hAnsi="Arial" w:cs="Arial"/>
          <w:b/>
          <w:bCs/>
          <w:color w:val="000000"/>
          <w:sz w:val="18"/>
          <w:szCs w:val="18"/>
        </w:rPr>
        <w:t>Meilarde</w:t>
      </w:r>
      <w:proofErr w:type="spellEnd"/>
      <w:r w:rsidRPr="009F1190">
        <w:rPr>
          <w:rFonts w:ascii="Arial" w:hAnsi="Arial" w:cs="Arial"/>
          <w:b/>
          <w:bCs/>
          <w:color w:val="000000"/>
          <w:sz w:val="18"/>
          <w:szCs w:val="18"/>
        </w:rPr>
        <w:t xml:space="preserve"> </w:t>
      </w:r>
    </w:p>
    <w:p w14:paraId="2DF9F382" w14:textId="687EA58B" w:rsidR="00C131A5" w:rsidRPr="009F1190" w:rsidRDefault="00C131A5" w:rsidP="00C131A5">
      <w:pPr>
        <w:rPr>
          <w:rFonts w:ascii="Arial" w:hAnsi="Arial" w:cs="Arial"/>
          <w:color w:val="000000"/>
          <w:sz w:val="18"/>
          <w:szCs w:val="18"/>
        </w:rPr>
      </w:pPr>
      <w:r w:rsidRPr="009F1190">
        <w:rPr>
          <w:rFonts w:ascii="Arial" w:hAnsi="Arial" w:cs="Arial"/>
          <w:color w:val="000000"/>
          <w:sz w:val="18"/>
          <w:szCs w:val="18"/>
        </w:rPr>
        <w:t xml:space="preserve">UAB </w:t>
      </w:r>
      <w:r w:rsidRPr="009F1190">
        <w:rPr>
          <w:rFonts w:ascii="Arial" w:hAnsi="Arial" w:cs="Arial"/>
          <w:color w:val="000000"/>
          <w:spacing w:val="-3"/>
          <w:sz w:val="18"/>
          <w:szCs w:val="18"/>
          <w:lang w:eastAsia="en-AU"/>
        </w:rPr>
        <w:t>„</w:t>
      </w:r>
      <w:r w:rsidRPr="009F1190">
        <w:rPr>
          <w:rFonts w:ascii="Arial" w:hAnsi="Arial" w:cs="Arial"/>
          <w:color w:val="000000"/>
          <w:sz w:val="18"/>
          <w:szCs w:val="18"/>
        </w:rPr>
        <w:t xml:space="preserve">Ernst &amp; Young Baltic” </w:t>
      </w:r>
    </w:p>
    <w:p w14:paraId="68FF7B05" w14:textId="7EF42CE1" w:rsidR="00C131A5" w:rsidRPr="009F1190" w:rsidRDefault="00C131A5" w:rsidP="00C131A5">
      <w:pPr>
        <w:rPr>
          <w:rFonts w:ascii="Arial" w:hAnsi="Arial" w:cs="Arial"/>
          <w:color w:val="000000"/>
          <w:sz w:val="18"/>
          <w:szCs w:val="18"/>
        </w:rPr>
      </w:pPr>
      <w:r w:rsidRPr="009F1190">
        <w:rPr>
          <w:rFonts w:ascii="Arial" w:hAnsi="Arial" w:cs="Arial"/>
          <w:color w:val="000000"/>
          <w:sz w:val="18"/>
          <w:szCs w:val="18"/>
        </w:rPr>
        <w:t xml:space="preserve">Tel.: </w:t>
      </w:r>
      <w:r w:rsidR="00D67B1E" w:rsidRPr="009F1190">
        <w:rPr>
          <w:rFonts w:ascii="Arial" w:hAnsi="Arial" w:cs="Arial"/>
          <w:color w:val="000000"/>
          <w:sz w:val="18"/>
          <w:szCs w:val="18"/>
        </w:rPr>
        <w:t>+371 297 65705</w:t>
      </w:r>
    </w:p>
    <w:p w14:paraId="2C1F62E2" w14:textId="4D8C8280" w:rsidR="00C131A5" w:rsidRPr="009F1190" w:rsidRDefault="00C131A5" w:rsidP="00C131A5">
      <w:pPr>
        <w:rPr>
          <w:rStyle w:val="Hyperlink"/>
          <w:rFonts w:ascii="Arial" w:hAnsi="Arial" w:cs="Arial"/>
          <w:sz w:val="18"/>
          <w:szCs w:val="18"/>
        </w:rPr>
      </w:pPr>
      <w:r w:rsidRPr="009F1190">
        <w:rPr>
          <w:rStyle w:val="apple-converted-space"/>
          <w:rFonts w:ascii="Arial" w:hAnsi="Arial" w:cs="Arial"/>
          <w:color w:val="000000"/>
          <w:sz w:val="18"/>
          <w:szCs w:val="18"/>
        </w:rPr>
        <w:t>El. pastas: </w:t>
      </w:r>
      <w:r w:rsidR="00D67B1E" w:rsidRPr="009F1190">
        <w:rPr>
          <w:rStyle w:val="Hyperlink"/>
          <w:rFonts w:ascii="Arial" w:hAnsi="Arial" w:cs="Arial"/>
          <w:sz w:val="18"/>
          <w:szCs w:val="18"/>
        </w:rPr>
        <w:t>Elina.Meilarde@lv.ey.com</w:t>
      </w:r>
    </w:p>
    <w:p w14:paraId="4B213970" w14:textId="77777777" w:rsidR="00C131A5" w:rsidRPr="009F1190" w:rsidRDefault="00C131A5" w:rsidP="00C131A5">
      <w:pPr>
        <w:rPr>
          <w:rStyle w:val="Hyperlink"/>
          <w:rFonts w:ascii="Arial" w:hAnsi="Arial" w:cs="Arial"/>
          <w:sz w:val="18"/>
          <w:szCs w:val="18"/>
        </w:rPr>
      </w:pPr>
    </w:p>
    <w:p w14:paraId="54A56683" w14:textId="77777777" w:rsidR="00C131A5" w:rsidRPr="009F1190" w:rsidRDefault="00C131A5" w:rsidP="00C131A5">
      <w:pPr>
        <w:spacing w:after="120" w:line="260" w:lineRule="atLeast"/>
        <w:jc w:val="both"/>
        <w:rPr>
          <w:rFonts w:ascii="Arial" w:eastAsia="Arial" w:hAnsi="Arial" w:cs="Arial"/>
          <w:color w:val="000000" w:themeColor="text1"/>
          <w:sz w:val="18"/>
          <w:szCs w:val="18"/>
        </w:rPr>
      </w:pPr>
      <w:r w:rsidRPr="009F1190">
        <w:rPr>
          <w:rFonts w:ascii="Arial" w:eastAsia="Arial" w:hAnsi="Arial" w:cs="Arial"/>
          <w:b/>
          <w:bCs/>
          <w:color w:val="000000" w:themeColor="text1"/>
          <w:sz w:val="18"/>
          <w:szCs w:val="18"/>
        </w:rPr>
        <w:t>Apie EY:</w:t>
      </w:r>
    </w:p>
    <w:p w14:paraId="685A8DD9" w14:textId="77777777" w:rsidR="00C131A5" w:rsidRPr="009F1190" w:rsidRDefault="00C131A5" w:rsidP="00C131A5">
      <w:pPr>
        <w:rPr>
          <w:rFonts w:ascii="Arial" w:hAnsi="Arial" w:cs="Arial"/>
          <w:color w:val="000000"/>
          <w:sz w:val="12"/>
          <w:szCs w:val="12"/>
        </w:rPr>
      </w:pPr>
    </w:p>
    <w:p w14:paraId="7500AB00" w14:textId="77777777" w:rsidR="00C131A5" w:rsidRPr="009F1190" w:rsidRDefault="00C131A5" w:rsidP="00C131A5">
      <w:pPr>
        <w:jc w:val="both"/>
        <w:rPr>
          <w:rFonts w:ascii="Arial" w:eastAsia="Arial" w:hAnsi="Arial" w:cs="Arial"/>
          <w:color w:val="212121"/>
          <w:sz w:val="18"/>
          <w:szCs w:val="18"/>
        </w:rPr>
      </w:pPr>
      <w:r w:rsidRPr="009F1190">
        <w:rPr>
          <w:rFonts w:ascii="Arial" w:eastAsia="Arial" w:hAnsi="Arial" w:cs="Arial"/>
          <w:color w:val="212121"/>
          <w:sz w:val="18"/>
          <w:szCs w:val="18"/>
        </w:rPr>
        <w:t xml:space="preserve">EY | Kuriame veiksmingesnį pasaulį </w:t>
      </w:r>
    </w:p>
    <w:p w14:paraId="35AD11CB" w14:textId="77777777" w:rsidR="00C131A5" w:rsidRPr="009F1190" w:rsidRDefault="00C131A5" w:rsidP="00C131A5">
      <w:pPr>
        <w:jc w:val="both"/>
        <w:rPr>
          <w:rFonts w:ascii="Arial" w:eastAsia="Arial" w:hAnsi="Arial" w:cs="Arial"/>
          <w:color w:val="212121"/>
          <w:sz w:val="18"/>
          <w:szCs w:val="18"/>
        </w:rPr>
      </w:pPr>
      <w:r w:rsidRPr="009F1190">
        <w:rPr>
          <w:rFonts w:ascii="Arial" w:eastAsia="Arial" w:hAnsi="Arial" w:cs="Arial"/>
          <w:color w:val="212121"/>
          <w:sz w:val="18"/>
          <w:szCs w:val="18"/>
        </w:rPr>
        <w:t xml:space="preserve"> </w:t>
      </w:r>
    </w:p>
    <w:p w14:paraId="4B9056B6" w14:textId="77777777" w:rsidR="00C131A5" w:rsidRPr="009F1190" w:rsidRDefault="00C131A5" w:rsidP="00C131A5">
      <w:pPr>
        <w:jc w:val="both"/>
        <w:rPr>
          <w:rFonts w:ascii="Arial" w:eastAsia="Arial" w:hAnsi="Arial" w:cs="Arial"/>
          <w:color w:val="212121"/>
          <w:sz w:val="18"/>
          <w:szCs w:val="18"/>
        </w:rPr>
      </w:pPr>
      <w:r w:rsidRPr="009F1190">
        <w:rPr>
          <w:rFonts w:ascii="Arial" w:eastAsia="Arial" w:hAnsi="Arial" w:cs="Arial"/>
          <w:color w:val="212121"/>
          <w:sz w:val="18"/>
          <w:szCs w:val="18"/>
        </w:rPr>
        <w:t xml:space="preserve">EY kuria veiksmingesnį pasaulį - naują vertę klientams, darbuotojams, bendruomenei ir visai planetai, kartu stiprindama pasitikėjimą kapitalo rinka. </w:t>
      </w:r>
    </w:p>
    <w:p w14:paraId="7B5B6645" w14:textId="77777777" w:rsidR="00C131A5" w:rsidRPr="009F1190" w:rsidRDefault="00C131A5" w:rsidP="00C131A5">
      <w:pPr>
        <w:jc w:val="both"/>
        <w:rPr>
          <w:rFonts w:ascii="Arial" w:eastAsia="Arial" w:hAnsi="Arial" w:cs="Arial"/>
          <w:color w:val="212121"/>
          <w:sz w:val="18"/>
          <w:szCs w:val="18"/>
        </w:rPr>
      </w:pPr>
      <w:r w:rsidRPr="009F1190">
        <w:rPr>
          <w:rFonts w:ascii="Arial" w:eastAsia="Arial" w:hAnsi="Arial" w:cs="Arial"/>
          <w:color w:val="212121"/>
          <w:sz w:val="18"/>
          <w:szCs w:val="18"/>
        </w:rPr>
        <w:t xml:space="preserve"> </w:t>
      </w:r>
    </w:p>
    <w:p w14:paraId="7C6F6351" w14:textId="77777777" w:rsidR="00C131A5" w:rsidRPr="009F1190" w:rsidRDefault="00C131A5" w:rsidP="00C131A5">
      <w:pPr>
        <w:jc w:val="both"/>
        <w:rPr>
          <w:rFonts w:ascii="Arial" w:eastAsia="Arial" w:hAnsi="Arial" w:cs="Arial"/>
          <w:color w:val="212121"/>
          <w:sz w:val="18"/>
          <w:szCs w:val="18"/>
        </w:rPr>
      </w:pPr>
      <w:r w:rsidRPr="009F1190">
        <w:rPr>
          <w:rFonts w:ascii="Arial" w:eastAsia="Arial" w:hAnsi="Arial" w:cs="Arial"/>
          <w:color w:val="212121"/>
          <w:sz w:val="18"/>
          <w:szCs w:val="18"/>
        </w:rPr>
        <w:t xml:space="preserve">Duomenų, dirbtinio intelekto ir pažangiųjų technologijų įgalintos EY specialistų komandos padeda klientams užtikrintai kurti ateitį ir rasti atsakymus į aktualius šiandienos ir rytojaus klausimus. </w:t>
      </w:r>
    </w:p>
    <w:p w14:paraId="58421D2D" w14:textId="77777777" w:rsidR="00C131A5" w:rsidRPr="009F1190" w:rsidRDefault="00C131A5" w:rsidP="00C131A5">
      <w:pPr>
        <w:jc w:val="both"/>
        <w:rPr>
          <w:rFonts w:ascii="Arial" w:eastAsia="Arial" w:hAnsi="Arial" w:cs="Arial"/>
          <w:color w:val="212121"/>
          <w:sz w:val="18"/>
          <w:szCs w:val="18"/>
        </w:rPr>
      </w:pPr>
      <w:r w:rsidRPr="009F1190">
        <w:rPr>
          <w:rFonts w:ascii="Arial" w:eastAsia="Arial" w:hAnsi="Arial" w:cs="Arial"/>
          <w:color w:val="212121"/>
          <w:sz w:val="18"/>
          <w:szCs w:val="18"/>
        </w:rPr>
        <w:t xml:space="preserve"> </w:t>
      </w:r>
    </w:p>
    <w:p w14:paraId="7B661FD6" w14:textId="77777777" w:rsidR="00C131A5" w:rsidRPr="009F1190" w:rsidRDefault="00C131A5" w:rsidP="00C131A5">
      <w:pPr>
        <w:jc w:val="both"/>
        <w:rPr>
          <w:rFonts w:ascii="Arial" w:eastAsia="Arial" w:hAnsi="Arial" w:cs="Arial"/>
          <w:color w:val="212121"/>
          <w:sz w:val="18"/>
          <w:szCs w:val="18"/>
        </w:rPr>
      </w:pPr>
      <w:r w:rsidRPr="009F1190">
        <w:rPr>
          <w:rFonts w:ascii="Arial" w:eastAsia="Arial" w:hAnsi="Arial" w:cs="Arial"/>
          <w:color w:val="212121"/>
          <w:sz w:val="18"/>
          <w:szCs w:val="18"/>
        </w:rPr>
        <w:lastRenderedPageBreak/>
        <w:t xml:space="preserve">EY komandos teikia visą spektrą paslaugų audito, mokesčių, verslo strategijos, sandorių ir konsultacijų srityse. Pasitelkdama savo pasaulinio profesinių paslaugų tinklo ekspertus ir kitus verslo partnerius, remdamasi ūkio šakų įžvalgomis, EY teikia paslaugas daugiau nei 150 šalių ir teritorijų. </w:t>
      </w:r>
    </w:p>
    <w:p w14:paraId="17E04271" w14:textId="77777777" w:rsidR="00C131A5" w:rsidRPr="009F1190" w:rsidRDefault="00C131A5" w:rsidP="00C131A5">
      <w:pPr>
        <w:jc w:val="both"/>
        <w:rPr>
          <w:rFonts w:ascii="Arial" w:eastAsia="Arial" w:hAnsi="Arial" w:cs="Arial"/>
          <w:b/>
          <w:bCs/>
          <w:color w:val="212121"/>
          <w:sz w:val="18"/>
          <w:szCs w:val="18"/>
        </w:rPr>
      </w:pPr>
      <w:r w:rsidRPr="009F1190">
        <w:rPr>
          <w:rFonts w:ascii="Arial" w:eastAsia="Arial" w:hAnsi="Arial" w:cs="Arial"/>
          <w:b/>
          <w:bCs/>
          <w:color w:val="212121"/>
          <w:sz w:val="18"/>
          <w:szCs w:val="18"/>
        </w:rPr>
        <w:t xml:space="preserve"> </w:t>
      </w:r>
    </w:p>
    <w:p w14:paraId="11619988" w14:textId="77777777" w:rsidR="00C131A5" w:rsidRPr="009F1190" w:rsidRDefault="00C131A5" w:rsidP="00C131A5">
      <w:pPr>
        <w:jc w:val="both"/>
        <w:rPr>
          <w:rFonts w:ascii="Arial" w:eastAsia="Arial" w:hAnsi="Arial" w:cs="Arial"/>
          <w:color w:val="212121"/>
          <w:sz w:val="18"/>
          <w:szCs w:val="18"/>
        </w:rPr>
      </w:pPr>
      <w:r w:rsidRPr="009F1190">
        <w:rPr>
          <w:rFonts w:ascii="Arial" w:eastAsia="Arial" w:hAnsi="Arial" w:cs="Arial"/>
          <w:b/>
          <w:bCs/>
          <w:color w:val="212121"/>
          <w:sz w:val="18"/>
          <w:szCs w:val="18"/>
        </w:rPr>
        <w:t>Kartu užtikrintai kuriame ateitį.</w:t>
      </w:r>
      <w:r w:rsidRPr="009F1190">
        <w:rPr>
          <w:rFonts w:ascii="Arial" w:eastAsia="Arial" w:hAnsi="Arial" w:cs="Arial"/>
          <w:color w:val="212121"/>
          <w:sz w:val="18"/>
          <w:szCs w:val="18"/>
        </w:rPr>
        <w:t xml:space="preserve"> </w:t>
      </w:r>
    </w:p>
    <w:p w14:paraId="684BBDE3" w14:textId="77777777" w:rsidR="00C131A5" w:rsidRPr="009F1190" w:rsidRDefault="00C131A5" w:rsidP="00C131A5">
      <w:pPr>
        <w:jc w:val="both"/>
        <w:rPr>
          <w:rFonts w:ascii="Arial" w:eastAsia="Arial" w:hAnsi="Arial" w:cs="Arial"/>
          <w:color w:val="212121"/>
          <w:sz w:val="18"/>
          <w:szCs w:val="18"/>
        </w:rPr>
      </w:pPr>
      <w:r w:rsidRPr="009F1190">
        <w:rPr>
          <w:rFonts w:ascii="Arial" w:eastAsia="Arial" w:hAnsi="Arial" w:cs="Arial"/>
          <w:color w:val="212121"/>
          <w:sz w:val="18"/>
          <w:szCs w:val="18"/>
        </w:rPr>
        <w:t xml:space="preserve"> </w:t>
      </w:r>
    </w:p>
    <w:p w14:paraId="3CC0923E" w14:textId="77777777" w:rsidR="00C131A5" w:rsidRPr="009F1190" w:rsidRDefault="00C131A5" w:rsidP="00C131A5">
      <w:pPr>
        <w:jc w:val="both"/>
        <w:rPr>
          <w:rFonts w:ascii="Arial" w:eastAsia="Arial" w:hAnsi="Arial" w:cs="Arial"/>
          <w:color w:val="212121"/>
          <w:sz w:val="18"/>
          <w:szCs w:val="18"/>
        </w:rPr>
      </w:pPr>
      <w:r w:rsidRPr="009F1190">
        <w:rPr>
          <w:rFonts w:ascii="Arial" w:eastAsia="Arial" w:hAnsi="Arial" w:cs="Arial"/>
          <w:color w:val="212121"/>
          <w:sz w:val="18"/>
          <w:szCs w:val="18"/>
        </w:rPr>
        <w:t xml:space="preserve">Nuoroda į EY yra nuoroda į pasaulinę organizaciją, o taip pat gali būti nuoroda į vieną ar kelias „Ernst &amp; Young Global Limited“ įmones. „Ernst &amp; Young Global Limited“, yra ribotos atsakomybės Jungtinės Karalystės bendrovė, kuri neteikia paslaugų klientams. Informaciją apie tai, kaip EY renka ir naudoja asmens duomenis, ir asmenų teisių pagal duomenų apsaugos teisės aktus aprašymą rasite adresu ey.com/privacy. EY įmonės narės nevykdo teisės praktikos ten, kur tai draudžia vietiniai įstatymai. Daugiau informacijos apie mūsų organizaciją rasite ey.com. </w:t>
      </w:r>
    </w:p>
    <w:p w14:paraId="42B73A20" w14:textId="77777777" w:rsidR="00C131A5" w:rsidRPr="009F1190" w:rsidRDefault="00C131A5" w:rsidP="00C131A5">
      <w:pPr>
        <w:jc w:val="both"/>
        <w:rPr>
          <w:rFonts w:ascii="Arial" w:eastAsia="Arial" w:hAnsi="Arial" w:cs="Arial"/>
          <w:color w:val="212121"/>
          <w:sz w:val="18"/>
          <w:szCs w:val="18"/>
        </w:rPr>
      </w:pPr>
      <w:r w:rsidRPr="009F1190">
        <w:rPr>
          <w:rFonts w:ascii="Arial" w:eastAsia="Arial" w:hAnsi="Arial" w:cs="Arial"/>
          <w:color w:val="212121"/>
          <w:sz w:val="18"/>
          <w:szCs w:val="18"/>
        </w:rPr>
        <w:t xml:space="preserve"> </w:t>
      </w:r>
    </w:p>
    <w:p w14:paraId="0A3DC328" w14:textId="77777777" w:rsidR="00C131A5" w:rsidRPr="009F1190" w:rsidRDefault="00C131A5" w:rsidP="00C131A5">
      <w:pPr>
        <w:jc w:val="both"/>
        <w:rPr>
          <w:rFonts w:ascii="Arial" w:eastAsia="Arial" w:hAnsi="Arial" w:cs="Arial"/>
          <w:color w:val="212121"/>
          <w:sz w:val="18"/>
          <w:szCs w:val="18"/>
        </w:rPr>
      </w:pPr>
      <w:r w:rsidRPr="009F1190">
        <w:rPr>
          <w:rFonts w:ascii="Arial" w:eastAsia="Arial" w:hAnsi="Arial" w:cs="Arial"/>
          <w:color w:val="212121"/>
          <w:sz w:val="18"/>
          <w:szCs w:val="18"/>
        </w:rPr>
        <w:t xml:space="preserve">© 2024 Ernst &amp; Young Baltic UAB.  </w:t>
      </w:r>
    </w:p>
    <w:p w14:paraId="7E748DB9" w14:textId="77777777" w:rsidR="00C131A5" w:rsidRPr="009F1190" w:rsidRDefault="00C131A5" w:rsidP="00C131A5">
      <w:pPr>
        <w:jc w:val="both"/>
        <w:rPr>
          <w:rFonts w:ascii="Arial" w:eastAsia="Arial" w:hAnsi="Arial" w:cs="Arial"/>
          <w:color w:val="212121"/>
          <w:sz w:val="18"/>
          <w:szCs w:val="18"/>
        </w:rPr>
      </w:pPr>
      <w:r w:rsidRPr="009F1190">
        <w:rPr>
          <w:rFonts w:ascii="Arial" w:eastAsia="Arial" w:hAnsi="Arial" w:cs="Arial"/>
          <w:color w:val="212121"/>
          <w:sz w:val="18"/>
          <w:szCs w:val="18"/>
        </w:rPr>
        <w:t xml:space="preserve">Visos teisės saugomos. </w:t>
      </w:r>
    </w:p>
    <w:p w14:paraId="586DFB40" w14:textId="77777777" w:rsidR="00C131A5" w:rsidRPr="009F1190" w:rsidRDefault="00C131A5" w:rsidP="00C131A5">
      <w:pPr>
        <w:jc w:val="both"/>
        <w:rPr>
          <w:rFonts w:ascii="Arial" w:eastAsia="Arial" w:hAnsi="Arial" w:cs="Arial"/>
          <w:color w:val="212121"/>
          <w:sz w:val="18"/>
          <w:szCs w:val="18"/>
        </w:rPr>
      </w:pPr>
      <w:r w:rsidRPr="009F1190">
        <w:rPr>
          <w:rFonts w:ascii="Arial" w:eastAsia="Arial" w:hAnsi="Arial" w:cs="Arial"/>
          <w:color w:val="212121"/>
          <w:sz w:val="18"/>
          <w:szCs w:val="18"/>
        </w:rPr>
        <w:t xml:space="preserve">EY – „Ernst &amp; Young Global“ narė – yra profesinių paslaugų Baltijos šalyse lyderė. Daugiau nei 800 specialistų Baltijos šalyse vienijanti bendrovė teikia audito, mokesčių, apskaitos, strategijos, sandorių, teisines ir kitas verslo ir viešojo sektoriaus konsultacijų paslaugas. </w:t>
      </w:r>
    </w:p>
    <w:p w14:paraId="0E4CA8A2" w14:textId="77777777" w:rsidR="00C131A5" w:rsidRPr="00690D66" w:rsidRDefault="00C131A5" w:rsidP="00C131A5">
      <w:pPr>
        <w:jc w:val="both"/>
        <w:rPr>
          <w:rFonts w:ascii="Arial" w:eastAsia="Arial" w:hAnsi="Arial" w:cs="Arial"/>
          <w:color w:val="212121"/>
          <w:sz w:val="18"/>
          <w:szCs w:val="18"/>
        </w:rPr>
      </w:pPr>
      <w:r w:rsidRPr="009F1190">
        <w:rPr>
          <w:rFonts w:ascii="Arial" w:eastAsia="Arial" w:hAnsi="Arial" w:cs="Arial"/>
          <w:color w:val="212121"/>
          <w:sz w:val="18"/>
          <w:szCs w:val="18"/>
        </w:rPr>
        <w:t>ey.com</w:t>
      </w:r>
    </w:p>
    <w:p w14:paraId="2DEE1549" w14:textId="77777777" w:rsidR="00C131A5" w:rsidRPr="00690D66" w:rsidRDefault="00C131A5" w:rsidP="00C131A5">
      <w:pPr>
        <w:spacing w:after="120" w:line="260" w:lineRule="atLeast"/>
        <w:jc w:val="both"/>
        <w:rPr>
          <w:rFonts w:ascii="Arial" w:eastAsia="Arial" w:hAnsi="Arial" w:cs="Arial"/>
          <w:b/>
          <w:bCs/>
          <w:color w:val="000000" w:themeColor="text1"/>
          <w:sz w:val="18"/>
          <w:szCs w:val="18"/>
          <w:lang w:eastAsia="en-AU"/>
        </w:rPr>
      </w:pPr>
    </w:p>
    <w:p w14:paraId="715096EB" w14:textId="77777777" w:rsidR="00B0245A" w:rsidRPr="00690D66" w:rsidRDefault="00B0245A" w:rsidP="00740DA6">
      <w:pPr>
        <w:jc w:val="both"/>
        <w:rPr>
          <w:rFonts w:ascii="Arial" w:hAnsi="Arial" w:cs="Arial"/>
          <w:sz w:val="18"/>
          <w:szCs w:val="18"/>
        </w:rPr>
      </w:pPr>
    </w:p>
    <w:sectPr w:rsidR="00B0245A" w:rsidRPr="00690D66" w:rsidSect="008C1179">
      <w:headerReference w:type="default" r:id="rId10"/>
      <w:pgSz w:w="11906" w:h="16838"/>
      <w:pgMar w:top="2478"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99A85" w14:textId="77777777" w:rsidR="003A467C" w:rsidRDefault="003A467C" w:rsidP="00F13C8E">
      <w:r>
        <w:separator/>
      </w:r>
    </w:p>
  </w:endnote>
  <w:endnote w:type="continuationSeparator" w:id="0">
    <w:p w14:paraId="637A632E" w14:textId="77777777" w:rsidR="003A467C" w:rsidRDefault="003A467C" w:rsidP="00F1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38118" w14:textId="77777777" w:rsidR="003A467C" w:rsidRDefault="003A467C" w:rsidP="00F13C8E">
      <w:r>
        <w:separator/>
      </w:r>
    </w:p>
  </w:footnote>
  <w:footnote w:type="continuationSeparator" w:id="0">
    <w:p w14:paraId="2DF64CCE" w14:textId="77777777" w:rsidR="003A467C" w:rsidRDefault="003A467C" w:rsidP="00F13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4F954" w14:textId="4B441AB4" w:rsidR="00F13C8E" w:rsidRDefault="00C13F67">
    <w:pPr>
      <w:pStyle w:val="Header"/>
    </w:pPr>
    <w:r>
      <w:rPr>
        <w:noProof/>
      </w:rPr>
      <w:drawing>
        <wp:inline distT="0" distB="0" distL="0" distR="0" wp14:anchorId="0EC14DDA" wp14:editId="28D44B3C">
          <wp:extent cx="1582544" cy="636104"/>
          <wp:effectExtent l="0" t="0" r="5080" b="0"/>
          <wp:docPr id="547787275" name="Picture 1" descr="A black background with yellow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87275" name="Picture 1" descr="A black background with yellow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4121" cy="6769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3CC"/>
    <w:multiLevelType w:val="hybridMultilevel"/>
    <w:tmpl w:val="8E8E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E2E"/>
    <w:multiLevelType w:val="hybridMultilevel"/>
    <w:tmpl w:val="776C0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FD383D"/>
    <w:multiLevelType w:val="hybridMultilevel"/>
    <w:tmpl w:val="8FAE983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8664407">
    <w:abstractNumId w:val="1"/>
  </w:num>
  <w:num w:numId="2" w16cid:durableId="1702779456">
    <w:abstractNumId w:val="0"/>
  </w:num>
  <w:num w:numId="3" w16cid:durableId="820390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E5"/>
    <w:rsid w:val="000007CE"/>
    <w:rsid w:val="00001782"/>
    <w:rsid w:val="00003735"/>
    <w:rsid w:val="00013FA4"/>
    <w:rsid w:val="00020248"/>
    <w:rsid w:val="0002103D"/>
    <w:rsid w:val="00021849"/>
    <w:rsid w:val="00025AD3"/>
    <w:rsid w:val="0003079B"/>
    <w:rsid w:val="000315F5"/>
    <w:rsid w:val="00033ADE"/>
    <w:rsid w:val="000411DC"/>
    <w:rsid w:val="00052828"/>
    <w:rsid w:val="0006002B"/>
    <w:rsid w:val="00060ED9"/>
    <w:rsid w:val="00073C0A"/>
    <w:rsid w:val="0007441A"/>
    <w:rsid w:val="000935EA"/>
    <w:rsid w:val="000A0DA1"/>
    <w:rsid w:val="000A121A"/>
    <w:rsid w:val="000A7693"/>
    <w:rsid w:val="000C0D17"/>
    <w:rsid w:val="000C3E50"/>
    <w:rsid w:val="000D2060"/>
    <w:rsid w:val="000D4831"/>
    <w:rsid w:val="000D75BB"/>
    <w:rsid w:val="000D7794"/>
    <w:rsid w:val="000F04C4"/>
    <w:rsid w:val="000F1070"/>
    <w:rsid w:val="000F12FE"/>
    <w:rsid w:val="000F1ADA"/>
    <w:rsid w:val="001061A9"/>
    <w:rsid w:val="00112521"/>
    <w:rsid w:val="00112E87"/>
    <w:rsid w:val="001274C8"/>
    <w:rsid w:val="00133B53"/>
    <w:rsid w:val="00134D0F"/>
    <w:rsid w:val="00146B19"/>
    <w:rsid w:val="00154612"/>
    <w:rsid w:val="001546A6"/>
    <w:rsid w:val="00161ECE"/>
    <w:rsid w:val="00163A21"/>
    <w:rsid w:val="001644D4"/>
    <w:rsid w:val="001705AD"/>
    <w:rsid w:val="00170F70"/>
    <w:rsid w:val="0017260E"/>
    <w:rsid w:val="0017382B"/>
    <w:rsid w:val="00175C15"/>
    <w:rsid w:val="001760B6"/>
    <w:rsid w:val="00183384"/>
    <w:rsid w:val="0018442E"/>
    <w:rsid w:val="00186F73"/>
    <w:rsid w:val="00190755"/>
    <w:rsid w:val="001935E5"/>
    <w:rsid w:val="00193640"/>
    <w:rsid w:val="001937F8"/>
    <w:rsid w:val="001A6F4D"/>
    <w:rsid w:val="001B0F7E"/>
    <w:rsid w:val="001B4769"/>
    <w:rsid w:val="001C0FAA"/>
    <w:rsid w:val="001C2CA3"/>
    <w:rsid w:val="001C33F2"/>
    <w:rsid w:val="001C47F8"/>
    <w:rsid w:val="001D2F42"/>
    <w:rsid w:val="001E2FEF"/>
    <w:rsid w:val="001E3EEA"/>
    <w:rsid w:val="001E5CFD"/>
    <w:rsid w:val="001F1223"/>
    <w:rsid w:val="001F2BA1"/>
    <w:rsid w:val="0020049E"/>
    <w:rsid w:val="00201832"/>
    <w:rsid w:val="002064F6"/>
    <w:rsid w:val="00215215"/>
    <w:rsid w:val="00225390"/>
    <w:rsid w:val="00227036"/>
    <w:rsid w:val="00227249"/>
    <w:rsid w:val="0023584C"/>
    <w:rsid w:val="00243A0E"/>
    <w:rsid w:val="00251AD6"/>
    <w:rsid w:val="00255C60"/>
    <w:rsid w:val="002575CA"/>
    <w:rsid w:val="00261FD4"/>
    <w:rsid w:val="00263049"/>
    <w:rsid w:val="0027066F"/>
    <w:rsid w:val="00277682"/>
    <w:rsid w:val="00282C22"/>
    <w:rsid w:val="00290856"/>
    <w:rsid w:val="00294B06"/>
    <w:rsid w:val="002A2E44"/>
    <w:rsid w:val="002A4FFB"/>
    <w:rsid w:val="002A714F"/>
    <w:rsid w:val="002B0B18"/>
    <w:rsid w:val="002B0D9F"/>
    <w:rsid w:val="002B447F"/>
    <w:rsid w:val="002B5F19"/>
    <w:rsid w:val="002B71AF"/>
    <w:rsid w:val="002C1B89"/>
    <w:rsid w:val="002C49BE"/>
    <w:rsid w:val="002D26A8"/>
    <w:rsid w:val="002D7E43"/>
    <w:rsid w:val="002E3FBA"/>
    <w:rsid w:val="002E46AA"/>
    <w:rsid w:val="002F6DEA"/>
    <w:rsid w:val="00300FA7"/>
    <w:rsid w:val="00302664"/>
    <w:rsid w:val="00313B7F"/>
    <w:rsid w:val="00322537"/>
    <w:rsid w:val="00323213"/>
    <w:rsid w:val="00336288"/>
    <w:rsid w:val="00347B96"/>
    <w:rsid w:val="00356836"/>
    <w:rsid w:val="0035738E"/>
    <w:rsid w:val="0036353D"/>
    <w:rsid w:val="003645D2"/>
    <w:rsid w:val="00365C31"/>
    <w:rsid w:val="003668EF"/>
    <w:rsid w:val="00367950"/>
    <w:rsid w:val="00375092"/>
    <w:rsid w:val="003976F9"/>
    <w:rsid w:val="003A22DB"/>
    <w:rsid w:val="003A2856"/>
    <w:rsid w:val="003A467C"/>
    <w:rsid w:val="003A6DF4"/>
    <w:rsid w:val="003C7AB0"/>
    <w:rsid w:val="003E3751"/>
    <w:rsid w:val="003F67A9"/>
    <w:rsid w:val="003F7699"/>
    <w:rsid w:val="00411948"/>
    <w:rsid w:val="00424B6C"/>
    <w:rsid w:val="00425F3C"/>
    <w:rsid w:val="0042706B"/>
    <w:rsid w:val="0043513C"/>
    <w:rsid w:val="00440599"/>
    <w:rsid w:val="00442049"/>
    <w:rsid w:val="004457A0"/>
    <w:rsid w:val="00446BF6"/>
    <w:rsid w:val="004520EA"/>
    <w:rsid w:val="00453A15"/>
    <w:rsid w:val="0045534B"/>
    <w:rsid w:val="00456F68"/>
    <w:rsid w:val="00460214"/>
    <w:rsid w:val="00462C2B"/>
    <w:rsid w:val="00471973"/>
    <w:rsid w:val="00474D82"/>
    <w:rsid w:val="0047552A"/>
    <w:rsid w:val="004761E9"/>
    <w:rsid w:val="0047652E"/>
    <w:rsid w:val="0047674F"/>
    <w:rsid w:val="0047762E"/>
    <w:rsid w:val="00481AAD"/>
    <w:rsid w:val="00490B0A"/>
    <w:rsid w:val="0049187E"/>
    <w:rsid w:val="004A3390"/>
    <w:rsid w:val="004A610C"/>
    <w:rsid w:val="004B6729"/>
    <w:rsid w:val="00505175"/>
    <w:rsid w:val="00512219"/>
    <w:rsid w:val="00521126"/>
    <w:rsid w:val="00531DF9"/>
    <w:rsid w:val="0054142D"/>
    <w:rsid w:val="00547BCA"/>
    <w:rsid w:val="00550869"/>
    <w:rsid w:val="00550B6F"/>
    <w:rsid w:val="005532F9"/>
    <w:rsid w:val="00561285"/>
    <w:rsid w:val="00561FFE"/>
    <w:rsid w:val="00563CF4"/>
    <w:rsid w:val="005640AE"/>
    <w:rsid w:val="0056684A"/>
    <w:rsid w:val="00566C63"/>
    <w:rsid w:val="00576C8D"/>
    <w:rsid w:val="0058358A"/>
    <w:rsid w:val="005A09F5"/>
    <w:rsid w:val="005C25BC"/>
    <w:rsid w:val="005D3AEE"/>
    <w:rsid w:val="005D6279"/>
    <w:rsid w:val="005E1E8A"/>
    <w:rsid w:val="005E41C8"/>
    <w:rsid w:val="005E68C1"/>
    <w:rsid w:val="00600DC1"/>
    <w:rsid w:val="00601D1F"/>
    <w:rsid w:val="0060294A"/>
    <w:rsid w:val="00604415"/>
    <w:rsid w:val="00606E11"/>
    <w:rsid w:val="00613EEA"/>
    <w:rsid w:val="00615EA0"/>
    <w:rsid w:val="006173A8"/>
    <w:rsid w:val="006202CB"/>
    <w:rsid w:val="00621479"/>
    <w:rsid w:val="0064591B"/>
    <w:rsid w:val="006568C0"/>
    <w:rsid w:val="0066104C"/>
    <w:rsid w:val="00662862"/>
    <w:rsid w:val="00663C1B"/>
    <w:rsid w:val="006706BB"/>
    <w:rsid w:val="00674537"/>
    <w:rsid w:val="006862E3"/>
    <w:rsid w:val="00690D66"/>
    <w:rsid w:val="006A0F0E"/>
    <w:rsid w:val="006A12C0"/>
    <w:rsid w:val="006A30A0"/>
    <w:rsid w:val="006A34E3"/>
    <w:rsid w:val="006A4E14"/>
    <w:rsid w:val="006B0F42"/>
    <w:rsid w:val="006B5A9B"/>
    <w:rsid w:val="006B79BB"/>
    <w:rsid w:val="006B7A04"/>
    <w:rsid w:val="006C120F"/>
    <w:rsid w:val="006C5E79"/>
    <w:rsid w:val="006D2CBD"/>
    <w:rsid w:val="006F5122"/>
    <w:rsid w:val="007145AC"/>
    <w:rsid w:val="00714753"/>
    <w:rsid w:val="007256A0"/>
    <w:rsid w:val="00732B10"/>
    <w:rsid w:val="00732E77"/>
    <w:rsid w:val="007363DA"/>
    <w:rsid w:val="00740DA6"/>
    <w:rsid w:val="007440B7"/>
    <w:rsid w:val="00745086"/>
    <w:rsid w:val="0075202C"/>
    <w:rsid w:val="00755346"/>
    <w:rsid w:val="00761E3F"/>
    <w:rsid w:val="007806B8"/>
    <w:rsid w:val="007841B7"/>
    <w:rsid w:val="00787623"/>
    <w:rsid w:val="007931DA"/>
    <w:rsid w:val="007964C9"/>
    <w:rsid w:val="007967B6"/>
    <w:rsid w:val="00797ED6"/>
    <w:rsid w:val="007A1517"/>
    <w:rsid w:val="007A1FE5"/>
    <w:rsid w:val="007A249E"/>
    <w:rsid w:val="007A2941"/>
    <w:rsid w:val="007B04DA"/>
    <w:rsid w:val="007B6DA7"/>
    <w:rsid w:val="007D5006"/>
    <w:rsid w:val="007D7AD6"/>
    <w:rsid w:val="007E0F34"/>
    <w:rsid w:val="007F0C90"/>
    <w:rsid w:val="007F2880"/>
    <w:rsid w:val="00805F4B"/>
    <w:rsid w:val="008124D3"/>
    <w:rsid w:val="008137FE"/>
    <w:rsid w:val="00814648"/>
    <w:rsid w:val="00814F96"/>
    <w:rsid w:val="00815115"/>
    <w:rsid w:val="00815CFF"/>
    <w:rsid w:val="008161AB"/>
    <w:rsid w:val="008220E4"/>
    <w:rsid w:val="00825CDD"/>
    <w:rsid w:val="0082743F"/>
    <w:rsid w:val="008339E9"/>
    <w:rsid w:val="00834E57"/>
    <w:rsid w:val="00842F92"/>
    <w:rsid w:val="008437B3"/>
    <w:rsid w:val="00850AEF"/>
    <w:rsid w:val="00850CAB"/>
    <w:rsid w:val="0086233C"/>
    <w:rsid w:val="00864C42"/>
    <w:rsid w:val="00881FA2"/>
    <w:rsid w:val="008833C3"/>
    <w:rsid w:val="00883ABA"/>
    <w:rsid w:val="00885FFC"/>
    <w:rsid w:val="008908C4"/>
    <w:rsid w:val="00892771"/>
    <w:rsid w:val="00892FD4"/>
    <w:rsid w:val="00895425"/>
    <w:rsid w:val="00896D77"/>
    <w:rsid w:val="008A5D18"/>
    <w:rsid w:val="008B0BC2"/>
    <w:rsid w:val="008B67F6"/>
    <w:rsid w:val="008C1179"/>
    <w:rsid w:val="008C1D79"/>
    <w:rsid w:val="008D57F9"/>
    <w:rsid w:val="008E2DA6"/>
    <w:rsid w:val="008E44C4"/>
    <w:rsid w:val="008E785B"/>
    <w:rsid w:val="008F01A7"/>
    <w:rsid w:val="00901AD0"/>
    <w:rsid w:val="0090743B"/>
    <w:rsid w:val="00907AFD"/>
    <w:rsid w:val="00910AD1"/>
    <w:rsid w:val="00913B22"/>
    <w:rsid w:val="00914BB8"/>
    <w:rsid w:val="00915BE2"/>
    <w:rsid w:val="0092101C"/>
    <w:rsid w:val="00922EC5"/>
    <w:rsid w:val="00923DA0"/>
    <w:rsid w:val="009264A2"/>
    <w:rsid w:val="00945FAB"/>
    <w:rsid w:val="00957351"/>
    <w:rsid w:val="00957F3E"/>
    <w:rsid w:val="00961BFD"/>
    <w:rsid w:val="00963C23"/>
    <w:rsid w:val="009725E3"/>
    <w:rsid w:val="009730A4"/>
    <w:rsid w:val="009747F1"/>
    <w:rsid w:val="00980F03"/>
    <w:rsid w:val="00983F70"/>
    <w:rsid w:val="009847DB"/>
    <w:rsid w:val="0098724E"/>
    <w:rsid w:val="009907EE"/>
    <w:rsid w:val="0099736D"/>
    <w:rsid w:val="009A4ECE"/>
    <w:rsid w:val="009B5908"/>
    <w:rsid w:val="009C3643"/>
    <w:rsid w:val="009D030D"/>
    <w:rsid w:val="009D7583"/>
    <w:rsid w:val="009E41E6"/>
    <w:rsid w:val="009E5D22"/>
    <w:rsid w:val="009E6821"/>
    <w:rsid w:val="009F1190"/>
    <w:rsid w:val="009F2175"/>
    <w:rsid w:val="009F4E3C"/>
    <w:rsid w:val="009F58F4"/>
    <w:rsid w:val="009F70DC"/>
    <w:rsid w:val="00A03A08"/>
    <w:rsid w:val="00A045C2"/>
    <w:rsid w:val="00A27176"/>
    <w:rsid w:val="00A27DC4"/>
    <w:rsid w:val="00A30933"/>
    <w:rsid w:val="00A32A4E"/>
    <w:rsid w:val="00A42C6E"/>
    <w:rsid w:val="00A53980"/>
    <w:rsid w:val="00A55E72"/>
    <w:rsid w:val="00A611D1"/>
    <w:rsid w:val="00A64850"/>
    <w:rsid w:val="00A77405"/>
    <w:rsid w:val="00A80DE8"/>
    <w:rsid w:val="00A86BA2"/>
    <w:rsid w:val="00A97FA5"/>
    <w:rsid w:val="00AA19CC"/>
    <w:rsid w:val="00AB122C"/>
    <w:rsid w:val="00AB65E4"/>
    <w:rsid w:val="00AD1938"/>
    <w:rsid w:val="00AD6725"/>
    <w:rsid w:val="00AD6F16"/>
    <w:rsid w:val="00AD7F19"/>
    <w:rsid w:val="00AE6A5D"/>
    <w:rsid w:val="00B00619"/>
    <w:rsid w:val="00B02126"/>
    <w:rsid w:val="00B0245A"/>
    <w:rsid w:val="00B024CD"/>
    <w:rsid w:val="00B02AD9"/>
    <w:rsid w:val="00B03952"/>
    <w:rsid w:val="00B13D7A"/>
    <w:rsid w:val="00B17B13"/>
    <w:rsid w:val="00B216AD"/>
    <w:rsid w:val="00B3493F"/>
    <w:rsid w:val="00B35EF1"/>
    <w:rsid w:val="00B53BB1"/>
    <w:rsid w:val="00B544E5"/>
    <w:rsid w:val="00B54D35"/>
    <w:rsid w:val="00B54E8F"/>
    <w:rsid w:val="00B5711D"/>
    <w:rsid w:val="00B5790D"/>
    <w:rsid w:val="00B72566"/>
    <w:rsid w:val="00B74159"/>
    <w:rsid w:val="00B74648"/>
    <w:rsid w:val="00B80141"/>
    <w:rsid w:val="00B8277B"/>
    <w:rsid w:val="00BA0E8C"/>
    <w:rsid w:val="00BB776E"/>
    <w:rsid w:val="00BC48DA"/>
    <w:rsid w:val="00BD0DCC"/>
    <w:rsid w:val="00BD462A"/>
    <w:rsid w:val="00BD5A0C"/>
    <w:rsid w:val="00BE155C"/>
    <w:rsid w:val="00BE6B8F"/>
    <w:rsid w:val="00BF07EC"/>
    <w:rsid w:val="00BF48CC"/>
    <w:rsid w:val="00C0423F"/>
    <w:rsid w:val="00C05620"/>
    <w:rsid w:val="00C07584"/>
    <w:rsid w:val="00C121AF"/>
    <w:rsid w:val="00C131A5"/>
    <w:rsid w:val="00C13F67"/>
    <w:rsid w:val="00C1767A"/>
    <w:rsid w:val="00C23854"/>
    <w:rsid w:val="00C242EB"/>
    <w:rsid w:val="00C3065F"/>
    <w:rsid w:val="00C318EA"/>
    <w:rsid w:val="00C35180"/>
    <w:rsid w:val="00C358A1"/>
    <w:rsid w:val="00C37047"/>
    <w:rsid w:val="00C37430"/>
    <w:rsid w:val="00C451C6"/>
    <w:rsid w:val="00C524C0"/>
    <w:rsid w:val="00C53D59"/>
    <w:rsid w:val="00C5435F"/>
    <w:rsid w:val="00C60968"/>
    <w:rsid w:val="00C80E05"/>
    <w:rsid w:val="00C82579"/>
    <w:rsid w:val="00C85CA3"/>
    <w:rsid w:val="00C92CE2"/>
    <w:rsid w:val="00CA2444"/>
    <w:rsid w:val="00CA29C5"/>
    <w:rsid w:val="00CB069A"/>
    <w:rsid w:val="00CB277C"/>
    <w:rsid w:val="00CB31FF"/>
    <w:rsid w:val="00CB70F8"/>
    <w:rsid w:val="00CB74F3"/>
    <w:rsid w:val="00CD0220"/>
    <w:rsid w:val="00CD33B5"/>
    <w:rsid w:val="00CD50C0"/>
    <w:rsid w:val="00CD52C4"/>
    <w:rsid w:val="00CD6572"/>
    <w:rsid w:val="00CE5FCD"/>
    <w:rsid w:val="00CF15EC"/>
    <w:rsid w:val="00CF67D1"/>
    <w:rsid w:val="00D02D40"/>
    <w:rsid w:val="00D05D6E"/>
    <w:rsid w:val="00D132A8"/>
    <w:rsid w:val="00D132F2"/>
    <w:rsid w:val="00D210C7"/>
    <w:rsid w:val="00D22877"/>
    <w:rsid w:val="00D234ED"/>
    <w:rsid w:val="00D2488D"/>
    <w:rsid w:val="00D3490A"/>
    <w:rsid w:val="00D34EE9"/>
    <w:rsid w:val="00D3556B"/>
    <w:rsid w:val="00D41A90"/>
    <w:rsid w:val="00D612E0"/>
    <w:rsid w:val="00D63BE5"/>
    <w:rsid w:val="00D6559D"/>
    <w:rsid w:val="00D677FF"/>
    <w:rsid w:val="00D67B1E"/>
    <w:rsid w:val="00D67EFC"/>
    <w:rsid w:val="00D70D6B"/>
    <w:rsid w:val="00D817DE"/>
    <w:rsid w:val="00D8362D"/>
    <w:rsid w:val="00D8362F"/>
    <w:rsid w:val="00D861B3"/>
    <w:rsid w:val="00DA2DF7"/>
    <w:rsid w:val="00DA32F9"/>
    <w:rsid w:val="00DC7089"/>
    <w:rsid w:val="00DD06E7"/>
    <w:rsid w:val="00DD2655"/>
    <w:rsid w:val="00DD7259"/>
    <w:rsid w:val="00DF080F"/>
    <w:rsid w:val="00E033A5"/>
    <w:rsid w:val="00E07489"/>
    <w:rsid w:val="00E079C0"/>
    <w:rsid w:val="00E07D1A"/>
    <w:rsid w:val="00E12241"/>
    <w:rsid w:val="00E12FD6"/>
    <w:rsid w:val="00E13020"/>
    <w:rsid w:val="00E16957"/>
    <w:rsid w:val="00E23958"/>
    <w:rsid w:val="00E25C4E"/>
    <w:rsid w:val="00E40B3F"/>
    <w:rsid w:val="00E40B79"/>
    <w:rsid w:val="00E419C5"/>
    <w:rsid w:val="00E431FD"/>
    <w:rsid w:val="00E55291"/>
    <w:rsid w:val="00E72227"/>
    <w:rsid w:val="00E768C2"/>
    <w:rsid w:val="00E76CC5"/>
    <w:rsid w:val="00E775B2"/>
    <w:rsid w:val="00E77718"/>
    <w:rsid w:val="00E83DA8"/>
    <w:rsid w:val="00E8575C"/>
    <w:rsid w:val="00E86ABF"/>
    <w:rsid w:val="00E86F3E"/>
    <w:rsid w:val="00EA67CD"/>
    <w:rsid w:val="00EB3A7B"/>
    <w:rsid w:val="00EB49E1"/>
    <w:rsid w:val="00EB53AD"/>
    <w:rsid w:val="00EC3456"/>
    <w:rsid w:val="00ED1071"/>
    <w:rsid w:val="00ED1773"/>
    <w:rsid w:val="00EE018F"/>
    <w:rsid w:val="00EF4F1C"/>
    <w:rsid w:val="00EF7608"/>
    <w:rsid w:val="00F046BA"/>
    <w:rsid w:val="00F05793"/>
    <w:rsid w:val="00F1040A"/>
    <w:rsid w:val="00F13C8E"/>
    <w:rsid w:val="00F15ECA"/>
    <w:rsid w:val="00F21747"/>
    <w:rsid w:val="00F24C7D"/>
    <w:rsid w:val="00F25918"/>
    <w:rsid w:val="00F27408"/>
    <w:rsid w:val="00F3098E"/>
    <w:rsid w:val="00F43F66"/>
    <w:rsid w:val="00F47E62"/>
    <w:rsid w:val="00F561E9"/>
    <w:rsid w:val="00F602A0"/>
    <w:rsid w:val="00F74A8E"/>
    <w:rsid w:val="00F87D6A"/>
    <w:rsid w:val="00FA469D"/>
    <w:rsid w:val="00FB6E6F"/>
    <w:rsid w:val="00FD0A96"/>
    <w:rsid w:val="00FD37DB"/>
    <w:rsid w:val="00FD6A24"/>
    <w:rsid w:val="00FF1DB7"/>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07EF"/>
  <w15:chartTrackingRefBased/>
  <w15:docId w15:val="{3D696ECC-C885-1848-B55B-B1E0FEDF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t-LT"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A0"/>
    <w:pPr>
      <w:spacing w:after="0" w:line="240" w:lineRule="auto"/>
    </w:pPr>
    <w:rPr>
      <w:rFonts w:ascii="Calibri" w:hAnsi="Calibri" w:cs="Calibri"/>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CF4"/>
    <w:pPr>
      <w:ind w:left="720"/>
      <w:contextualSpacing/>
    </w:pPr>
  </w:style>
  <w:style w:type="paragraph" w:styleId="Header">
    <w:name w:val="header"/>
    <w:basedOn w:val="Normal"/>
    <w:link w:val="HeaderChar"/>
    <w:uiPriority w:val="99"/>
    <w:unhideWhenUsed/>
    <w:rsid w:val="00F13C8E"/>
    <w:pPr>
      <w:tabs>
        <w:tab w:val="center" w:pos="4513"/>
        <w:tab w:val="right" w:pos="9026"/>
      </w:tabs>
    </w:pPr>
  </w:style>
  <w:style w:type="character" w:customStyle="1" w:styleId="HeaderChar">
    <w:name w:val="Header Char"/>
    <w:basedOn w:val="DefaultParagraphFont"/>
    <w:link w:val="Header"/>
    <w:uiPriority w:val="99"/>
    <w:rsid w:val="00F13C8E"/>
    <w:rPr>
      <w:rFonts w:ascii="Calibri" w:hAnsi="Calibri" w:cs="Calibri"/>
      <w:kern w:val="0"/>
      <w:lang w:eastAsia="en-US"/>
    </w:rPr>
  </w:style>
  <w:style w:type="paragraph" w:styleId="Footer">
    <w:name w:val="footer"/>
    <w:basedOn w:val="Normal"/>
    <w:link w:val="FooterChar"/>
    <w:uiPriority w:val="99"/>
    <w:unhideWhenUsed/>
    <w:rsid w:val="00F13C8E"/>
    <w:pPr>
      <w:tabs>
        <w:tab w:val="center" w:pos="4513"/>
        <w:tab w:val="right" w:pos="9026"/>
      </w:tabs>
    </w:pPr>
  </w:style>
  <w:style w:type="character" w:customStyle="1" w:styleId="FooterChar">
    <w:name w:val="Footer Char"/>
    <w:basedOn w:val="DefaultParagraphFont"/>
    <w:link w:val="Footer"/>
    <w:uiPriority w:val="99"/>
    <w:rsid w:val="00F13C8E"/>
    <w:rPr>
      <w:rFonts w:ascii="Calibri" w:hAnsi="Calibri" w:cs="Calibri"/>
      <w:kern w:val="0"/>
      <w:lang w:eastAsia="en-US"/>
    </w:rPr>
  </w:style>
  <w:style w:type="character" w:styleId="Hyperlink">
    <w:name w:val="Hyperlink"/>
    <w:basedOn w:val="DefaultParagraphFont"/>
    <w:uiPriority w:val="99"/>
    <w:unhideWhenUsed/>
    <w:rsid w:val="00FD6A24"/>
    <w:rPr>
      <w:color w:val="0563C1" w:themeColor="hyperlink"/>
      <w:u w:val="single"/>
    </w:rPr>
  </w:style>
  <w:style w:type="character" w:styleId="UnresolvedMention">
    <w:name w:val="Unresolved Mention"/>
    <w:basedOn w:val="DefaultParagraphFont"/>
    <w:uiPriority w:val="99"/>
    <w:semiHidden/>
    <w:unhideWhenUsed/>
    <w:rsid w:val="00FD6A24"/>
    <w:rPr>
      <w:color w:val="605E5C"/>
      <w:shd w:val="clear" w:color="auto" w:fill="E1DFDD"/>
    </w:rPr>
  </w:style>
  <w:style w:type="character" w:styleId="CommentReference">
    <w:name w:val="annotation reference"/>
    <w:basedOn w:val="DefaultParagraphFont"/>
    <w:uiPriority w:val="99"/>
    <w:semiHidden/>
    <w:unhideWhenUsed/>
    <w:rsid w:val="00175C15"/>
    <w:rPr>
      <w:sz w:val="16"/>
      <w:szCs w:val="16"/>
    </w:rPr>
  </w:style>
  <w:style w:type="paragraph" w:styleId="CommentText">
    <w:name w:val="annotation text"/>
    <w:basedOn w:val="Normal"/>
    <w:link w:val="CommentTextChar"/>
    <w:uiPriority w:val="99"/>
    <w:unhideWhenUsed/>
    <w:rsid w:val="00175C15"/>
    <w:rPr>
      <w:sz w:val="20"/>
      <w:szCs w:val="20"/>
    </w:rPr>
  </w:style>
  <w:style w:type="character" w:customStyle="1" w:styleId="CommentTextChar">
    <w:name w:val="Comment Text Char"/>
    <w:basedOn w:val="DefaultParagraphFont"/>
    <w:link w:val="CommentText"/>
    <w:uiPriority w:val="99"/>
    <w:rsid w:val="00175C15"/>
    <w:rPr>
      <w:rFonts w:ascii="Calibri" w:hAnsi="Calibri" w:cs="Calibri"/>
      <w:kern w:val="0"/>
      <w:sz w:val="20"/>
      <w:szCs w:val="20"/>
      <w:lang w:eastAsia="en-US"/>
    </w:rPr>
  </w:style>
  <w:style w:type="paragraph" w:styleId="CommentSubject">
    <w:name w:val="annotation subject"/>
    <w:basedOn w:val="CommentText"/>
    <w:next w:val="CommentText"/>
    <w:link w:val="CommentSubjectChar"/>
    <w:uiPriority w:val="99"/>
    <w:semiHidden/>
    <w:unhideWhenUsed/>
    <w:rsid w:val="00175C15"/>
    <w:rPr>
      <w:b/>
      <w:bCs/>
    </w:rPr>
  </w:style>
  <w:style w:type="character" w:customStyle="1" w:styleId="CommentSubjectChar">
    <w:name w:val="Comment Subject Char"/>
    <w:basedOn w:val="CommentTextChar"/>
    <w:link w:val="CommentSubject"/>
    <w:uiPriority w:val="99"/>
    <w:semiHidden/>
    <w:rsid w:val="00175C15"/>
    <w:rPr>
      <w:rFonts w:ascii="Calibri" w:hAnsi="Calibri" w:cs="Calibri"/>
      <w:b/>
      <w:bCs/>
      <w:kern w:val="0"/>
      <w:sz w:val="20"/>
      <w:szCs w:val="20"/>
      <w:lang w:eastAsia="en-US"/>
    </w:rPr>
  </w:style>
  <w:style w:type="character" w:styleId="FollowedHyperlink">
    <w:name w:val="FollowedHyperlink"/>
    <w:basedOn w:val="DefaultParagraphFont"/>
    <w:uiPriority w:val="99"/>
    <w:semiHidden/>
    <w:unhideWhenUsed/>
    <w:rsid w:val="00175C15"/>
    <w:rPr>
      <w:color w:val="954F72" w:themeColor="followedHyperlink"/>
      <w:u w:val="single"/>
    </w:rPr>
  </w:style>
  <w:style w:type="paragraph" w:styleId="Revision">
    <w:name w:val="Revision"/>
    <w:hidden/>
    <w:uiPriority w:val="99"/>
    <w:semiHidden/>
    <w:rsid w:val="00C35180"/>
    <w:pPr>
      <w:spacing w:after="0" w:line="240" w:lineRule="auto"/>
    </w:pPr>
    <w:rPr>
      <w:rFonts w:ascii="Calibri" w:hAnsi="Calibri" w:cs="Calibri"/>
      <w:kern w:val="0"/>
      <w:lang w:eastAsia="en-US"/>
    </w:rPr>
  </w:style>
  <w:style w:type="paragraph" w:styleId="NoSpacing">
    <w:name w:val="No Spacing"/>
    <w:uiPriority w:val="1"/>
    <w:qFormat/>
    <w:rsid w:val="001274C8"/>
    <w:pPr>
      <w:spacing w:after="0" w:line="240" w:lineRule="auto"/>
    </w:pPr>
    <w:rPr>
      <w:rFonts w:eastAsiaTheme="minorHAnsi"/>
      <w:kern w:val="0"/>
      <w:lang w:eastAsia="en-US"/>
      <w14:ligatures w14:val="none"/>
    </w:rPr>
  </w:style>
  <w:style w:type="character" w:customStyle="1" w:styleId="apple-converted-space">
    <w:name w:val="apple-converted-space"/>
    <w:basedOn w:val="DefaultParagraphFont"/>
    <w:rsid w:val="00B0245A"/>
  </w:style>
  <w:style w:type="paragraph" w:styleId="FootnoteText">
    <w:name w:val="footnote text"/>
    <w:basedOn w:val="Normal"/>
    <w:link w:val="FootnoteTextChar"/>
    <w:uiPriority w:val="99"/>
    <w:semiHidden/>
    <w:unhideWhenUsed/>
    <w:rsid w:val="00CD6572"/>
    <w:rPr>
      <w:sz w:val="20"/>
      <w:szCs w:val="20"/>
    </w:rPr>
  </w:style>
  <w:style w:type="character" w:customStyle="1" w:styleId="FootnoteTextChar">
    <w:name w:val="Footnote Text Char"/>
    <w:basedOn w:val="DefaultParagraphFont"/>
    <w:link w:val="FootnoteText"/>
    <w:uiPriority w:val="99"/>
    <w:semiHidden/>
    <w:rsid w:val="00CD6572"/>
    <w:rPr>
      <w:rFonts w:ascii="Calibri" w:hAnsi="Calibri" w:cs="Calibri"/>
      <w:kern w:val="0"/>
      <w:sz w:val="20"/>
      <w:szCs w:val="20"/>
      <w:lang w:eastAsia="en-US"/>
    </w:rPr>
  </w:style>
  <w:style w:type="character" w:styleId="FootnoteReference">
    <w:name w:val="footnote reference"/>
    <w:basedOn w:val="DefaultParagraphFont"/>
    <w:uiPriority w:val="99"/>
    <w:semiHidden/>
    <w:unhideWhenUsed/>
    <w:rsid w:val="00CD65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90866">
      <w:bodyDiv w:val="1"/>
      <w:marLeft w:val="0"/>
      <w:marRight w:val="0"/>
      <w:marTop w:val="0"/>
      <w:marBottom w:val="0"/>
      <w:divBdr>
        <w:top w:val="none" w:sz="0" w:space="0" w:color="auto"/>
        <w:left w:val="none" w:sz="0" w:space="0" w:color="auto"/>
        <w:bottom w:val="none" w:sz="0" w:space="0" w:color="auto"/>
        <w:right w:val="none" w:sz="0" w:space="0" w:color="auto"/>
      </w:divBdr>
    </w:div>
    <w:div w:id="76411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43AF1D37A9074BBB3B344B010B0239" ma:contentTypeVersion="17" ma:contentTypeDescription="Create a new document." ma:contentTypeScope="" ma:versionID="5b91d7e6f268e7be2f701edf4807cb18">
  <xsd:schema xmlns:xsd="http://www.w3.org/2001/XMLSchema" xmlns:xs="http://www.w3.org/2001/XMLSchema" xmlns:p="http://schemas.microsoft.com/office/2006/metadata/properties" xmlns:ns2="6078598c-14c1-4f90-8a5f-4e3168f7f274" xmlns:ns3="60187a0b-a705-4418-aaa5-67f07aef0e17" targetNamespace="http://schemas.microsoft.com/office/2006/metadata/properties" ma:root="true" ma:fieldsID="b0def17927e848521f31fb2d0403272b" ns2:_="" ns3:_="">
    <xsd:import namespace="6078598c-14c1-4f90-8a5f-4e3168f7f274"/>
    <xsd:import namespace="60187a0b-a705-4418-aaa5-67f07aef0e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8598c-14c1-4f90-8a5f-4e3168f7f2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c14d24c-3ab5-4ceb-b655-819b013f8442}" ma:internalName="TaxCatchAll" ma:showField="CatchAllData" ma:web="6078598c-14c1-4f90-8a5f-4e3168f7f2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187a0b-a705-4418-aaa5-67f07aef0e1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2dacf4-7a6f-4d7a-a489-47a8915adf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78598c-14c1-4f90-8a5f-4e3168f7f274" xsi:nil="true"/>
    <lcf76f155ced4ddcb4097134ff3c332f xmlns="60187a0b-a705-4418-aaa5-67f07aef0e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F4490E-C490-4277-8DE7-42539ACFD49D}">
  <ds:schemaRefs>
    <ds:schemaRef ds:uri="http://schemas.microsoft.com/sharepoint/v3/contenttype/forms"/>
  </ds:schemaRefs>
</ds:datastoreItem>
</file>

<file path=customXml/itemProps2.xml><?xml version="1.0" encoding="utf-8"?>
<ds:datastoreItem xmlns:ds="http://schemas.openxmlformats.org/officeDocument/2006/customXml" ds:itemID="{76CDF0F7-A0B9-4997-9C1D-E601DE042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8598c-14c1-4f90-8a5f-4e3168f7f274"/>
    <ds:schemaRef ds:uri="60187a0b-a705-4418-aaa5-67f07aef0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B2F64-6A47-43DD-82D5-D1C93E13741F}">
  <ds:schemaRefs>
    <ds:schemaRef ds:uri="http://schemas.microsoft.com/office/2006/metadata/properties"/>
    <ds:schemaRef ds:uri="http://schemas.microsoft.com/office/infopath/2007/PartnerControls"/>
    <ds:schemaRef ds:uri="6078598c-14c1-4f90-8a5f-4e3168f7f274"/>
    <ds:schemaRef ds:uri="60187a0b-a705-4418-aaa5-67f07aef0e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Artūras Pučėta</dc:creator>
  <cp:keywords/>
  <dc:description/>
  <cp:lastModifiedBy>Artūras Pučėta</cp:lastModifiedBy>
  <cp:revision>2</cp:revision>
  <dcterms:created xsi:type="dcterms:W3CDTF">2025-06-11T08:20:00Z</dcterms:created>
  <dcterms:modified xsi:type="dcterms:W3CDTF">2025-06-11T08:20:00Z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0x0101008843AF1D37A9074BBB3B344B010B0239</vt:lpwstr>
  </property>
  <property fmtid="{D5CDD505-2E9C-101B-9397-08002B2CF9AE}" pid="3" name="MSIP_Label_97c4f187-5e78-4ccc-ba06-bd72f8c5cc80_Enabled">
    <vt:lpwstr>true</vt:lpwstr>
  </property>
  <property fmtid="{D5CDD505-2E9C-101B-9397-08002B2CF9AE}" pid="4" name="MSIP_Label_97c4f187-5e78-4ccc-ba06-bd72f8c5cc80_SetDate">
    <vt:lpwstr>2024-05-06T12:24:25Z</vt:lpwstr>
  </property>
  <property fmtid="{D5CDD505-2E9C-101B-9397-08002B2CF9AE}" pid="5" name="MSIP_Label_97c4f187-5e78-4ccc-ba06-bd72f8c5cc80_Method">
    <vt:lpwstr>Privileged</vt:lpwstr>
  </property>
  <property fmtid="{D5CDD505-2E9C-101B-9397-08002B2CF9AE}" pid="6" name="MSIP_Label_97c4f187-5e78-4ccc-ba06-bd72f8c5cc80_Name">
    <vt:lpwstr>Strictly confidential Personal data</vt:lpwstr>
  </property>
  <property fmtid="{D5CDD505-2E9C-101B-9397-08002B2CF9AE}" pid="7" name="MSIP_Label_97c4f187-5e78-4ccc-ba06-bd72f8c5cc80_SiteId">
    <vt:lpwstr>34f1fd88-d36a-47a9-8619-30213cb4f586</vt:lpwstr>
  </property>
  <property fmtid="{D5CDD505-2E9C-101B-9397-08002B2CF9AE}" pid="8" name="MSIP_Label_97c4f187-5e78-4ccc-ba06-bd72f8c5cc80_ActionId">
    <vt:lpwstr>12f62198-e4e6-467d-9a1f-8c4165f41b26</vt:lpwstr>
  </property>
  <property fmtid="{D5CDD505-2E9C-101B-9397-08002B2CF9AE}" pid="9" name="MSIP_Label_97c4f187-5e78-4ccc-ba06-bd72f8c5cc80_ContentBits">
    <vt:lpwstr>0</vt:lpwstr>
  </property>
  <property fmtid="{D5CDD505-2E9C-101B-9397-08002B2CF9AE}" pid="10" name="MediaServiceImageTags">
    <vt:lpwstr/>
  </property>
</Properties>
</file>