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5E9A5E7" w14:textId="6B12E503" w:rsidR="00045A91" w:rsidRPr="00045A91" w:rsidRDefault="00790823" w:rsidP="00045A91">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592199">
        <w:rPr>
          <w:rFonts w:cstheme="minorHAnsi"/>
          <w:sz w:val="16"/>
        </w:rPr>
        <w:t xml:space="preserve">birželio </w:t>
      </w:r>
      <w:r w:rsidR="00592199">
        <w:rPr>
          <w:rFonts w:cstheme="minorHAnsi"/>
          <w:sz w:val="16"/>
          <w:lang w:val="en-US"/>
        </w:rPr>
        <w:t>1</w:t>
      </w:r>
      <w:r w:rsidR="00C4411E">
        <w:rPr>
          <w:rFonts w:cstheme="minorHAnsi"/>
          <w:sz w:val="16"/>
          <w:lang w:val="en-US"/>
        </w:rPr>
        <w:t>6</w:t>
      </w:r>
      <w:r w:rsidR="00592199">
        <w:rPr>
          <w:rFonts w:cstheme="minorHAnsi"/>
          <w:sz w:val="16"/>
          <w:lang w:val="en-US"/>
        </w:rPr>
        <w:t xml:space="preserve"> </w:t>
      </w:r>
      <w:r w:rsidRPr="005C4621">
        <w:rPr>
          <w:rFonts w:cstheme="minorHAnsi"/>
          <w:sz w:val="16"/>
        </w:rPr>
        <w:t>d.</w:t>
      </w:r>
    </w:p>
    <w:p w14:paraId="0BCB542E" w14:textId="77777777" w:rsidR="00045A91" w:rsidRDefault="00045A91" w:rsidP="00B3365C">
      <w:pPr>
        <w:spacing w:after="0" w:line="240" w:lineRule="auto"/>
        <w:ind w:right="1418"/>
        <w:jc w:val="both"/>
        <w:rPr>
          <w:b/>
          <w:bCs/>
          <w:color w:val="000000" w:themeColor="text1"/>
          <w:lang w:val="en-US"/>
        </w:rPr>
      </w:pPr>
    </w:p>
    <w:p w14:paraId="37BF4B06" w14:textId="7FA27D21" w:rsidR="00045A91" w:rsidRDefault="00B3365C" w:rsidP="00B3365C">
      <w:pPr>
        <w:spacing w:after="0" w:line="240" w:lineRule="auto"/>
        <w:ind w:right="1418"/>
        <w:jc w:val="both"/>
        <w:rPr>
          <w:b/>
          <w:bCs/>
          <w:color w:val="000000" w:themeColor="text1"/>
        </w:rPr>
      </w:pPr>
      <w:r w:rsidRPr="000D6F7E">
        <w:rPr>
          <w:b/>
          <w:bCs/>
          <w:color w:val="000000" w:themeColor="text1"/>
        </w:rPr>
        <w:t>Greta</w:t>
      </w:r>
      <w:r w:rsidR="00386185" w:rsidRPr="000D6F7E">
        <w:rPr>
          <w:b/>
          <w:bCs/>
          <w:color w:val="000000" w:themeColor="text1"/>
        </w:rPr>
        <w:t xml:space="preserve"> </w:t>
      </w:r>
      <w:r w:rsidRPr="000D6F7E">
        <w:rPr>
          <w:b/>
          <w:bCs/>
          <w:color w:val="000000" w:themeColor="text1"/>
        </w:rPr>
        <w:t>aplinkosaugos uždavinių, „Maxima“ nuosekliai didina paramą bendruomenėms</w:t>
      </w:r>
      <w:r w:rsidR="00CE2599" w:rsidRPr="000D6F7E">
        <w:rPr>
          <w:b/>
          <w:bCs/>
          <w:color w:val="000000" w:themeColor="text1"/>
        </w:rPr>
        <w:t xml:space="preserve">, </w:t>
      </w:r>
      <w:r w:rsidRPr="000D6F7E">
        <w:rPr>
          <w:b/>
          <w:bCs/>
          <w:color w:val="000000" w:themeColor="text1"/>
        </w:rPr>
        <w:t>vaikams</w:t>
      </w:r>
      <w:r w:rsidR="00CE2599" w:rsidRPr="000D6F7E">
        <w:rPr>
          <w:b/>
          <w:bCs/>
          <w:color w:val="000000" w:themeColor="text1"/>
        </w:rPr>
        <w:t>, žmonėms patiriantiems nepriteklių</w:t>
      </w:r>
      <w:r w:rsidRPr="000D6F7E">
        <w:rPr>
          <w:b/>
          <w:bCs/>
          <w:color w:val="000000" w:themeColor="text1"/>
        </w:rPr>
        <w:t xml:space="preserve"> – pernai skyrė 3,3 mln. </w:t>
      </w:r>
      <w:r w:rsidR="00592199" w:rsidRPr="000D6F7E">
        <w:rPr>
          <w:b/>
          <w:bCs/>
          <w:color w:val="000000" w:themeColor="text1"/>
        </w:rPr>
        <w:t>Eur</w:t>
      </w:r>
    </w:p>
    <w:p w14:paraId="6A1542EA" w14:textId="77777777" w:rsidR="00045A91" w:rsidRPr="005E0153" w:rsidRDefault="00045A91" w:rsidP="00B3365C">
      <w:pPr>
        <w:spacing w:after="0" w:line="240" w:lineRule="auto"/>
        <w:ind w:right="1418"/>
        <w:jc w:val="both"/>
        <w:rPr>
          <w:b/>
          <w:bCs/>
          <w:color w:val="000000" w:themeColor="text1"/>
        </w:rPr>
      </w:pPr>
    </w:p>
    <w:p w14:paraId="39DEF7E0" w14:textId="0AF6CE08" w:rsidR="00B3365C" w:rsidRPr="00D10D62" w:rsidRDefault="00B3365C" w:rsidP="00B3365C">
      <w:pPr>
        <w:spacing w:after="0" w:line="240" w:lineRule="auto"/>
        <w:ind w:right="1418"/>
        <w:jc w:val="both"/>
        <w:rPr>
          <w:b/>
          <w:bCs/>
          <w:color w:val="000000" w:themeColor="text1"/>
        </w:rPr>
      </w:pPr>
      <w:r w:rsidRPr="005E0153">
        <w:rPr>
          <w:b/>
          <w:bCs/>
          <w:color w:val="000000" w:themeColor="text1"/>
        </w:rPr>
        <w:t xml:space="preserve">Lietuviškas prekybos tinklas „Maxima“ skirtingiems bendruomenių ir paramos projektams bei socialinėms iniciatyvoms pernai skyrė 3,3 mln. </w:t>
      </w:r>
      <w:r w:rsidR="00592199">
        <w:rPr>
          <w:b/>
          <w:bCs/>
          <w:color w:val="000000" w:themeColor="text1"/>
        </w:rPr>
        <w:t>Eur</w:t>
      </w:r>
      <w:r w:rsidRPr="005E0153">
        <w:rPr>
          <w:b/>
          <w:bCs/>
          <w:color w:val="000000" w:themeColor="text1"/>
        </w:rPr>
        <w:t xml:space="preserve"> – nuo skatinamųjų stipendijų </w:t>
      </w:r>
      <w:r>
        <w:rPr>
          <w:b/>
          <w:bCs/>
          <w:color w:val="000000" w:themeColor="text1"/>
        </w:rPr>
        <w:t xml:space="preserve">gabiems </w:t>
      </w:r>
      <w:r w:rsidRPr="005E0153">
        <w:rPr>
          <w:b/>
          <w:bCs/>
          <w:color w:val="000000" w:themeColor="text1"/>
        </w:rPr>
        <w:t>Lietuvos moksleiviams, partnerystės su organizacijomis, kurios rūpinasi vaikų sveikata i</w:t>
      </w:r>
      <w:r>
        <w:rPr>
          <w:b/>
          <w:bCs/>
          <w:color w:val="000000" w:themeColor="text1"/>
        </w:rPr>
        <w:t>r</w:t>
      </w:r>
      <w:r w:rsidRPr="005E0153">
        <w:rPr>
          <w:b/>
          <w:bCs/>
          <w:color w:val="000000" w:themeColor="text1"/>
        </w:rPr>
        <w:t xml:space="preserve"> gerove, iki vietos bendruomenių iniciatyvų finansavimo</w:t>
      </w:r>
      <w:r>
        <w:rPr>
          <w:b/>
          <w:bCs/>
          <w:color w:val="000000" w:themeColor="text1"/>
        </w:rPr>
        <w:t xml:space="preserve"> ir maisto aukojimo </w:t>
      </w:r>
      <w:r w:rsidRPr="005E0153">
        <w:rPr>
          <w:b/>
          <w:bCs/>
          <w:color w:val="000000" w:themeColor="text1"/>
        </w:rPr>
        <w:t>socialiai pažeidžiamiems žmonėms</w:t>
      </w:r>
      <w:r>
        <w:rPr>
          <w:b/>
          <w:bCs/>
          <w:color w:val="000000" w:themeColor="text1"/>
        </w:rPr>
        <w:t>. Ataskaitiniais finansiniais metais paramos ir labdaros organizacijoms bendrovė paaukojo 45</w:t>
      </w:r>
      <w:r w:rsidRPr="005E0153">
        <w:rPr>
          <w:b/>
          <w:bCs/>
          <w:color w:val="000000" w:themeColor="text1"/>
        </w:rPr>
        <w:t xml:space="preserve"> proc. d</w:t>
      </w:r>
      <w:r>
        <w:rPr>
          <w:b/>
          <w:bCs/>
          <w:color w:val="000000" w:themeColor="text1"/>
        </w:rPr>
        <w:t>augiau</w:t>
      </w:r>
      <w:r w:rsidRPr="005E0153">
        <w:rPr>
          <w:b/>
          <w:bCs/>
          <w:color w:val="000000" w:themeColor="text1"/>
        </w:rPr>
        <w:t xml:space="preserve"> maisto</w:t>
      </w:r>
      <w:r w:rsidR="00386185">
        <w:rPr>
          <w:b/>
          <w:bCs/>
          <w:color w:val="000000" w:themeColor="text1"/>
        </w:rPr>
        <w:t xml:space="preserve"> nei pernai</w:t>
      </w:r>
      <w:r w:rsidRPr="005E0153">
        <w:rPr>
          <w:b/>
          <w:bCs/>
          <w:color w:val="000000" w:themeColor="text1"/>
        </w:rPr>
        <w:t xml:space="preserve">. </w:t>
      </w:r>
    </w:p>
    <w:p w14:paraId="39D82863" w14:textId="77777777" w:rsidR="00B3365C" w:rsidRPr="005E0153" w:rsidRDefault="00B3365C" w:rsidP="00B3365C">
      <w:pPr>
        <w:spacing w:after="0" w:line="240" w:lineRule="auto"/>
        <w:ind w:right="1418"/>
        <w:jc w:val="both"/>
        <w:rPr>
          <w:color w:val="000000" w:themeColor="text1"/>
        </w:rPr>
      </w:pPr>
    </w:p>
    <w:p w14:paraId="349239E7" w14:textId="7F469929" w:rsidR="00B3365C" w:rsidRPr="005E0153" w:rsidRDefault="00B3365C" w:rsidP="00B3365C">
      <w:pPr>
        <w:spacing w:after="0" w:line="240" w:lineRule="auto"/>
        <w:ind w:right="1418"/>
        <w:jc w:val="both"/>
        <w:rPr>
          <w:color w:val="000000" w:themeColor="text1"/>
        </w:rPr>
      </w:pPr>
      <w:r w:rsidRPr="005E0153">
        <w:rPr>
          <w:color w:val="000000" w:themeColor="text1"/>
        </w:rPr>
        <w:t>„</w:t>
      </w:r>
      <w:r>
        <w:rPr>
          <w:color w:val="000000" w:themeColor="text1"/>
        </w:rPr>
        <w:t>Pristatytoje</w:t>
      </w:r>
      <w:r w:rsidR="00DA13A7">
        <w:rPr>
          <w:color w:val="000000" w:themeColor="text1"/>
        </w:rPr>
        <w:t xml:space="preserve"> </w:t>
      </w:r>
      <w:r>
        <w:rPr>
          <w:color w:val="000000" w:themeColor="text1"/>
        </w:rPr>
        <w:t xml:space="preserve">tvarumo ataskaitoje už praėjusius metus, daugiausiai dėmesio skiriama </w:t>
      </w:r>
      <w:r w:rsidR="00DC3BC2">
        <w:rPr>
          <w:color w:val="000000" w:themeColor="text1"/>
        </w:rPr>
        <w:t xml:space="preserve">mūsų </w:t>
      </w:r>
      <w:r w:rsidRPr="005E0153">
        <w:rPr>
          <w:color w:val="000000" w:themeColor="text1"/>
        </w:rPr>
        <w:t xml:space="preserve">tvarumo </w:t>
      </w:r>
      <w:r w:rsidR="00DC3BC2">
        <w:rPr>
          <w:color w:val="000000" w:themeColor="text1"/>
        </w:rPr>
        <w:t>uždaviniams</w:t>
      </w:r>
      <w:r w:rsidR="00DC3BC2" w:rsidRPr="005E0153">
        <w:rPr>
          <w:color w:val="000000" w:themeColor="text1"/>
        </w:rPr>
        <w:t xml:space="preserve"> </w:t>
      </w:r>
      <w:r w:rsidRPr="005E0153">
        <w:rPr>
          <w:color w:val="000000" w:themeColor="text1"/>
        </w:rPr>
        <w:t>ir krypting</w:t>
      </w:r>
      <w:r>
        <w:rPr>
          <w:color w:val="000000" w:themeColor="text1"/>
        </w:rPr>
        <w:t>iems</w:t>
      </w:r>
      <w:r w:rsidRPr="005E0153">
        <w:rPr>
          <w:color w:val="000000" w:themeColor="text1"/>
        </w:rPr>
        <w:t xml:space="preserve"> veiksm</w:t>
      </w:r>
      <w:r>
        <w:rPr>
          <w:color w:val="000000" w:themeColor="text1"/>
        </w:rPr>
        <w:t>ams</w:t>
      </w:r>
      <w:r w:rsidR="00DC3BC2">
        <w:rPr>
          <w:color w:val="000000" w:themeColor="text1"/>
        </w:rPr>
        <w:t xml:space="preserve"> tose srityse, kuriose darome didžiausią poveikį aplinkai ir suinteresuotosioms šalims - nuo klimato kaitos švelninimo, maisto atliekų mažinimo iki pakuočių </w:t>
      </w:r>
      <w:proofErr w:type="spellStart"/>
      <w:r w:rsidR="00DC3BC2">
        <w:rPr>
          <w:color w:val="000000" w:themeColor="text1"/>
        </w:rPr>
        <w:t>perdirbamumo</w:t>
      </w:r>
      <w:proofErr w:type="spellEnd"/>
      <w:r w:rsidR="00DC3BC2">
        <w:rPr>
          <w:color w:val="000000" w:themeColor="text1"/>
        </w:rPr>
        <w:t xml:space="preserve"> didinimo ir darbuotojų gerovės užtikrinimo</w:t>
      </w:r>
      <w:r>
        <w:rPr>
          <w:color w:val="000000" w:themeColor="text1"/>
        </w:rPr>
        <w:t xml:space="preserve">. </w:t>
      </w:r>
      <w:r w:rsidR="00E27107">
        <w:rPr>
          <w:color w:val="000000" w:themeColor="text1"/>
        </w:rPr>
        <w:t>Mūsų tvarumo kryptys apima tiek atsakingą poveikio aplinkai mažinimą, tiek nuoseklų rūpestį žmonėmis – darbuotojais ir mus supančiomis bendruomenėmis</w:t>
      </w:r>
      <w:r w:rsidRPr="005E0153">
        <w:rPr>
          <w:color w:val="000000" w:themeColor="text1"/>
        </w:rPr>
        <w:t xml:space="preserve">. Esame verslas, kurį kasdien kuria ir puoselėja daugiau nei 11 tūkst. darbuotojų komanda – natūralu, </w:t>
      </w:r>
      <w:r>
        <w:rPr>
          <w:color w:val="000000" w:themeColor="text1"/>
        </w:rPr>
        <w:t>jog</w:t>
      </w:r>
      <w:r w:rsidRPr="005E0153">
        <w:rPr>
          <w:color w:val="000000" w:themeColor="text1"/>
        </w:rPr>
        <w:t xml:space="preserve"> jaučiame </w:t>
      </w:r>
      <w:r>
        <w:rPr>
          <w:color w:val="000000" w:themeColor="text1"/>
        </w:rPr>
        <w:t xml:space="preserve">empatiją, </w:t>
      </w:r>
      <w:r w:rsidRPr="005E0153">
        <w:rPr>
          <w:color w:val="000000" w:themeColor="text1"/>
        </w:rPr>
        <w:t xml:space="preserve">prasmę </w:t>
      </w:r>
      <w:r>
        <w:rPr>
          <w:color w:val="000000" w:themeColor="text1"/>
        </w:rPr>
        <w:t xml:space="preserve">puoselėti </w:t>
      </w:r>
      <w:r w:rsidRPr="005E0153">
        <w:rPr>
          <w:color w:val="000000" w:themeColor="text1"/>
        </w:rPr>
        <w:t>žmogišk</w:t>
      </w:r>
      <w:r>
        <w:rPr>
          <w:color w:val="000000" w:themeColor="text1"/>
        </w:rPr>
        <w:t>ą</w:t>
      </w:r>
      <w:r w:rsidRPr="005E0153">
        <w:rPr>
          <w:color w:val="000000" w:themeColor="text1"/>
        </w:rPr>
        <w:t xml:space="preserve"> ryš</w:t>
      </w:r>
      <w:r>
        <w:rPr>
          <w:color w:val="000000" w:themeColor="text1"/>
        </w:rPr>
        <w:t xml:space="preserve">į ir betarpiškai palaikyti </w:t>
      </w:r>
      <w:r w:rsidRPr="005E0153">
        <w:rPr>
          <w:color w:val="000000" w:themeColor="text1"/>
        </w:rPr>
        <w:t xml:space="preserve"> </w:t>
      </w:r>
      <w:r>
        <w:rPr>
          <w:color w:val="000000" w:themeColor="text1"/>
        </w:rPr>
        <w:t xml:space="preserve">tuos, kurie </w:t>
      </w:r>
      <w:r w:rsidR="005938CC">
        <w:rPr>
          <w:color w:val="000000" w:themeColor="text1"/>
        </w:rPr>
        <w:t xml:space="preserve">yra </w:t>
      </w:r>
      <w:r>
        <w:rPr>
          <w:color w:val="000000" w:themeColor="text1"/>
        </w:rPr>
        <w:t>arčiausiai mūsų</w:t>
      </w:r>
      <w:r w:rsidRPr="005E0153">
        <w:rPr>
          <w:color w:val="000000" w:themeColor="text1"/>
        </w:rPr>
        <w:t xml:space="preserve">. Todėl paramos ir motyvavimo projektai yra neatsiejama mūsų veiklos, o kartu ir tvarumo darbotvarkės dalis, kuriai pernai skyrėme 3,3 mln. </w:t>
      </w:r>
      <w:r w:rsidR="00592199">
        <w:rPr>
          <w:color w:val="000000" w:themeColor="text1"/>
        </w:rPr>
        <w:t>Eur</w:t>
      </w:r>
      <w:r w:rsidRPr="005E0153">
        <w:rPr>
          <w:color w:val="000000" w:themeColor="text1"/>
        </w:rPr>
        <w:t xml:space="preserve">“, – kalba </w:t>
      </w:r>
      <w:r w:rsidR="00AC425D">
        <w:rPr>
          <w:color w:val="000000" w:themeColor="text1"/>
        </w:rPr>
        <w:t xml:space="preserve">Asta </w:t>
      </w:r>
      <w:r w:rsidR="007F34FA">
        <w:rPr>
          <w:color w:val="000000" w:themeColor="text1"/>
        </w:rPr>
        <w:t>Šidlauskaitė</w:t>
      </w:r>
      <w:r w:rsidR="00AC425D">
        <w:rPr>
          <w:color w:val="000000" w:themeColor="text1"/>
        </w:rPr>
        <w:t xml:space="preserve">, prekybos tinklo „Maxima“ Tvarumo skyriaus vadovė. </w:t>
      </w:r>
    </w:p>
    <w:p w14:paraId="68C427E2" w14:textId="77777777" w:rsidR="00B3365C" w:rsidRDefault="00B3365C" w:rsidP="00B3365C">
      <w:pPr>
        <w:spacing w:after="0" w:line="240" w:lineRule="auto"/>
        <w:ind w:right="1418"/>
        <w:jc w:val="both"/>
        <w:rPr>
          <w:color w:val="000000" w:themeColor="text1"/>
        </w:rPr>
      </w:pPr>
    </w:p>
    <w:p w14:paraId="36BF3B2A" w14:textId="77777777" w:rsidR="00C8181D" w:rsidRDefault="005938CC" w:rsidP="005938CC">
      <w:pPr>
        <w:spacing w:after="0" w:line="240" w:lineRule="auto"/>
        <w:ind w:right="1418"/>
        <w:jc w:val="both"/>
        <w:rPr>
          <w:color w:val="000000" w:themeColor="text1"/>
        </w:rPr>
      </w:pPr>
      <w:r>
        <w:rPr>
          <w:color w:val="000000" w:themeColor="text1"/>
        </w:rPr>
        <w:t xml:space="preserve">Didžioji dalis minėtos paramos skirta </w:t>
      </w:r>
      <w:r w:rsidR="00C8181D">
        <w:rPr>
          <w:color w:val="000000" w:themeColor="text1"/>
        </w:rPr>
        <w:t xml:space="preserve">palaikyti bendruomenes ir prisidėti sprendžiant </w:t>
      </w:r>
      <w:r w:rsidRPr="005E0153">
        <w:rPr>
          <w:color w:val="000000" w:themeColor="text1"/>
        </w:rPr>
        <w:t xml:space="preserve">maisto švaistymo </w:t>
      </w:r>
      <w:r w:rsidR="00C8181D">
        <w:rPr>
          <w:color w:val="000000" w:themeColor="text1"/>
        </w:rPr>
        <w:t>bei</w:t>
      </w:r>
      <w:r w:rsidRPr="005E0153">
        <w:rPr>
          <w:color w:val="000000" w:themeColor="text1"/>
        </w:rPr>
        <w:t xml:space="preserve"> socialinės nelygybės problemas</w:t>
      </w:r>
      <w:r w:rsidR="00C8181D">
        <w:rPr>
          <w:color w:val="000000" w:themeColor="text1"/>
        </w:rPr>
        <w:t>. „Maxima“ t</w:t>
      </w:r>
      <w:r w:rsidRPr="005E0153">
        <w:rPr>
          <w:color w:val="000000" w:themeColor="text1"/>
        </w:rPr>
        <w:t>ęsė bendradarbiavimą su „Maisto banku“ bei kitomis paramos ir labdaros organizacijomis, kurioms pernai perdavė 45 proc. daugiau maisto nei ankstesniais metais.</w:t>
      </w:r>
    </w:p>
    <w:p w14:paraId="78BB8ECD" w14:textId="77777777" w:rsidR="00C8181D" w:rsidRDefault="00C8181D" w:rsidP="005938CC">
      <w:pPr>
        <w:spacing w:after="0" w:line="240" w:lineRule="auto"/>
        <w:ind w:right="1418"/>
        <w:jc w:val="both"/>
        <w:rPr>
          <w:color w:val="000000" w:themeColor="text1"/>
        </w:rPr>
      </w:pPr>
    </w:p>
    <w:p w14:paraId="51840716" w14:textId="526EBC7E" w:rsidR="005938CC" w:rsidRPr="005E0153" w:rsidRDefault="00C8181D" w:rsidP="005938CC">
      <w:pPr>
        <w:spacing w:after="0" w:line="240" w:lineRule="auto"/>
        <w:ind w:right="1418"/>
        <w:jc w:val="both"/>
        <w:rPr>
          <w:color w:val="000000" w:themeColor="text1"/>
        </w:rPr>
      </w:pPr>
      <w:r>
        <w:rPr>
          <w:color w:val="000000" w:themeColor="text1"/>
        </w:rPr>
        <w:t>„</w:t>
      </w:r>
      <w:r w:rsidR="005938CC" w:rsidRPr="005E0153">
        <w:rPr>
          <w:color w:val="000000" w:themeColor="text1"/>
        </w:rPr>
        <w:t>Tai tikrai reikšmingas pokytis, į kurį investavome daug pastangų</w:t>
      </w:r>
      <w:r>
        <w:rPr>
          <w:color w:val="000000" w:themeColor="text1"/>
        </w:rPr>
        <w:t xml:space="preserve"> – </w:t>
      </w:r>
      <w:r w:rsidRPr="005E0153">
        <w:rPr>
          <w:color w:val="000000" w:themeColor="text1"/>
        </w:rPr>
        <w:t>į maisto a</w:t>
      </w:r>
      <w:r>
        <w:rPr>
          <w:color w:val="000000" w:themeColor="text1"/>
        </w:rPr>
        <w:t>tidavimo</w:t>
      </w:r>
      <w:r w:rsidRPr="005E0153">
        <w:rPr>
          <w:color w:val="000000" w:themeColor="text1"/>
        </w:rPr>
        <w:t xml:space="preserve"> procesą įtraukė</w:t>
      </w:r>
      <w:r>
        <w:rPr>
          <w:color w:val="000000" w:themeColor="text1"/>
        </w:rPr>
        <w:t xml:space="preserve">me </w:t>
      </w:r>
      <w:r w:rsidRPr="005E0153">
        <w:rPr>
          <w:color w:val="000000" w:themeColor="text1"/>
        </w:rPr>
        <w:t>visas 240 „Maxima“ parduotuvių</w:t>
      </w:r>
      <w:r>
        <w:rPr>
          <w:color w:val="000000" w:themeColor="text1"/>
        </w:rPr>
        <w:t xml:space="preserve"> visoje Lietuvoje, kurios kasdien surenka ir atiduoda maistą vietinėms bendruomenėms</w:t>
      </w:r>
      <w:r w:rsidR="005938CC" w:rsidRPr="005E0153">
        <w:rPr>
          <w:color w:val="000000" w:themeColor="text1"/>
        </w:rPr>
        <w:t>“, – pabrėžia</w:t>
      </w:r>
      <w:r>
        <w:rPr>
          <w:color w:val="000000" w:themeColor="text1"/>
        </w:rPr>
        <w:t xml:space="preserve"> A. Šidlausk</w:t>
      </w:r>
      <w:r w:rsidR="007F34FA">
        <w:rPr>
          <w:color w:val="000000" w:themeColor="text1"/>
        </w:rPr>
        <w:t>aitė</w:t>
      </w:r>
      <w:r w:rsidR="005938CC" w:rsidRPr="005E0153">
        <w:rPr>
          <w:color w:val="000000" w:themeColor="text1"/>
        </w:rPr>
        <w:t>.</w:t>
      </w:r>
    </w:p>
    <w:p w14:paraId="5110BF24" w14:textId="77777777" w:rsidR="005938CC" w:rsidRDefault="005938CC" w:rsidP="005938CC">
      <w:pPr>
        <w:spacing w:after="0" w:line="240" w:lineRule="auto"/>
        <w:ind w:right="1418"/>
        <w:jc w:val="both"/>
        <w:rPr>
          <w:color w:val="000000" w:themeColor="text1"/>
        </w:rPr>
      </w:pPr>
    </w:p>
    <w:p w14:paraId="0E24D416" w14:textId="2EEDE30F" w:rsidR="00C8181D" w:rsidRPr="00A87EB1" w:rsidRDefault="00A87EB1" w:rsidP="005938CC">
      <w:pPr>
        <w:spacing w:after="0" w:line="240" w:lineRule="auto"/>
        <w:ind w:right="1418"/>
        <w:jc w:val="both"/>
        <w:rPr>
          <w:b/>
          <w:bCs/>
          <w:color w:val="000000" w:themeColor="text1"/>
        </w:rPr>
      </w:pPr>
      <w:r w:rsidRPr="00A87EB1">
        <w:rPr>
          <w:b/>
          <w:bCs/>
          <w:color w:val="000000" w:themeColor="text1"/>
        </w:rPr>
        <w:t>Maistas aukojamas iš viso asortimento</w:t>
      </w:r>
    </w:p>
    <w:p w14:paraId="492B0DC3" w14:textId="77777777" w:rsidR="00C8181D" w:rsidRPr="005E0153" w:rsidRDefault="00C8181D" w:rsidP="005938CC">
      <w:pPr>
        <w:spacing w:after="0" w:line="240" w:lineRule="auto"/>
        <w:ind w:right="1418"/>
        <w:jc w:val="both"/>
        <w:rPr>
          <w:color w:val="000000" w:themeColor="text1"/>
        </w:rPr>
      </w:pPr>
    </w:p>
    <w:p w14:paraId="0A81B45A" w14:textId="1C4F401B" w:rsidR="005938CC" w:rsidRPr="005E0153" w:rsidRDefault="005938CC" w:rsidP="005938CC">
      <w:pPr>
        <w:spacing w:after="0" w:line="240" w:lineRule="auto"/>
        <w:ind w:right="1418"/>
        <w:jc w:val="both"/>
        <w:rPr>
          <w:color w:val="000000" w:themeColor="text1"/>
        </w:rPr>
      </w:pPr>
      <w:r w:rsidRPr="005E0153">
        <w:rPr>
          <w:color w:val="000000" w:themeColor="text1"/>
        </w:rPr>
        <w:t>Pernai</w:t>
      </w:r>
      <w:r>
        <w:rPr>
          <w:color w:val="000000" w:themeColor="text1"/>
        </w:rPr>
        <w:t>,</w:t>
      </w:r>
      <w:r w:rsidRPr="005E0153">
        <w:rPr>
          <w:color w:val="000000" w:themeColor="text1"/>
        </w:rPr>
        <w:t xml:space="preserve"> įsigaliojus naujai tvarkai, leidžiančiai prekiauti pasibaigusio galiojimo, bet dar tinkamais vartoti maisto produktais, prekybos tinklas „Maxima“ apsisprendė jais neprekiauti, bet nuosekliai puoselėti ilgametę draugystę su įvairiomis paramos ir labdaros organizacijomis </w:t>
      </w:r>
      <w:r>
        <w:rPr>
          <w:color w:val="000000" w:themeColor="text1"/>
        </w:rPr>
        <w:t>bei</w:t>
      </w:r>
      <w:r w:rsidRPr="005E0153">
        <w:rPr>
          <w:color w:val="000000" w:themeColor="text1"/>
        </w:rPr>
        <w:t xml:space="preserve"> padėti joms pasirūpinti dar didesniu skaičiumi nepritekliuje gyvenančių žmonių. </w:t>
      </w:r>
    </w:p>
    <w:p w14:paraId="2CF0A63B" w14:textId="77777777" w:rsidR="005938CC" w:rsidRPr="005E0153" w:rsidRDefault="005938CC" w:rsidP="005938CC">
      <w:pPr>
        <w:spacing w:after="0" w:line="240" w:lineRule="auto"/>
        <w:ind w:right="1418"/>
        <w:jc w:val="both"/>
        <w:rPr>
          <w:color w:val="000000" w:themeColor="text1"/>
        </w:rPr>
      </w:pPr>
    </w:p>
    <w:p w14:paraId="2725EE7E" w14:textId="7D421EB0" w:rsidR="005938CC" w:rsidRDefault="005938CC" w:rsidP="005938CC">
      <w:pPr>
        <w:spacing w:after="0" w:line="240" w:lineRule="auto"/>
        <w:ind w:right="1418"/>
        <w:jc w:val="both"/>
        <w:rPr>
          <w:color w:val="000000" w:themeColor="text1"/>
        </w:rPr>
      </w:pPr>
      <w:r w:rsidRPr="005E0153">
        <w:rPr>
          <w:color w:val="000000" w:themeColor="text1"/>
        </w:rPr>
        <w:t>„Keletą metų palaipsniui plėtėme „Maxima“ parduotuvių skaičių, atiduodančių maistą paramos ir labdaros organizacijoms, o pernai</w:t>
      </w:r>
      <w:r>
        <w:rPr>
          <w:color w:val="000000" w:themeColor="text1"/>
        </w:rPr>
        <w:t xml:space="preserve"> įvyko didelis pokytis –</w:t>
      </w:r>
      <w:r w:rsidRPr="005E0153">
        <w:rPr>
          <w:color w:val="000000" w:themeColor="text1"/>
        </w:rPr>
        <w:t xml:space="preserve"> šis procesas galutinai sustyguotas visame mūsų tinkle</w:t>
      </w:r>
      <w:r>
        <w:rPr>
          <w:color w:val="000000" w:themeColor="text1"/>
        </w:rPr>
        <w:t>:</w:t>
      </w:r>
      <w:r w:rsidRPr="005E0153">
        <w:rPr>
          <w:color w:val="000000" w:themeColor="text1"/>
        </w:rPr>
        <w:t xml:space="preserve"> kiekvienoje parduotuvėje </w:t>
      </w:r>
      <w:r>
        <w:rPr>
          <w:color w:val="000000" w:themeColor="text1"/>
        </w:rPr>
        <w:t>yra</w:t>
      </w:r>
      <w:r w:rsidRPr="005E0153">
        <w:rPr>
          <w:color w:val="000000" w:themeColor="text1"/>
        </w:rPr>
        <w:t xml:space="preserve"> atsaking</w:t>
      </w:r>
      <w:r>
        <w:rPr>
          <w:color w:val="000000" w:themeColor="text1"/>
        </w:rPr>
        <w:t>as</w:t>
      </w:r>
      <w:r w:rsidRPr="005E0153">
        <w:rPr>
          <w:color w:val="000000" w:themeColor="text1"/>
        </w:rPr>
        <w:t xml:space="preserve"> darbuotoja</w:t>
      </w:r>
      <w:r>
        <w:rPr>
          <w:color w:val="000000" w:themeColor="text1"/>
        </w:rPr>
        <w:t>s</w:t>
      </w:r>
      <w:r w:rsidRPr="005E0153">
        <w:rPr>
          <w:color w:val="000000" w:themeColor="text1"/>
        </w:rPr>
        <w:t xml:space="preserve">, patvirtintos taisyklės, išskirtos saugos reikalavimus atitinkančios sandėliavimo zonos, </w:t>
      </w:r>
      <w:r>
        <w:rPr>
          <w:color w:val="000000" w:themeColor="text1"/>
        </w:rPr>
        <w:t>parama partneriams perduodama kasdien</w:t>
      </w:r>
      <w:r w:rsidRPr="005E0153">
        <w:rPr>
          <w:color w:val="000000" w:themeColor="text1"/>
        </w:rPr>
        <w:t xml:space="preserve"> ir </w:t>
      </w:r>
      <w:r>
        <w:rPr>
          <w:color w:val="000000" w:themeColor="text1"/>
        </w:rPr>
        <w:t xml:space="preserve">yra </w:t>
      </w:r>
      <w:r w:rsidRPr="005E0153">
        <w:rPr>
          <w:color w:val="000000" w:themeColor="text1"/>
        </w:rPr>
        <w:t xml:space="preserve">sukurta </w:t>
      </w:r>
      <w:r>
        <w:rPr>
          <w:color w:val="000000" w:themeColor="text1"/>
        </w:rPr>
        <w:t xml:space="preserve">paramos </w:t>
      </w:r>
      <w:r w:rsidRPr="005E0153">
        <w:rPr>
          <w:color w:val="000000" w:themeColor="text1"/>
        </w:rPr>
        <w:t>monitoringo sistema. Tai lėmė ne</w:t>
      </w:r>
      <w:r>
        <w:rPr>
          <w:color w:val="000000" w:themeColor="text1"/>
        </w:rPr>
        <w:t xml:space="preserve"> </w:t>
      </w:r>
      <w:r w:rsidRPr="005E0153">
        <w:rPr>
          <w:color w:val="000000" w:themeColor="text1"/>
        </w:rPr>
        <w:t xml:space="preserve">tik ženklų aukojamo maisto kiekio padidėjimą, bet ir tai, kad socialiai remtinus žmones pasiekia maistas iš viso mūsų asortimento. Dabar operatyviai ir saugiai galime perduoti ne tik ilgesnio galiojimo produktus, duonos gaminius, vaisius ir daržoves, bet ir trumpo galiojimo šviežią maistą“, – pasakoja </w:t>
      </w:r>
      <w:r w:rsidR="00C8181D">
        <w:rPr>
          <w:color w:val="000000" w:themeColor="text1"/>
        </w:rPr>
        <w:t>A. Šidlausk</w:t>
      </w:r>
      <w:r w:rsidR="007F34FA">
        <w:rPr>
          <w:color w:val="000000" w:themeColor="text1"/>
        </w:rPr>
        <w:t>aitė</w:t>
      </w:r>
      <w:r w:rsidR="00C8181D">
        <w:rPr>
          <w:color w:val="000000" w:themeColor="text1"/>
        </w:rPr>
        <w:t xml:space="preserve">. </w:t>
      </w:r>
    </w:p>
    <w:p w14:paraId="7080D507" w14:textId="77777777" w:rsidR="00C8181D" w:rsidRDefault="00C8181D" w:rsidP="005938CC">
      <w:pPr>
        <w:spacing w:after="0" w:line="240" w:lineRule="auto"/>
        <w:ind w:right="1418"/>
        <w:jc w:val="both"/>
        <w:rPr>
          <w:color w:val="000000" w:themeColor="text1"/>
        </w:rPr>
      </w:pPr>
    </w:p>
    <w:p w14:paraId="65E95100" w14:textId="1ACCE8E1" w:rsidR="00C8181D" w:rsidRPr="005E0153" w:rsidRDefault="00C8181D" w:rsidP="00C8181D">
      <w:pPr>
        <w:spacing w:after="0" w:line="240" w:lineRule="auto"/>
        <w:ind w:right="1418"/>
        <w:jc w:val="both"/>
        <w:rPr>
          <w:color w:val="000000" w:themeColor="text1"/>
        </w:rPr>
      </w:pPr>
      <w:r w:rsidRPr="005E0153">
        <w:rPr>
          <w:color w:val="000000" w:themeColor="text1"/>
        </w:rPr>
        <w:lastRenderedPageBreak/>
        <w:t xml:space="preserve">Prekybos tinklas „Maxima“ </w:t>
      </w:r>
      <w:r w:rsidR="000D6F7E">
        <w:rPr>
          <w:color w:val="000000" w:themeColor="text1"/>
        </w:rPr>
        <w:t xml:space="preserve">bendruomenes aktyviai remia ir finansuodamas jų idėjas, kaip pagerinti supančią aplinką bei gyvenimo kokybę. </w:t>
      </w:r>
      <w:r w:rsidRPr="005E0153">
        <w:rPr>
          <w:color w:val="000000" w:themeColor="text1"/>
        </w:rPr>
        <w:t xml:space="preserve">Daugiau nei 10 metų gyvuojantis socialinis konkursas „Mes – bendruomenė“ padėjo įgyvendinti </w:t>
      </w:r>
      <w:r>
        <w:rPr>
          <w:color w:val="000000" w:themeColor="text1"/>
        </w:rPr>
        <w:t xml:space="preserve">virš </w:t>
      </w:r>
      <w:r w:rsidRPr="005E0153">
        <w:rPr>
          <w:color w:val="000000" w:themeColor="text1"/>
        </w:rPr>
        <w:t>100 pačių vietos bendruomenių sukurtų ir joms svarbių projektų</w:t>
      </w:r>
      <w:r>
        <w:rPr>
          <w:color w:val="000000" w:themeColor="text1"/>
        </w:rPr>
        <w:t>. Kiekvienam iš jų</w:t>
      </w:r>
      <w:r w:rsidRPr="005E0153">
        <w:rPr>
          <w:color w:val="000000" w:themeColor="text1"/>
        </w:rPr>
        <w:t xml:space="preserve"> „Maxima“ skyrė iki 10 tūkst. </w:t>
      </w:r>
      <w:r>
        <w:rPr>
          <w:color w:val="000000" w:themeColor="text1"/>
        </w:rPr>
        <w:t>Eur</w:t>
      </w:r>
      <w:r w:rsidRPr="005E0153">
        <w:rPr>
          <w:color w:val="000000" w:themeColor="text1"/>
        </w:rPr>
        <w:t xml:space="preserve"> finansavimą – praėjusiais metais 16 bendruomenių parengtų projektų pasidalino 130 tūkst. </w:t>
      </w:r>
      <w:r>
        <w:rPr>
          <w:color w:val="000000" w:themeColor="text1"/>
        </w:rPr>
        <w:t>Eur</w:t>
      </w:r>
      <w:r w:rsidRPr="005E0153">
        <w:rPr>
          <w:color w:val="000000" w:themeColor="text1"/>
        </w:rPr>
        <w:t xml:space="preserve"> „</w:t>
      </w:r>
      <w:proofErr w:type="spellStart"/>
      <w:r w:rsidRPr="005E0153">
        <w:rPr>
          <w:color w:val="000000" w:themeColor="text1"/>
        </w:rPr>
        <w:t>Maximos</w:t>
      </w:r>
      <w:proofErr w:type="spellEnd"/>
      <w:r w:rsidRPr="005E0153">
        <w:rPr>
          <w:color w:val="000000" w:themeColor="text1"/>
        </w:rPr>
        <w:t xml:space="preserve">“ skirtą paramos fondą. </w:t>
      </w:r>
    </w:p>
    <w:p w14:paraId="101BAE7D" w14:textId="77777777" w:rsidR="00AC425D" w:rsidRDefault="00AC425D" w:rsidP="00B3365C">
      <w:pPr>
        <w:spacing w:after="0" w:line="240" w:lineRule="auto"/>
        <w:ind w:right="1418"/>
        <w:jc w:val="both"/>
        <w:rPr>
          <w:color w:val="000000" w:themeColor="text1"/>
        </w:rPr>
      </w:pPr>
    </w:p>
    <w:p w14:paraId="772C9395" w14:textId="77777777" w:rsidR="000D6F7E" w:rsidRPr="005E0153" w:rsidRDefault="000D6F7E" w:rsidP="000D6F7E">
      <w:pPr>
        <w:spacing w:after="0" w:line="240" w:lineRule="auto"/>
        <w:ind w:right="1418"/>
        <w:jc w:val="both"/>
        <w:rPr>
          <w:b/>
          <w:bCs/>
          <w:color w:val="000000" w:themeColor="text1"/>
        </w:rPr>
      </w:pPr>
      <w:r w:rsidRPr="005E0153">
        <w:rPr>
          <w:b/>
          <w:bCs/>
          <w:color w:val="000000" w:themeColor="text1"/>
        </w:rPr>
        <w:t>Vaikų palaikymas – nuo stipendijų iki švietimo apie psichotropines medžiagas</w:t>
      </w:r>
    </w:p>
    <w:p w14:paraId="0426B2DE" w14:textId="77777777" w:rsidR="000D6F7E" w:rsidRPr="005E0153" w:rsidRDefault="000D6F7E" w:rsidP="000D6F7E">
      <w:pPr>
        <w:spacing w:after="0" w:line="240" w:lineRule="auto"/>
        <w:ind w:right="1418"/>
        <w:jc w:val="both"/>
        <w:rPr>
          <w:color w:val="000000" w:themeColor="text1"/>
        </w:rPr>
      </w:pPr>
    </w:p>
    <w:p w14:paraId="5BA8AC2A" w14:textId="77777777" w:rsidR="000D6F7E" w:rsidRPr="005E0153" w:rsidRDefault="000D6F7E" w:rsidP="000D6F7E">
      <w:pPr>
        <w:spacing w:after="0" w:line="240" w:lineRule="auto"/>
        <w:ind w:right="1418"/>
        <w:jc w:val="both"/>
        <w:rPr>
          <w:color w:val="000000" w:themeColor="text1"/>
        </w:rPr>
      </w:pPr>
      <w:r w:rsidRPr="005E0153">
        <w:rPr>
          <w:color w:val="000000" w:themeColor="text1"/>
        </w:rPr>
        <w:t xml:space="preserve">Aiški, ilgametė prekybos tinklo „Maxima“ paramos kryptis yra vaikų sveikata ir švietimas, partnerystė su bendruomenėmis bei nevyriausybinėmis organizacijomis, kurios rūpinasi vaikais. Jau 22-ejus metus iš eilės „Maxima“ finansiškai remia ir skatina talentingus vaikus, skirdama „Lietuvos </w:t>
      </w:r>
      <w:proofErr w:type="spellStart"/>
      <w:r w:rsidRPr="005E0153">
        <w:rPr>
          <w:color w:val="000000" w:themeColor="text1"/>
        </w:rPr>
        <w:t>Maximalistų</w:t>
      </w:r>
      <w:proofErr w:type="spellEnd"/>
      <w:r w:rsidRPr="005E0153">
        <w:rPr>
          <w:color w:val="000000" w:themeColor="text1"/>
        </w:rPr>
        <w:t>“ stipendijas</w:t>
      </w:r>
      <w:r>
        <w:rPr>
          <w:color w:val="000000" w:themeColor="text1"/>
        </w:rPr>
        <w:t xml:space="preserve"> – praėjusiais metais bendrovė joms skyrė 120 tūkst. Eur. Prekybos tinklas „Maxima“ </w:t>
      </w:r>
      <w:r w:rsidRPr="005E0153">
        <w:rPr>
          <w:color w:val="000000" w:themeColor="text1"/>
        </w:rPr>
        <w:t>10 metų atsakingai globoja paramos projektą „Ankstukai“, kuris rūpinasi anksčiau laiko gimusiais vaikais ir jų šeimomis. Daugiau nei</w:t>
      </w:r>
      <w:r>
        <w:rPr>
          <w:color w:val="000000" w:themeColor="text1"/>
        </w:rPr>
        <w:t xml:space="preserve"> šimtui</w:t>
      </w:r>
      <w:r w:rsidRPr="005E0153">
        <w:rPr>
          <w:color w:val="000000" w:themeColor="text1"/>
        </w:rPr>
        <w:t xml:space="preserve"> šeimų, auginančių mažylius su negalia, „Maxima“ drauge su partneriais „</w:t>
      </w:r>
      <w:proofErr w:type="spellStart"/>
      <w:r w:rsidRPr="005E0153">
        <w:rPr>
          <w:color w:val="000000" w:themeColor="text1"/>
        </w:rPr>
        <w:t>Premia</w:t>
      </w:r>
      <w:proofErr w:type="spellEnd"/>
      <w:r w:rsidRPr="005E0153">
        <w:rPr>
          <w:color w:val="000000" w:themeColor="text1"/>
        </w:rPr>
        <w:t xml:space="preserve"> KPC“ ir Lietuvos jūrų </w:t>
      </w:r>
      <w:r w:rsidRPr="00DE1C8F">
        <w:t>muziejumi suteikė galimybę nemokamai apsilankyti delfinų terapijos programose.</w:t>
      </w:r>
      <w:r w:rsidRPr="005E0153">
        <w:rPr>
          <w:color w:val="000000" w:themeColor="text1"/>
        </w:rPr>
        <w:t xml:space="preserve"> </w:t>
      </w:r>
    </w:p>
    <w:p w14:paraId="70E1A5F7" w14:textId="77777777" w:rsidR="000D6F7E" w:rsidRPr="005E0153" w:rsidRDefault="000D6F7E" w:rsidP="000D6F7E">
      <w:pPr>
        <w:spacing w:after="0" w:line="240" w:lineRule="auto"/>
        <w:ind w:right="1418"/>
        <w:jc w:val="both"/>
        <w:rPr>
          <w:color w:val="000000" w:themeColor="text1"/>
        </w:rPr>
      </w:pPr>
    </w:p>
    <w:p w14:paraId="1BA8E55A" w14:textId="6CA03BDF" w:rsidR="000D6F7E" w:rsidRPr="005E0153" w:rsidRDefault="000D6F7E" w:rsidP="000D6F7E">
      <w:pPr>
        <w:spacing w:after="0" w:line="240" w:lineRule="auto"/>
        <w:ind w:right="1418"/>
        <w:jc w:val="both"/>
        <w:rPr>
          <w:color w:val="000000" w:themeColor="text1"/>
        </w:rPr>
      </w:pPr>
      <w:r w:rsidRPr="005E0153">
        <w:rPr>
          <w:color w:val="000000" w:themeColor="text1"/>
        </w:rPr>
        <w:t>„Investuodami į įvairias iniciatyvas, skirtas vaikų bei jaunimo švietimui, sveikatai, nebijome ir nepatogių temų – pernai pavasarį „Maxima“ tapo pagrindiniu rėmėju „Laisvės TV X“ projekto „Nebesvaik“, kuris atkreip</w:t>
      </w:r>
      <w:r>
        <w:rPr>
          <w:color w:val="000000" w:themeColor="text1"/>
        </w:rPr>
        <w:t>ė</w:t>
      </w:r>
      <w:r w:rsidRPr="005E0153">
        <w:rPr>
          <w:color w:val="000000" w:themeColor="text1"/>
        </w:rPr>
        <w:t xml:space="preserve"> dėmesį į jaunimo psichoaktyvių medžiagų vartojimo problemą. Šios labai aktualios iniciatyvos kūrėjai beveik metus nerado partnerių, nes temos </w:t>
      </w:r>
      <w:proofErr w:type="spellStart"/>
      <w:r w:rsidRPr="005E0153">
        <w:rPr>
          <w:color w:val="000000" w:themeColor="text1"/>
        </w:rPr>
        <w:t>kontraversiškumas</w:t>
      </w:r>
      <w:proofErr w:type="spellEnd"/>
      <w:r w:rsidRPr="005E0153">
        <w:rPr>
          <w:color w:val="000000" w:themeColor="text1"/>
        </w:rPr>
        <w:t xml:space="preserve"> daugelį atbaidė – džiaugiamės, kad iniciatyvos sumanytojai</w:t>
      </w:r>
      <w:r>
        <w:rPr>
          <w:color w:val="000000" w:themeColor="text1"/>
        </w:rPr>
        <w:t xml:space="preserve"> </w:t>
      </w:r>
      <w:r w:rsidRPr="005E0153">
        <w:rPr>
          <w:color w:val="000000" w:themeColor="text1"/>
        </w:rPr>
        <w:t xml:space="preserve">kreipėsi į mus ir sukūrė </w:t>
      </w:r>
      <w:r>
        <w:rPr>
          <w:color w:val="000000" w:themeColor="text1"/>
        </w:rPr>
        <w:t>įtraukiančio</w:t>
      </w:r>
      <w:r w:rsidRPr="005E0153">
        <w:rPr>
          <w:color w:val="000000" w:themeColor="text1"/>
        </w:rPr>
        <w:t xml:space="preserve"> šviečiamojo turinio, galinčio išgelbėti ne vieną likimą“, –</w:t>
      </w:r>
      <w:r>
        <w:rPr>
          <w:color w:val="000000" w:themeColor="text1"/>
        </w:rPr>
        <w:t xml:space="preserve"> teigia A. Šidlausk</w:t>
      </w:r>
      <w:r w:rsidR="007F34FA">
        <w:rPr>
          <w:color w:val="000000" w:themeColor="text1"/>
        </w:rPr>
        <w:t>aitė</w:t>
      </w:r>
      <w:r>
        <w:rPr>
          <w:color w:val="000000" w:themeColor="text1"/>
        </w:rPr>
        <w:t>.</w:t>
      </w:r>
    </w:p>
    <w:p w14:paraId="39736179" w14:textId="77777777" w:rsidR="000D6F7E" w:rsidRPr="005E0153" w:rsidRDefault="000D6F7E" w:rsidP="000D6F7E">
      <w:pPr>
        <w:spacing w:after="0" w:line="240" w:lineRule="auto"/>
        <w:ind w:right="1418"/>
        <w:jc w:val="both"/>
        <w:rPr>
          <w:color w:val="000000" w:themeColor="text1"/>
        </w:rPr>
      </w:pPr>
    </w:p>
    <w:p w14:paraId="7D671217" w14:textId="77777777" w:rsidR="00C8181D" w:rsidRPr="002D1641" w:rsidRDefault="00C8181D" w:rsidP="00C8181D">
      <w:pPr>
        <w:spacing w:after="0" w:line="240" w:lineRule="auto"/>
        <w:ind w:right="1418"/>
        <w:jc w:val="both"/>
        <w:rPr>
          <w:b/>
          <w:bCs/>
          <w:color w:val="000000" w:themeColor="text1"/>
        </w:rPr>
      </w:pPr>
      <w:r w:rsidRPr="002D1641">
        <w:rPr>
          <w:b/>
          <w:bCs/>
          <w:color w:val="000000" w:themeColor="text1"/>
        </w:rPr>
        <w:t xml:space="preserve">Platesni įpareigojimai verslo bendruomenei </w:t>
      </w:r>
    </w:p>
    <w:p w14:paraId="762E02EC" w14:textId="77777777" w:rsidR="00C8181D" w:rsidRDefault="00C8181D" w:rsidP="00C8181D">
      <w:pPr>
        <w:spacing w:after="0" w:line="240" w:lineRule="auto"/>
        <w:ind w:right="1418"/>
        <w:jc w:val="both"/>
        <w:rPr>
          <w:color w:val="000000" w:themeColor="text1"/>
        </w:rPr>
      </w:pPr>
    </w:p>
    <w:p w14:paraId="5E3320A0" w14:textId="77777777" w:rsidR="00C8181D" w:rsidRDefault="00C8181D" w:rsidP="00C8181D">
      <w:pPr>
        <w:spacing w:after="0" w:line="240" w:lineRule="auto"/>
        <w:ind w:right="1418"/>
        <w:jc w:val="both"/>
        <w:rPr>
          <w:color w:val="000000" w:themeColor="text1"/>
        </w:rPr>
      </w:pPr>
      <w:r>
        <w:rPr>
          <w:color w:val="000000" w:themeColor="text1"/>
        </w:rPr>
        <w:t xml:space="preserve">Naujausioje tvarumo ataskaitoje apžvelgti svarbiausi tvarumo uždaviniai bei jų įgyvendinimas aplinkosaugos, valdysenos ir socialinėje srityse, o kartu </w:t>
      </w:r>
      <w:r w:rsidRPr="00B453E8">
        <w:rPr>
          <w:color w:val="000000" w:themeColor="text1"/>
        </w:rPr>
        <w:t>ir</w:t>
      </w:r>
      <w:r>
        <w:rPr>
          <w:color w:val="000000" w:themeColor="text1"/>
        </w:rPr>
        <w:t xml:space="preserve"> platesnės verslo bendruomenės įtraukimas į pokyčių procesą.</w:t>
      </w:r>
    </w:p>
    <w:p w14:paraId="6A7794EE" w14:textId="77777777" w:rsidR="00C8181D" w:rsidRDefault="00C8181D" w:rsidP="00C8181D">
      <w:pPr>
        <w:spacing w:after="0" w:line="240" w:lineRule="auto"/>
        <w:ind w:right="1418"/>
        <w:jc w:val="both"/>
        <w:rPr>
          <w:color w:val="000000" w:themeColor="text1"/>
        </w:rPr>
      </w:pPr>
    </w:p>
    <w:p w14:paraId="08996381" w14:textId="6AB1D6FB" w:rsidR="00C8181D" w:rsidRDefault="00C8181D" w:rsidP="00C8181D">
      <w:pPr>
        <w:spacing w:after="0" w:line="240" w:lineRule="auto"/>
        <w:ind w:right="1418"/>
        <w:jc w:val="both"/>
      </w:pPr>
      <w:r>
        <w:rPr>
          <w:color w:val="000000" w:themeColor="text1"/>
        </w:rPr>
        <w:t>„</w:t>
      </w:r>
      <w:r>
        <w:t>A</w:t>
      </w:r>
      <w:r w:rsidRPr="00704075">
        <w:t xml:space="preserve">tsakingai rinkdamiesi partnerius visoje tiekimo grandinėje, </w:t>
      </w:r>
      <w:r w:rsidR="005F3ADE">
        <w:t xml:space="preserve">vadovaujamės </w:t>
      </w:r>
      <w:r w:rsidR="00050251">
        <w:t xml:space="preserve">aukštais </w:t>
      </w:r>
      <w:r w:rsidR="005F3ADE">
        <w:t>verslo etikos standartais, siekdami kurti teigiamą pokyt</w:t>
      </w:r>
      <w:r w:rsidR="00B5771A">
        <w:t>į</w:t>
      </w:r>
      <w:r w:rsidR="005F3ADE">
        <w:t xml:space="preserve"> aplinkosaugos ir socialinėje srity</w:t>
      </w:r>
      <w:r w:rsidR="00B5771A">
        <w:t>s</w:t>
      </w:r>
      <w:r w:rsidR="005F3ADE">
        <w:t>e</w:t>
      </w:r>
      <w:r w:rsidRPr="00704075">
        <w:t>. Mūsų tiesioginiai ir netiesioginiai tiekėjai yra svarbūs partneriai tvarios veiklos kontekste</w:t>
      </w:r>
      <w:r>
        <w:t xml:space="preserve">, todėl </w:t>
      </w:r>
      <w:r w:rsidRPr="00704075">
        <w:t xml:space="preserve">dar 2020 m. buvo priimtas </w:t>
      </w:r>
      <w:r>
        <w:t>„</w:t>
      </w:r>
      <w:r w:rsidRPr="00704075">
        <w:t>Tiekėjų elgesio kodeksas</w:t>
      </w:r>
      <w:r>
        <w:t>“</w:t>
      </w:r>
      <w:r w:rsidRPr="00704075">
        <w:t>, kuriame nustatytos pagrindinės tiekėjams taikomos veiklos gairės.</w:t>
      </w:r>
      <w:r>
        <w:t xml:space="preserve"> </w:t>
      </w:r>
    </w:p>
    <w:p w14:paraId="7F8AF4B2" w14:textId="77777777" w:rsidR="00C8181D" w:rsidRPr="00704075" w:rsidRDefault="00C8181D" w:rsidP="00C8181D">
      <w:pPr>
        <w:spacing w:after="0" w:line="240" w:lineRule="auto"/>
        <w:ind w:right="1418"/>
        <w:jc w:val="both"/>
      </w:pPr>
    </w:p>
    <w:p w14:paraId="10DA50A5" w14:textId="77777777" w:rsidR="00C8181D" w:rsidRDefault="00C8181D" w:rsidP="00C8181D">
      <w:pPr>
        <w:spacing w:after="0" w:line="240" w:lineRule="auto"/>
        <w:ind w:right="1418"/>
        <w:jc w:val="both"/>
      </w:pPr>
      <w:r>
        <w:t xml:space="preserve">Praėjusių metų pabaigoje prekybos tinklas „Maxima“ atnaujino „Tiekėjų elgesio kodeksą“ – šalia žmogaus ir darbo teisių užtikrinimo, verslo etikos standartų tiekimo grandinėje, </w:t>
      </w:r>
      <w:r w:rsidRPr="00E632D0">
        <w:t>įtrauktos papildomos</w:t>
      </w:r>
      <w:r>
        <w:t xml:space="preserve"> </w:t>
      </w:r>
      <w:r w:rsidRPr="00E632D0">
        <w:t>nuostatos dėl klimato kaitos valdymo tiekimo grandinėje</w:t>
      </w:r>
      <w:r>
        <w:t xml:space="preserve"> ir reikalavimai atitikti </w:t>
      </w:r>
      <w:r w:rsidRPr="009004DC">
        <w:t xml:space="preserve">Europos Sąjungos </w:t>
      </w:r>
      <w:r>
        <w:t>r</w:t>
      </w:r>
      <w:r w:rsidRPr="009004DC">
        <w:t>eglament</w:t>
      </w:r>
      <w:r>
        <w:t>o</w:t>
      </w:r>
      <w:r w:rsidRPr="009004DC">
        <w:t xml:space="preserve"> dėl miškų naikinimo</w:t>
      </w:r>
      <w:r>
        <w:t xml:space="preserve"> </w:t>
      </w:r>
      <w:r w:rsidRPr="009004DC">
        <w:t>prevencijos</w:t>
      </w:r>
      <w:r>
        <w:t xml:space="preserve"> nuostatas. </w:t>
      </w:r>
    </w:p>
    <w:p w14:paraId="225486B6" w14:textId="77777777" w:rsidR="00C8181D" w:rsidRDefault="00C8181D" w:rsidP="00C8181D">
      <w:pPr>
        <w:spacing w:after="0" w:line="240" w:lineRule="auto"/>
        <w:ind w:right="1418"/>
        <w:jc w:val="both"/>
      </w:pPr>
    </w:p>
    <w:p w14:paraId="1FC0B382" w14:textId="439144D5" w:rsidR="00C8181D" w:rsidRDefault="00C8181D" w:rsidP="00C8181D">
      <w:pPr>
        <w:spacing w:after="0" w:line="240" w:lineRule="auto"/>
        <w:ind w:right="1418"/>
        <w:jc w:val="both"/>
      </w:pPr>
      <w:r>
        <w:t xml:space="preserve">„Tiekėjus skatiname </w:t>
      </w:r>
      <w:r w:rsidRPr="00E632D0">
        <w:t xml:space="preserve"> iki 2026 m. pabaigos išsikel</w:t>
      </w:r>
      <w:r>
        <w:t>ti</w:t>
      </w:r>
      <w:r w:rsidRPr="00E632D0">
        <w:t xml:space="preserve"> mokslu grįstus </w:t>
      </w:r>
      <w:r>
        <w:t>šiltnamio efektą skatinančių dujų</w:t>
      </w:r>
      <w:r w:rsidRPr="00E632D0">
        <w:t xml:space="preserve"> mažinimo</w:t>
      </w:r>
      <w:r>
        <w:t xml:space="preserve"> </w:t>
      </w:r>
      <w:r w:rsidRPr="00E632D0">
        <w:t>tikslus, atitinkančius Paryžiaus susitarimo siekį, kad pasaulinės</w:t>
      </w:r>
      <w:r>
        <w:t xml:space="preserve"> </w:t>
      </w:r>
      <w:r w:rsidRPr="00E632D0">
        <w:t xml:space="preserve">temperatūros kilimas neviršytų 1,5 °C. </w:t>
      </w:r>
      <w:r>
        <w:t xml:space="preserve">Na, o šių metų pabaigoje bus pradėtas taikyti „Miškų naikinimo prevencijos reglamentas“, kuris turės rimtą poveikį visai tiekimo grandinei ir biržos prekėms – </w:t>
      </w:r>
      <w:r w:rsidRPr="009004DC">
        <w:t>kavai, kakavai, galvijams, medienai, kaučiukui,</w:t>
      </w:r>
      <w:r>
        <w:t xml:space="preserve"> </w:t>
      </w:r>
      <w:proofErr w:type="spellStart"/>
      <w:r w:rsidRPr="009004DC">
        <w:t>alyvpalmių</w:t>
      </w:r>
      <w:proofErr w:type="spellEnd"/>
      <w:r w:rsidRPr="009004DC">
        <w:t xml:space="preserve"> aliejui, sojoms</w:t>
      </w:r>
      <w:r>
        <w:t xml:space="preserve"> – bei iš jų gaminamiems produktams“, – teigia</w:t>
      </w:r>
      <w:r w:rsidR="00006E9C">
        <w:t xml:space="preserve"> „Maxima“ Tvarumo skyriaus vadovė</w:t>
      </w:r>
      <w:r>
        <w:t xml:space="preserve"> A. </w:t>
      </w:r>
      <w:r w:rsidR="00050251">
        <w:t>Šidlauskaitė</w:t>
      </w:r>
      <w:r>
        <w:t>.</w:t>
      </w:r>
    </w:p>
    <w:p w14:paraId="70BAF484" w14:textId="77777777" w:rsidR="00C8181D" w:rsidRDefault="00C8181D" w:rsidP="00B3365C">
      <w:pPr>
        <w:spacing w:after="0" w:line="240" w:lineRule="auto"/>
        <w:ind w:right="1418"/>
        <w:jc w:val="both"/>
        <w:rPr>
          <w:b/>
          <w:bCs/>
          <w:color w:val="000000" w:themeColor="text1"/>
        </w:rPr>
      </w:pPr>
    </w:p>
    <w:p w14:paraId="39916B71" w14:textId="4AC326E8" w:rsidR="00B3365C" w:rsidRPr="00114A4A" w:rsidRDefault="00B3365C" w:rsidP="00B3365C">
      <w:pPr>
        <w:spacing w:after="0" w:line="240" w:lineRule="auto"/>
        <w:ind w:right="1418"/>
        <w:jc w:val="both"/>
      </w:pPr>
      <w:r>
        <w:t xml:space="preserve">Su naujausia tvarumo ataskaita galite susipažinti </w:t>
      </w:r>
      <w:hyperlink r:id="rId7" w:history="1">
        <w:r w:rsidR="0033007F" w:rsidRPr="0033007F">
          <w:rPr>
            <w:rStyle w:val="Hyperlink"/>
          </w:rPr>
          <w:t>ČIA</w:t>
        </w:r>
      </w:hyperlink>
      <w:r w:rsidR="0033007F">
        <w:rPr>
          <w:color w:val="000000" w:themeColor="text1"/>
        </w:rPr>
        <w:t>.</w:t>
      </w:r>
      <w:r w:rsidR="0033007F" w:rsidRPr="00114A4A">
        <w:t xml:space="preserve"> </w:t>
      </w:r>
    </w:p>
    <w:p w14:paraId="1E193BF7" w14:textId="77777777" w:rsidR="00B3365C" w:rsidRDefault="00B3365C" w:rsidP="002049F0">
      <w:pPr>
        <w:spacing w:after="0" w:line="240" w:lineRule="auto"/>
        <w:ind w:right="567"/>
        <w:jc w:val="both"/>
        <w:rPr>
          <w:rFonts w:cstheme="minorHAnsi"/>
          <w:sz w:val="16"/>
        </w:rPr>
      </w:pPr>
    </w:p>
    <w:p w14:paraId="6627C6DD" w14:textId="77777777" w:rsidR="00B3365C" w:rsidRDefault="00B3365C" w:rsidP="002049F0">
      <w:pPr>
        <w:spacing w:after="0" w:line="240" w:lineRule="auto"/>
        <w:ind w:right="567"/>
        <w:jc w:val="both"/>
        <w:rPr>
          <w:rFonts w:cstheme="minorHAnsi"/>
          <w:sz w:val="16"/>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28710E88" w14:textId="77777777" w:rsidR="00592199" w:rsidRPr="00F30477" w:rsidRDefault="00592199" w:rsidP="00F30477">
      <w:pPr>
        <w:shd w:val="clear" w:color="auto" w:fill="FFFFFF"/>
        <w:spacing w:after="0" w:line="240" w:lineRule="auto"/>
        <w:ind w:right="1418"/>
        <w:jc w:val="both"/>
        <w:rPr>
          <w:rFonts w:cstheme="minorHAnsi"/>
          <w:i/>
          <w:iCs/>
          <w:color w:val="222222"/>
          <w:sz w:val="18"/>
          <w:szCs w:val="18"/>
        </w:rPr>
      </w:pPr>
    </w:p>
    <w:p w14:paraId="5CC8A75B" w14:textId="144742B6" w:rsidR="00F30477" w:rsidRPr="00592199"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8"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EE58" w14:textId="77777777" w:rsidR="00C00D73" w:rsidRDefault="00C00D73">
      <w:pPr>
        <w:spacing w:after="0" w:line="240" w:lineRule="auto"/>
      </w:pPr>
      <w:r>
        <w:separator/>
      </w:r>
    </w:p>
  </w:endnote>
  <w:endnote w:type="continuationSeparator" w:id="0">
    <w:p w14:paraId="3BFAFEEF" w14:textId="77777777" w:rsidR="00C00D73" w:rsidRDefault="00C0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E5D1" w14:textId="77777777" w:rsidR="00C00D73" w:rsidRDefault="00C00D73">
      <w:pPr>
        <w:spacing w:after="0" w:line="240" w:lineRule="auto"/>
      </w:pPr>
      <w:r>
        <w:separator/>
      </w:r>
    </w:p>
  </w:footnote>
  <w:footnote w:type="continuationSeparator" w:id="0">
    <w:p w14:paraId="079443AD" w14:textId="77777777" w:rsidR="00C00D73" w:rsidRDefault="00C0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2"/>
  </w:num>
  <w:num w:numId="2" w16cid:durableId="477500054">
    <w:abstractNumId w:val="1"/>
  </w:num>
  <w:num w:numId="3" w16cid:durableId="1868370307">
    <w:abstractNumId w:val="3"/>
  </w:num>
  <w:num w:numId="4" w16cid:durableId="49777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06E9C"/>
    <w:rsid w:val="00013DE1"/>
    <w:rsid w:val="00023E95"/>
    <w:rsid w:val="00030A93"/>
    <w:rsid w:val="00032939"/>
    <w:rsid w:val="00033C8C"/>
    <w:rsid w:val="00037ED7"/>
    <w:rsid w:val="00044A1A"/>
    <w:rsid w:val="00045A91"/>
    <w:rsid w:val="00050251"/>
    <w:rsid w:val="00061CEE"/>
    <w:rsid w:val="00076672"/>
    <w:rsid w:val="00096A70"/>
    <w:rsid w:val="000973C3"/>
    <w:rsid w:val="000A057F"/>
    <w:rsid w:val="000B0CAF"/>
    <w:rsid w:val="000B79EF"/>
    <w:rsid w:val="000C6A89"/>
    <w:rsid w:val="000D1630"/>
    <w:rsid w:val="000D30D9"/>
    <w:rsid w:val="000D6CF8"/>
    <w:rsid w:val="000D6F7E"/>
    <w:rsid w:val="000E1278"/>
    <w:rsid w:val="000E4C91"/>
    <w:rsid w:val="000F5294"/>
    <w:rsid w:val="00102751"/>
    <w:rsid w:val="00104942"/>
    <w:rsid w:val="00107FDA"/>
    <w:rsid w:val="00117969"/>
    <w:rsid w:val="001210BC"/>
    <w:rsid w:val="00132E0F"/>
    <w:rsid w:val="00135E18"/>
    <w:rsid w:val="001435F3"/>
    <w:rsid w:val="00144B0C"/>
    <w:rsid w:val="001479C9"/>
    <w:rsid w:val="00154862"/>
    <w:rsid w:val="00156621"/>
    <w:rsid w:val="00160F88"/>
    <w:rsid w:val="00163684"/>
    <w:rsid w:val="00167360"/>
    <w:rsid w:val="0017083A"/>
    <w:rsid w:val="001728CF"/>
    <w:rsid w:val="00174E53"/>
    <w:rsid w:val="00175948"/>
    <w:rsid w:val="0019385A"/>
    <w:rsid w:val="001940D5"/>
    <w:rsid w:val="00195D45"/>
    <w:rsid w:val="001A7FB9"/>
    <w:rsid w:val="001B6333"/>
    <w:rsid w:val="001D6EDC"/>
    <w:rsid w:val="001E1073"/>
    <w:rsid w:val="001E37C4"/>
    <w:rsid w:val="001F5D60"/>
    <w:rsid w:val="00203CB2"/>
    <w:rsid w:val="002049F0"/>
    <w:rsid w:val="0021482E"/>
    <w:rsid w:val="00214BE3"/>
    <w:rsid w:val="00214F16"/>
    <w:rsid w:val="002173A1"/>
    <w:rsid w:val="002237A7"/>
    <w:rsid w:val="00225664"/>
    <w:rsid w:val="00231753"/>
    <w:rsid w:val="00231BA7"/>
    <w:rsid w:val="002417B7"/>
    <w:rsid w:val="00252B89"/>
    <w:rsid w:val="002548D6"/>
    <w:rsid w:val="00256BAB"/>
    <w:rsid w:val="00267BE6"/>
    <w:rsid w:val="002736DD"/>
    <w:rsid w:val="00273F8A"/>
    <w:rsid w:val="00276306"/>
    <w:rsid w:val="00276626"/>
    <w:rsid w:val="00282423"/>
    <w:rsid w:val="00285BE7"/>
    <w:rsid w:val="00285FF1"/>
    <w:rsid w:val="00295EA6"/>
    <w:rsid w:val="002A42D4"/>
    <w:rsid w:val="002A52A8"/>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3007F"/>
    <w:rsid w:val="00342A1D"/>
    <w:rsid w:val="00346B10"/>
    <w:rsid w:val="003714AA"/>
    <w:rsid w:val="00371D2A"/>
    <w:rsid w:val="003769D9"/>
    <w:rsid w:val="00385010"/>
    <w:rsid w:val="00386185"/>
    <w:rsid w:val="00386516"/>
    <w:rsid w:val="003937C4"/>
    <w:rsid w:val="00396A93"/>
    <w:rsid w:val="003B27BD"/>
    <w:rsid w:val="003B66B7"/>
    <w:rsid w:val="003C1F89"/>
    <w:rsid w:val="003D24B3"/>
    <w:rsid w:val="003E6966"/>
    <w:rsid w:val="003E77FF"/>
    <w:rsid w:val="003F0E3F"/>
    <w:rsid w:val="003F7B1B"/>
    <w:rsid w:val="0040193B"/>
    <w:rsid w:val="004021AC"/>
    <w:rsid w:val="00411A04"/>
    <w:rsid w:val="004127A0"/>
    <w:rsid w:val="00413C21"/>
    <w:rsid w:val="004174EA"/>
    <w:rsid w:val="00427EB6"/>
    <w:rsid w:val="00434DF0"/>
    <w:rsid w:val="00434E53"/>
    <w:rsid w:val="004365DE"/>
    <w:rsid w:val="0044125A"/>
    <w:rsid w:val="00441F7A"/>
    <w:rsid w:val="00450DA9"/>
    <w:rsid w:val="004528C4"/>
    <w:rsid w:val="004537A9"/>
    <w:rsid w:val="0046422B"/>
    <w:rsid w:val="00465721"/>
    <w:rsid w:val="00477CA5"/>
    <w:rsid w:val="004A2784"/>
    <w:rsid w:val="004A2A02"/>
    <w:rsid w:val="004A5D42"/>
    <w:rsid w:val="004A7F42"/>
    <w:rsid w:val="004B1032"/>
    <w:rsid w:val="004B12D7"/>
    <w:rsid w:val="004B1EC7"/>
    <w:rsid w:val="004B3BF2"/>
    <w:rsid w:val="004C1031"/>
    <w:rsid w:val="004C2E8B"/>
    <w:rsid w:val="004D4143"/>
    <w:rsid w:val="004F1B5A"/>
    <w:rsid w:val="004F2AEE"/>
    <w:rsid w:val="004F2E77"/>
    <w:rsid w:val="004F65FF"/>
    <w:rsid w:val="00500516"/>
    <w:rsid w:val="00513F0E"/>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85090"/>
    <w:rsid w:val="005915B4"/>
    <w:rsid w:val="00592199"/>
    <w:rsid w:val="005924DB"/>
    <w:rsid w:val="00592BF5"/>
    <w:rsid w:val="005938CC"/>
    <w:rsid w:val="00593E13"/>
    <w:rsid w:val="00595B28"/>
    <w:rsid w:val="005A5FEA"/>
    <w:rsid w:val="005B6CCC"/>
    <w:rsid w:val="005C0A85"/>
    <w:rsid w:val="005C0EA1"/>
    <w:rsid w:val="005C18D9"/>
    <w:rsid w:val="005C23C5"/>
    <w:rsid w:val="005C4621"/>
    <w:rsid w:val="005D1BF5"/>
    <w:rsid w:val="005E143E"/>
    <w:rsid w:val="005E5DB7"/>
    <w:rsid w:val="005F3ADE"/>
    <w:rsid w:val="005F4063"/>
    <w:rsid w:val="006024E6"/>
    <w:rsid w:val="0060476D"/>
    <w:rsid w:val="006074B0"/>
    <w:rsid w:val="0061230E"/>
    <w:rsid w:val="00624C4C"/>
    <w:rsid w:val="006316E9"/>
    <w:rsid w:val="00636053"/>
    <w:rsid w:val="00640ECF"/>
    <w:rsid w:val="00640FD1"/>
    <w:rsid w:val="00652F43"/>
    <w:rsid w:val="006629A5"/>
    <w:rsid w:val="00670A08"/>
    <w:rsid w:val="006773E3"/>
    <w:rsid w:val="00684506"/>
    <w:rsid w:val="0068799C"/>
    <w:rsid w:val="0069154A"/>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1AE"/>
    <w:rsid w:val="0070584A"/>
    <w:rsid w:val="00712A44"/>
    <w:rsid w:val="00723AE6"/>
    <w:rsid w:val="00733BF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342A"/>
    <w:rsid w:val="007C7433"/>
    <w:rsid w:val="007E2F56"/>
    <w:rsid w:val="007F25D0"/>
    <w:rsid w:val="007F34FA"/>
    <w:rsid w:val="007F35ED"/>
    <w:rsid w:val="007F7DC6"/>
    <w:rsid w:val="00801B4B"/>
    <w:rsid w:val="008028DD"/>
    <w:rsid w:val="00805670"/>
    <w:rsid w:val="00806154"/>
    <w:rsid w:val="00813B7A"/>
    <w:rsid w:val="00822AB6"/>
    <w:rsid w:val="0082328A"/>
    <w:rsid w:val="008249E5"/>
    <w:rsid w:val="008273BB"/>
    <w:rsid w:val="00827750"/>
    <w:rsid w:val="00832BC2"/>
    <w:rsid w:val="00841090"/>
    <w:rsid w:val="00841E06"/>
    <w:rsid w:val="00845B19"/>
    <w:rsid w:val="00852CC8"/>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0F1D"/>
    <w:rsid w:val="008D22AF"/>
    <w:rsid w:val="008D52BC"/>
    <w:rsid w:val="008D7EF2"/>
    <w:rsid w:val="008E06AA"/>
    <w:rsid w:val="008E2675"/>
    <w:rsid w:val="008E31ED"/>
    <w:rsid w:val="008F01E1"/>
    <w:rsid w:val="008F060C"/>
    <w:rsid w:val="008F641E"/>
    <w:rsid w:val="00905B9C"/>
    <w:rsid w:val="0091032D"/>
    <w:rsid w:val="00911229"/>
    <w:rsid w:val="00916729"/>
    <w:rsid w:val="00930D14"/>
    <w:rsid w:val="00934270"/>
    <w:rsid w:val="00935987"/>
    <w:rsid w:val="00944714"/>
    <w:rsid w:val="00944F65"/>
    <w:rsid w:val="009514D7"/>
    <w:rsid w:val="00951813"/>
    <w:rsid w:val="00956A93"/>
    <w:rsid w:val="0096643D"/>
    <w:rsid w:val="0097129F"/>
    <w:rsid w:val="009729ED"/>
    <w:rsid w:val="00973047"/>
    <w:rsid w:val="0099186F"/>
    <w:rsid w:val="009918CF"/>
    <w:rsid w:val="00992A41"/>
    <w:rsid w:val="00993C80"/>
    <w:rsid w:val="00995162"/>
    <w:rsid w:val="009A31EF"/>
    <w:rsid w:val="009B0E3D"/>
    <w:rsid w:val="009B263F"/>
    <w:rsid w:val="009B6406"/>
    <w:rsid w:val="009C2007"/>
    <w:rsid w:val="009C3280"/>
    <w:rsid w:val="009E7EFB"/>
    <w:rsid w:val="009E7F33"/>
    <w:rsid w:val="009F02B8"/>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87EB1"/>
    <w:rsid w:val="00A90A0B"/>
    <w:rsid w:val="00A92CFF"/>
    <w:rsid w:val="00AA29FA"/>
    <w:rsid w:val="00AA4B0F"/>
    <w:rsid w:val="00AA5889"/>
    <w:rsid w:val="00AA6233"/>
    <w:rsid w:val="00AA6C0E"/>
    <w:rsid w:val="00AB609C"/>
    <w:rsid w:val="00AB7ACB"/>
    <w:rsid w:val="00AC425D"/>
    <w:rsid w:val="00AD0936"/>
    <w:rsid w:val="00AD3451"/>
    <w:rsid w:val="00AE02FC"/>
    <w:rsid w:val="00AE0EDF"/>
    <w:rsid w:val="00AE4D2D"/>
    <w:rsid w:val="00AE5CAC"/>
    <w:rsid w:val="00AE613E"/>
    <w:rsid w:val="00B11952"/>
    <w:rsid w:val="00B12ABF"/>
    <w:rsid w:val="00B13894"/>
    <w:rsid w:val="00B263DB"/>
    <w:rsid w:val="00B32443"/>
    <w:rsid w:val="00B3365C"/>
    <w:rsid w:val="00B336C1"/>
    <w:rsid w:val="00B33D71"/>
    <w:rsid w:val="00B370E6"/>
    <w:rsid w:val="00B4157D"/>
    <w:rsid w:val="00B45586"/>
    <w:rsid w:val="00B511FB"/>
    <w:rsid w:val="00B54215"/>
    <w:rsid w:val="00B5771A"/>
    <w:rsid w:val="00B6180F"/>
    <w:rsid w:val="00B70BAC"/>
    <w:rsid w:val="00B726A4"/>
    <w:rsid w:val="00B733A8"/>
    <w:rsid w:val="00B90DE6"/>
    <w:rsid w:val="00B9474E"/>
    <w:rsid w:val="00B95BB1"/>
    <w:rsid w:val="00BA04DD"/>
    <w:rsid w:val="00BB6588"/>
    <w:rsid w:val="00BC5B80"/>
    <w:rsid w:val="00BD1481"/>
    <w:rsid w:val="00BD3539"/>
    <w:rsid w:val="00BE1250"/>
    <w:rsid w:val="00BE2324"/>
    <w:rsid w:val="00BE2AF4"/>
    <w:rsid w:val="00BE4B53"/>
    <w:rsid w:val="00BF1D74"/>
    <w:rsid w:val="00BF22EC"/>
    <w:rsid w:val="00BF56D5"/>
    <w:rsid w:val="00BF6027"/>
    <w:rsid w:val="00C00CF5"/>
    <w:rsid w:val="00C00D73"/>
    <w:rsid w:val="00C04D0C"/>
    <w:rsid w:val="00C05C4A"/>
    <w:rsid w:val="00C1467E"/>
    <w:rsid w:val="00C17BC2"/>
    <w:rsid w:val="00C22AC1"/>
    <w:rsid w:val="00C2381D"/>
    <w:rsid w:val="00C24512"/>
    <w:rsid w:val="00C2563C"/>
    <w:rsid w:val="00C2655B"/>
    <w:rsid w:val="00C26680"/>
    <w:rsid w:val="00C317C6"/>
    <w:rsid w:val="00C3493C"/>
    <w:rsid w:val="00C369F1"/>
    <w:rsid w:val="00C4411E"/>
    <w:rsid w:val="00C45C0F"/>
    <w:rsid w:val="00C519C3"/>
    <w:rsid w:val="00C55157"/>
    <w:rsid w:val="00C554F0"/>
    <w:rsid w:val="00C66825"/>
    <w:rsid w:val="00C75D92"/>
    <w:rsid w:val="00C7650C"/>
    <w:rsid w:val="00C7661B"/>
    <w:rsid w:val="00C8181D"/>
    <w:rsid w:val="00C81AB8"/>
    <w:rsid w:val="00C83EC7"/>
    <w:rsid w:val="00C87CA9"/>
    <w:rsid w:val="00C90601"/>
    <w:rsid w:val="00C94102"/>
    <w:rsid w:val="00C95A27"/>
    <w:rsid w:val="00C95E0C"/>
    <w:rsid w:val="00C96B4E"/>
    <w:rsid w:val="00CB151D"/>
    <w:rsid w:val="00CB1DB8"/>
    <w:rsid w:val="00CC0C75"/>
    <w:rsid w:val="00CC2D8D"/>
    <w:rsid w:val="00CE0C59"/>
    <w:rsid w:val="00CE2599"/>
    <w:rsid w:val="00CE6F60"/>
    <w:rsid w:val="00CE7723"/>
    <w:rsid w:val="00CF083F"/>
    <w:rsid w:val="00D024D8"/>
    <w:rsid w:val="00D0735A"/>
    <w:rsid w:val="00D10D62"/>
    <w:rsid w:val="00D167CD"/>
    <w:rsid w:val="00D24C33"/>
    <w:rsid w:val="00D302FA"/>
    <w:rsid w:val="00D35B96"/>
    <w:rsid w:val="00D37B04"/>
    <w:rsid w:val="00D46CAF"/>
    <w:rsid w:val="00D4740B"/>
    <w:rsid w:val="00D47D96"/>
    <w:rsid w:val="00D516E0"/>
    <w:rsid w:val="00D70561"/>
    <w:rsid w:val="00D87700"/>
    <w:rsid w:val="00D90253"/>
    <w:rsid w:val="00D90B31"/>
    <w:rsid w:val="00D94303"/>
    <w:rsid w:val="00D95D77"/>
    <w:rsid w:val="00DA13A7"/>
    <w:rsid w:val="00DA41F8"/>
    <w:rsid w:val="00DB0A8B"/>
    <w:rsid w:val="00DC3BC2"/>
    <w:rsid w:val="00DC3D8E"/>
    <w:rsid w:val="00DC5012"/>
    <w:rsid w:val="00DE1C8F"/>
    <w:rsid w:val="00DE3E9F"/>
    <w:rsid w:val="00DE5CFA"/>
    <w:rsid w:val="00DE5ECC"/>
    <w:rsid w:val="00DF2521"/>
    <w:rsid w:val="00DF2E03"/>
    <w:rsid w:val="00DF4C74"/>
    <w:rsid w:val="00DF5149"/>
    <w:rsid w:val="00DF584E"/>
    <w:rsid w:val="00E02EF0"/>
    <w:rsid w:val="00E101D9"/>
    <w:rsid w:val="00E10FF4"/>
    <w:rsid w:val="00E128F4"/>
    <w:rsid w:val="00E148E5"/>
    <w:rsid w:val="00E24769"/>
    <w:rsid w:val="00E27107"/>
    <w:rsid w:val="00E31D1C"/>
    <w:rsid w:val="00E363F3"/>
    <w:rsid w:val="00E36E84"/>
    <w:rsid w:val="00E42D28"/>
    <w:rsid w:val="00E51C8B"/>
    <w:rsid w:val="00E61323"/>
    <w:rsid w:val="00E61A9E"/>
    <w:rsid w:val="00E63D99"/>
    <w:rsid w:val="00E7077D"/>
    <w:rsid w:val="00E71CB5"/>
    <w:rsid w:val="00E7340A"/>
    <w:rsid w:val="00E87D07"/>
    <w:rsid w:val="00E96ABE"/>
    <w:rsid w:val="00E97C9C"/>
    <w:rsid w:val="00EA45D5"/>
    <w:rsid w:val="00EC0446"/>
    <w:rsid w:val="00EC06EB"/>
    <w:rsid w:val="00EC3615"/>
    <w:rsid w:val="00ED0B45"/>
    <w:rsid w:val="00ED6158"/>
    <w:rsid w:val="00ED7B4E"/>
    <w:rsid w:val="00EE169D"/>
    <w:rsid w:val="00EE5907"/>
    <w:rsid w:val="00EE60FA"/>
    <w:rsid w:val="00F11F9E"/>
    <w:rsid w:val="00F12659"/>
    <w:rsid w:val="00F242CD"/>
    <w:rsid w:val="00F26E46"/>
    <w:rsid w:val="00F2797B"/>
    <w:rsid w:val="00F30477"/>
    <w:rsid w:val="00F336C4"/>
    <w:rsid w:val="00F3390B"/>
    <w:rsid w:val="00F54786"/>
    <w:rsid w:val="00F567A2"/>
    <w:rsid w:val="00F5798C"/>
    <w:rsid w:val="00F71C5D"/>
    <w:rsid w:val="00F7325B"/>
    <w:rsid w:val="00F836A6"/>
    <w:rsid w:val="00F84CA1"/>
    <w:rsid w:val="00F9091C"/>
    <w:rsid w:val="00F9791B"/>
    <w:rsid w:val="00FA03F8"/>
    <w:rsid w:val="00FA6CCD"/>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 w:type="paragraph" w:styleId="Revision">
    <w:name w:val="Revision"/>
    <w:hidden/>
    <w:uiPriority w:val="99"/>
    <w:semiHidden/>
    <w:rsid w:val="004A5D42"/>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ikacija@maxima.lt" TargetMode="External"/><Relationship Id="rId3" Type="http://schemas.openxmlformats.org/officeDocument/2006/relationships/settings" Target="settings.xml"/><Relationship Id="rId7" Type="http://schemas.openxmlformats.org/officeDocument/2006/relationships/hyperlink" Target="https://maxima.lt/media/1/tvarumo-ataskaita-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4749</Words>
  <Characters>2708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3</cp:revision>
  <cp:lastPrinted>2025-05-21T14:19:00Z</cp:lastPrinted>
  <dcterms:created xsi:type="dcterms:W3CDTF">2025-06-12T06:36:00Z</dcterms:created>
  <dcterms:modified xsi:type="dcterms:W3CDTF">2025-06-12T07:12:00Z</dcterms:modified>
</cp:coreProperties>
</file>