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B545" w14:textId="589022FB" w:rsidR="00B50BF1" w:rsidRDefault="00DA5038" w:rsidP="00DA5038">
      <w:pPr>
        <w:rPr>
          <w:rFonts w:ascii="Segoe UI" w:hAnsi="Segoe UI" w:cs="Segoe UI"/>
        </w:rPr>
      </w:pPr>
      <w:r w:rsidRPr="002175C5">
        <w:rPr>
          <w:rFonts w:ascii="Segoe UI" w:hAnsi="Segoe UI" w:cs="Segoe UI"/>
        </w:rPr>
        <w:t>PRANEŠIMAS ŽINIASKLAIDAI</w:t>
      </w:r>
      <w:r>
        <w:rPr>
          <w:rFonts w:ascii="Segoe UI" w:hAnsi="Segoe UI" w:cs="Segoe UI"/>
        </w:rPr>
        <w:br/>
      </w:r>
      <w:r w:rsidRPr="00042596">
        <w:rPr>
          <w:rFonts w:ascii="Segoe UI" w:hAnsi="Segoe UI" w:cs="Segoe UI"/>
        </w:rPr>
        <w:t>202</w:t>
      </w:r>
      <w:r w:rsidR="004F46C9" w:rsidRPr="00042596">
        <w:rPr>
          <w:rFonts w:ascii="Segoe UI" w:hAnsi="Segoe UI" w:cs="Segoe UI"/>
        </w:rPr>
        <w:t>5</w:t>
      </w:r>
      <w:r w:rsidRPr="00042596">
        <w:rPr>
          <w:rFonts w:ascii="Segoe UI" w:hAnsi="Segoe UI" w:cs="Segoe UI"/>
        </w:rPr>
        <w:t xml:space="preserve"> m. </w:t>
      </w:r>
      <w:r w:rsidR="004F46C9" w:rsidRPr="00042596">
        <w:rPr>
          <w:rFonts w:ascii="Segoe UI" w:hAnsi="Segoe UI" w:cs="Segoe UI"/>
        </w:rPr>
        <w:t>liepos</w:t>
      </w:r>
      <w:r w:rsidRPr="00042596">
        <w:rPr>
          <w:rFonts w:ascii="Segoe UI" w:hAnsi="Segoe UI" w:cs="Segoe UI"/>
        </w:rPr>
        <w:t xml:space="preserve"> </w:t>
      </w:r>
      <w:r w:rsidR="00042596" w:rsidRPr="00042596">
        <w:rPr>
          <w:rFonts w:ascii="Segoe UI" w:hAnsi="Segoe UI" w:cs="Segoe UI"/>
          <w:lang w:val="en-US"/>
        </w:rPr>
        <w:t>4</w:t>
      </w:r>
      <w:r w:rsidR="00CB2F0F" w:rsidRPr="00042596">
        <w:rPr>
          <w:rFonts w:ascii="Segoe UI" w:hAnsi="Segoe UI" w:cs="Segoe UI"/>
          <w:lang w:val="en-US"/>
        </w:rPr>
        <w:t xml:space="preserve"> </w:t>
      </w:r>
      <w:r w:rsidRPr="00042596">
        <w:rPr>
          <w:rFonts w:ascii="Segoe UI" w:hAnsi="Segoe UI" w:cs="Segoe UI"/>
        </w:rPr>
        <w:t>d.</w:t>
      </w:r>
    </w:p>
    <w:p w14:paraId="3A5693F8" w14:textId="0F6C7EF8" w:rsidR="00F83DCA" w:rsidRDefault="00F83DCA" w:rsidP="00D83263">
      <w:pPr>
        <w:rPr>
          <w:rFonts w:ascii="Segoe UI" w:hAnsi="Segoe UI" w:cs="Segoe UI"/>
          <w:b/>
          <w:bCs/>
          <w:sz w:val="32"/>
          <w:szCs w:val="32"/>
        </w:rPr>
      </w:pPr>
      <w:r>
        <w:rPr>
          <w:rFonts w:ascii="Segoe UI" w:hAnsi="Segoe UI" w:cs="Segoe UI"/>
          <w:b/>
          <w:bCs/>
          <w:sz w:val="32"/>
          <w:szCs w:val="32"/>
        </w:rPr>
        <w:t>Ar finansų rinkų laukia „Išlaisvinimo diena 2.0“?</w:t>
      </w:r>
    </w:p>
    <w:p w14:paraId="29EB8F6D" w14:textId="263EEB17" w:rsidR="00042596" w:rsidRPr="00042596" w:rsidRDefault="00042596" w:rsidP="00D83263">
      <w:pPr>
        <w:rPr>
          <w:rFonts w:ascii="Segoe UI" w:hAnsi="Segoe UI" w:cs="Segoe UI"/>
          <w:i/>
          <w:iCs/>
        </w:rPr>
      </w:pPr>
      <w:r w:rsidRPr="00042596">
        <w:rPr>
          <w:rFonts w:ascii="Segoe UI" w:hAnsi="Segoe UI" w:cs="Segoe UI"/>
          <w:i/>
          <w:iCs/>
        </w:rPr>
        <w:t>Komentuoja „</w:t>
      </w:r>
      <w:proofErr w:type="spellStart"/>
      <w:r w:rsidRPr="00042596">
        <w:rPr>
          <w:rFonts w:ascii="Segoe UI" w:hAnsi="Segoe UI" w:cs="Segoe UI"/>
          <w:i/>
          <w:iCs/>
        </w:rPr>
        <w:t>Luminor</w:t>
      </w:r>
      <w:proofErr w:type="spellEnd"/>
      <w:r w:rsidRPr="00042596">
        <w:rPr>
          <w:rFonts w:ascii="Segoe UI" w:hAnsi="Segoe UI" w:cs="Segoe UI"/>
          <w:i/>
          <w:iCs/>
        </w:rPr>
        <w:t>“ banko vyresnysis portfelio valdytojas Mantas Skardžius</w:t>
      </w:r>
    </w:p>
    <w:p w14:paraId="03644676" w14:textId="5052C8B3" w:rsidR="00042596" w:rsidRPr="005C45F9" w:rsidRDefault="005B65A8" w:rsidP="00D83263">
      <w:pPr>
        <w:rPr>
          <w:rFonts w:ascii="Segoe UI" w:hAnsi="Segoe UI" w:cs="Segoe UI"/>
          <w:b/>
          <w:bCs/>
        </w:rPr>
      </w:pPr>
      <w:r w:rsidRPr="005C45F9">
        <w:rPr>
          <w:rFonts w:ascii="Segoe UI" w:hAnsi="Segoe UI" w:cs="Segoe UI"/>
          <w:b/>
          <w:bCs/>
        </w:rPr>
        <w:t xml:space="preserve">Balandį JAV prezidento administracijai </w:t>
      </w:r>
      <w:r w:rsidR="00A04F43">
        <w:rPr>
          <w:rFonts w:ascii="Segoe UI" w:hAnsi="Segoe UI" w:cs="Segoe UI"/>
          <w:b/>
          <w:bCs/>
        </w:rPr>
        <w:t>pompastiškai</w:t>
      </w:r>
      <w:r w:rsidRPr="005C45F9">
        <w:rPr>
          <w:rFonts w:ascii="Segoe UI" w:hAnsi="Segoe UI" w:cs="Segoe UI"/>
          <w:b/>
          <w:bCs/>
        </w:rPr>
        <w:t xml:space="preserve"> paskelbus apie įvedamus „išlaisvinančius“ prekybos tarifus, finansų rinkos nėrė žemyn, kartu nusitempdamos daugelio </w:t>
      </w:r>
      <w:r w:rsidR="00A04F43">
        <w:rPr>
          <w:rFonts w:ascii="Segoe UI" w:hAnsi="Segoe UI" w:cs="Segoe UI"/>
          <w:b/>
          <w:bCs/>
        </w:rPr>
        <w:t>investuotojų portfelius</w:t>
      </w:r>
      <w:r w:rsidRPr="005C45F9">
        <w:rPr>
          <w:rFonts w:ascii="Segoe UI" w:hAnsi="Segoe UI" w:cs="Segoe UI"/>
          <w:b/>
          <w:bCs/>
        </w:rPr>
        <w:t>. Panikos įkarštyje JAV vis tik nusileido ir</w:t>
      </w:r>
      <w:r w:rsidR="00042596">
        <w:rPr>
          <w:rFonts w:ascii="Segoe UI" w:hAnsi="Segoe UI" w:cs="Segoe UI"/>
          <w:b/>
          <w:bCs/>
        </w:rPr>
        <w:t>, visų džiaugsmui,</w:t>
      </w:r>
      <w:r w:rsidRPr="005C45F9">
        <w:rPr>
          <w:rFonts w:ascii="Segoe UI" w:hAnsi="Segoe UI" w:cs="Segoe UI"/>
          <w:b/>
          <w:bCs/>
        </w:rPr>
        <w:t xml:space="preserve"> D</w:t>
      </w:r>
      <w:r w:rsidR="00042596">
        <w:rPr>
          <w:rFonts w:ascii="Segoe UI" w:hAnsi="Segoe UI" w:cs="Segoe UI"/>
          <w:b/>
          <w:bCs/>
        </w:rPr>
        <w:t>onaldas</w:t>
      </w:r>
      <w:r w:rsidRPr="005C45F9">
        <w:rPr>
          <w:rFonts w:ascii="Segoe UI" w:hAnsi="Segoe UI" w:cs="Segoe UI"/>
          <w:b/>
          <w:bCs/>
        </w:rPr>
        <w:t xml:space="preserve"> Trump</w:t>
      </w:r>
      <w:r w:rsidR="00042596">
        <w:rPr>
          <w:rFonts w:ascii="Segoe UI" w:hAnsi="Segoe UI" w:cs="Segoe UI"/>
          <w:b/>
          <w:bCs/>
        </w:rPr>
        <w:t>as</w:t>
      </w:r>
      <w:r w:rsidRPr="005C45F9">
        <w:rPr>
          <w:rFonts w:ascii="Segoe UI" w:hAnsi="Segoe UI" w:cs="Segoe UI"/>
          <w:b/>
          <w:bCs/>
        </w:rPr>
        <w:t xml:space="preserve"> paskelbė apie tam tikrą atsitraukimą, didelę dalį tarifų įgyvendinimo</w:t>
      </w:r>
      <w:r w:rsidR="00042596">
        <w:rPr>
          <w:rFonts w:ascii="Segoe UI" w:hAnsi="Segoe UI" w:cs="Segoe UI"/>
          <w:b/>
          <w:bCs/>
        </w:rPr>
        <w:t xml:space="preserve"> </w:t>
      </w:r>
      <w:r w:rsidR="00042596" w:rsidRPr="005C45F9">
        <w:rPr>
          <w:rFonts w:ascii="Segoe UI" w:hAnsi="Segoe UI" w:cs="Segoe UI"/>
          <w:b/>
          <w:bCs/>
        </w:rPr>
        <w:t>nukeliant</w:t>
      </w:r>
      <w:r w:rsidRPr="005C45F9">
        <w:rPr>
          <w:rFonts w:ascii="Segoe UI" w:hAnsi="Segoe UI" w:cs="Segoe UI"/>
          <w:b/>
          <w:bCs/>
        </w:rPr>
        <w:t xml:space="preserve"> 3 mėnesiams iki </w:t>
      </w:r>
      <w:r w:rsidR="00042596">
        <w:rPr>
          <w:rFonts w:ascii="Segoe UI" w:hAnsi="Segoe UI" w:cs="Segoe UI"/>
          <w:b/>
          <w:bCs/>
        </w:rPr>
        <w:t>l</w:t>
      </w:r>
      <w:r w:rsidRPr="005C45F9">
        <w:rPr>
          <w:rFonts w:ascii="Segoe UI" w:hAnsi="Segoe UI" w:cs="Segoe UI"/>
          <w:b/>
          <w:bCs/>
        </w:rPr>
        <w:t xml:space="preserve">iepos 9 d., taip </w:t>
      </w:r>
      <w:r w:rsidR="00042596">
        <w:rPr>
          <w:rFonts w:ascii="Segoe UI" w:hAnsi="Segoe UI" w:cs="Segoe UI"/>
          <w:b/>
          <w:bCs/>
        </w:rPr>
        <w:t>suteikiant</w:t>
      </w:r>
      <w:r w:rsidR="00F51A64" w:rsidRPr="005C45F9">
        <w:rPr>
          <w:rFonts w:ascii="Segoe UI" w:hAnsi="Segoe UI" w:cs="Segoe UI"/>
          <w:b/>
          <w:bCs/>
        </w:rPr>
        <w:t xml:space="preserve"> galimybių langą </w:t>
      </w:r>
      <w:r w:rsidR="00A04F43">
        <w:rPr>
          <w:rFonts w:ascii="Segoe UI" w:hAnsi="Segoe UI" w:cs="Segoe UI"/>
          <w:b/>
          <w:bCs/>
        </w:rPr>
        <w:t>šalims</w:t>
      </w:r>
      <w:r w:rsidR="00F51A64" w:rsidRPr="005C45F9">
        <w:rPr>
          <w:rFonts w:ascii="Segoe UI" w:hAnsi="Segoe UI" w:cs="Segoe UI"/>
          <w:b/>
          <w:bCs/>
        </w:rPr>
        <w:t xml:space="preserve"> susitarti.</w:t>
      </w:r>
    </w:p>
    <w:p w14:paraId="3FD45A9B" w14:textId="1AF0CC7F" w:rsidR="00F51A64" w:rsidRPr="00DD6825" w:rsidRDefault="00F51A64" w:rsidP="00D83263">
      <w:pPr>
        <w:rPr>
          <w:rStyle w:val="eop"/>
        </w:rPr>
      </w:pPr>
      <w:r w:rsidRPr="00DD6825">
        <w:rPr>
          <w:rStyle w:val="eop"/>
        </w:rPr>
        <w:t xml:space="preserve">Įdomu tai, kad anąkart skelbti planai </w:t>
      </w:r>
      <w:r w:rsidR="00042596">
        <w:rPr>
          <w:rStyle w:val="eop"/>
        </w:rPr>
        <w:t>turėti</w:t>
      </w:r>
      <w:r w:rsidRPr="00DD6825">
        <w:rPr>
          <w:rStyle w:val="eop"/>
        </w:rPr>
        <w:t xml:space="preserve"> po „susitarimą kas dieną“ taip ir liko neįgyvendinti – neišsamų prekybos susitarimą JAV kol kas paskelbė </w:t>
      </w:r>
      <w:r w:rsidR="00A04F43">
        <w:rPr>
          <w:rStyle w:val="eop"/>
        </w:rPr>
        <w:t>tik s</w:t>
      </w:r>
      <w:r w:rsidRPr="00DD6825">
        <w:rPr>
          <w:rStyle w:val="eop"/>
        </w:rPr>
        <w:t>u Didžiąja Britanija,</w:t>
      </w:r>
      <w:r w:rsidR="00A04F43">
        <w:rPr>
          <w:rStyle w:val="eop"/>
        </w:rPr>
        <w:t xml:space="preserve"> </w:t>
      </w:r>
      <w:r w:rsidRPr="00DD6825">
        <w:rPr>
          <w:rStyle w:val="eop"/>
        </w:rPr>
        <w:t xml:space="preserve">pastarosiomis dienomis buvo paskelbta apie susitarimą su Vietnamu, taip pat po ilgų batalijų buvo pasiektas tam tikras sutarimas su Kinija dėl </w:t>
      </w:r>
      <w:r w:rsidR="00A04F43">
        <w:rPr>
          <w:rStyle w:val="eop"/>
        </w:rPr>
        <w:t>konkrečių</w:t>
      </w:r>
      <w:r w:rsidRPr="00DD6825">
        <w:rPr>
          <w:rStyle w:val="eop"/>
        </w:rPr>
        <w:t xml:space="preserve"> </w:t>
      </w:r>
      <w:r w:rsidR="00A04F43">
        <w:rPr>
          <w:rStyle w:val="eop"/>
        </w:rPr>
        <w:t>prekių</w:t>
      </w:r>
      <w:r w:rsidRPr="00DD6825">
        <w:rPr>
          <w:rStyle w:val="eop"/>
        </w:rPr>
        <w:t xml:space="preserve"> segmentų.</w:t>
      </w:r>
      <w:r w:rsidR="00042596">
        <w:rPr>
          <w:rStyle w:val="eop"/>
        </w:rPr>
        <w:t xml:space="preserve"> </w:t>
      </w:r>
      <w:r w:rsidRPr="00DD6825">
        <w:rPr>
          <w:rStyle w:val="eop"/>
        </w:rPr>
        <w:t xml:space="preserve">Kitaip tariant, skaičiuojant paskutines valandas iki </w:t>
      </w:r>
      <w:r w:rsidR="00042596">
        <w:rPr>
          <w:rStyle w:val="eop"/>
        </w:rPr>
        <w:t>l</w:t>
      </w:r>
      <w:r w:rsidRPr="00DD6825">
        <w:rPr>
          <w:rStyle w:val="eop"/>
        </w:rPr>
        <w:t>iepos 9 d.</w:t>
      </w:r>
      <w:r w:rsidR="00042596">
        <w:rPr>
          <w:rStyle w:val="eop"/>
        </w:rPr>
        <w:t>,</w:t>
      </w:r>
      <w:r w:rsidRPr="00DD6825">
        <w:rPr>
          <w:rStyle w:val="eop"/>
        </w:rPr>
        <w:t xml:space="preserve"> daugelis JAV prekybos partnerių kaip neturėjo, taip ir neturi viską apimančio prekybos susitarimo</w:t>
      </w:r>
      <w:r w:rsidR="00042596">
        <w:rPr>
          <w:rStyle w:val="eop"/>
        </w:rPr>
        <w:t>.</w:t>
      </w:r>
      <w:r w:rsidRPr="00DD6825">
        <w:rPr>
          <w:rStyle w:val="eop"/>
        </w:rPr>
        <w:t xml:space="preserve"> </w:t>
      </w:r>
      <w:r w:rsidR="00042596">
        <w:rPr>
          <w:rStyle w:val="eop"/>
        </w:rPr>
        <w:t>N</w:t>
      </w:r>
      <w:r w:rsidRPr="00DD6825">
        <w:rPr>
          <w:rStyle w:val="eop"/>
        </w:rPr>
        <w:t xml:space="preserve">ors galima manyti, </w:t>
      </w:r>
      <w:r w:rsidR="00042596">
        <w:rPr>
          <w:rStyle w:val="eop"/>
        </w:rPr>
        <w:t xml:space="preserve">kad </w:t>
      </w:r>
      <w:r w:rsidRPr="00DD6825">
        <w:rPr>
          <w:rStyle w:val="eop"/>
        </w:rPr>
        <w:t>a</w:t>
      </w:r>
      <w:r w:rsidR="00A04F43">
        <w:rPr>
          <w:rStyle w:val="eop"/>
        </w:rPr>
        <w:t>kty</w:t>
      </w:r>
      <w:r w:rsidRPr="00DD6825">
        <w:rPr>
          <w:rStyle w:val="eop"/>
        </w:rPr>
        <w:t>vios diskusijos vyksta</w:t>
      </w:r>
      <w:r w:rsidR="00042596">
        <w:rPr>
          <w:rStyle w:val="eop"/>
        </w:rPr>
        <w:t xml:space="preserve"> ir</w:t>
      </w:r>
      <w:r w:rsidRPr="00DD6825">
        <w:rPr>
          <w:rStyle w:val="eop"/>
        </w:rPr>
        <w:t xml:space="preserve"> toliau.</w:t>
      </w:r>
    </w:p>
    <w:p w14:paraId="494DC581" w14:textId="5EA4F6D8" w:rsidR="00C00AF0" w:rsidRPr="00DD6825" w:rsidRDefault="00A04F43" w:rsidP="00D83263">
      <w:pPr>
        <w:rPr>
          <w:rStyle w:val="eop"/>
        </w:rPr>
      </w:pPr>
      <w:r>
        <w:rPr>
          <w:rStyle w:val="eop"/>
        </w:rPr>
        <w:t xml:space="preserve"> </w:t>
      </w:r>
      <w:r w:rsidR="00F51A64" w:rsidRPr="00DD6825">
        <w:rPr>
          <w:rStyle w:val="eop"/>
        </w:rPr>
        <w:t>Ko investuotoja</w:t>
      </w:r>
      <w:r w:rsidR="00C00AF0" w:rsidRPr="00DD6825">
        <w:rPr>
          <w:rStyle w:val="eop"/>
        </w:rPr>
        <w:t>i ir finansų rinkos gali tikėtis atėjus šiai dienai ir kaip JAV prekybos politika vystysis toliau?</w:t>
      </w:r>
      <w:r>
        <w:rPr>
          <w:rStyle w:val="eop"/>
        </w:rPr>
        <w:t xml:space="preserve"> </w:t>
      </w:r>
      <w:r w:rsidR="00042596">
        <w:rPr>
          <w:rStyle w:val="eop"/>
        </w:rPr>
        <w:t xml:space="preserve">Na, </w:t>
      </w:r>
      <w:r w:rsidR="005C45F9">
        <w:rPr>
          <w:rStyle w:val="eop"/>
        </w:rPr>
        <w:t xml:space="preserve">JAV politika pastaruoju metu yra pakankamai chaotiška ir tiksliai numanyti sekančius žingsnius gali būti sudėtinga. </w:t>
      </w:r>
      <w:r w:rsidR="009B4113">
        <w:rPr>
          <w:rStyle w:val="eop"/>
        </w:rPr>
        <w:t>Tačiau</w:t>
      </w:r>
      <w:r w:rsidR="005C45F9">
        <w:rPr>
          <w:rStyle w:val="eop"/>
        </w:rPr>
        <w:t xml:space="preserve"> pagal pastarųjų mėnesių veikimo principus galima bent pabandyti išskirti tris galimus scenarijus, kuriuos kaip realius galėtų svarstyti investuotojai</w:t>
      </w:r>
      <w:r w:rsidR="00042596">
        <w:rPr>
          <w:rStyle w:val="eop"/>
        </w:rPr>
        <w:t>.</w:t>
      </w:r>
    </w:p>
    <w:p w14:paraId="43B1597C" w14:textId="55915401" w:rsidR="00C00AF0" w:rsidRPr="006C7349" w:rsidRDefault="00A04F43" w:rsidP="006C7349">
      <w:pPr>
        <w:rPr>
          <w:rStyle w:val="eop"/>
          <w:b/>
          <w:bCs/>
        </w:rPr>
      </w:pPr>
      <w:r w:rsidRPr="006C7349">
        <w:rPr>
          <w:rStyle w:val="eop"/>
          <w:b/>
          <w:bCs/>
        </w:rPr>
        <w:t xml:space="preserve">Gerasis </w:t>
      </w:r>
      <w:r w:rsidR="00C00AF0" w:rsidRPr="006C7349">
        <w:rPr>
          <w:rStyle w:val="eop"/>
          <w:b/>
          <w:bCs/>
          <w:i/>
          <w:iCs/>
        </w:rPr>
        <w:t xml:space="preserve">TACO </w:t>
      </w:r>
      <w:r w:rsidRPr="006C7349">
        <w:rPr>
          <w:rStyle w:val="eop"/>
          <w:b/>
          <w:bCs/>
        </w:rPr>
        <w:t xml:space="preserve">scenarijus </w:t>
      </w:r>
    </w:p>
    <w:p w14:paraId="79E3A178" w14:textId="07255FF1" w:rsidR="00B36A1C" w:rsidRDefault="009A0B8A" w:rsidP="009A0B8A">
      <w:pPr>
        <w:rPr>
          <w:rStyle w:val="eop"/>
        </w:rPr>
      </w:pPr>
      <w:r w:rsidRPr="00DD6825">
        <w:rPr>
          <w:rStyle w:val="eop"/>
        </w:rPr>
        <w:t>„</w:t>
      </w:r>
      <w:proofErr w:type="spellStart"/>
      <w:r w:rsidRPr="009B4113">
        <w:rPr>
          <w:rStyle w:val="eop"/>
          <w:i/>
          <w:iCs/>
        </w:rPr>
        <w:t>Trump</w:t>
      </w:r>
      <w:proofErr w:type="spellEnd"/>
      <w:r w:rsidRPr="009B4113">
        <w:rPr>
          <w:rStyle w:val="eop"/>
          <w:i/>
          <w:iCs/>
        </w:rPr>
        <w:t xml:space="preserve"> Always </w:t>
      </w:r>
      <w:proofErr w:type="spellStart"/>
      <w:r w:rsidRPr="009B4113">
        <w:rPr>
          <w:rStyle w:val="eop"/>
          <w:i/>
          <w:iCs/>
        </w:rPr>
        <w:t>Chickens</w:t>
      </w:r>
      <w:proofErr w:type="spellEnd"/>
      <w:r w:rsidRPr="009B4113">
        <w:rPr>
          <w:rStyle w:val="eop"/>
          <w:i/>
          <w:iCs/>
        </w:rPr>
        <w:t xml:space="preserve"> </w:t>
      </w:r>
      <w:proofErr w:type="spellStart"/>
      <w:r w:rsidRPr="009B4113">
        <w:rPr>
          <w:rStyle w:val="eop"/>
          <w:i/>
          <w:iCs/>
        </w:rPr>
        <w:t>Out</w:t>
      </w:r>
      <w:proofErr w:type="spellEnd"/>
      <w:r w:rsidRPr="00DD6825">
        <w:rPr>
          <w:rStyle w:val="eop"/>
        </w:rPr>
        <w:t>“</w:t>
      </w:r>
      <w:r w:rsidR="005F4D04" w:rsidRPr="00DD6825">
        <w:rPr>
          <w:rStyle w:val="eop"/>
        </w:rPr>
        <w:t xml:space="preserve"> arba TACO (angl. „Trumpas visada išsigąsta“) – štai toks trumpinys paplito finansų rinkose</w:t>
      </w:r>
      <w:r w:rsidR="00042596">
        <w:rPr>
          <w:rStyle w:val="eop"/>
        </w:rPr>
        <w:t>,</w:t>
      </w:r>
      <w:r w:rsidR="005F4D04" w:rsidRPr="00DD6825">
        <w:rPr>
          <w:rStyle w:val="eop"/>
        </w:rPr>
        <w:t xml:space="preserve"> pastaraisiais mėnesiais stebint </w:t>
      </w:r>
      <w:r w:rsidR="005C45F9">
        <w:rPr>
          <w:rStyle w:val="eop"/>
        </w:rPr>
        <w:t xml:space="preserve">daugelį naujai paskelbtų ir galiausiai atšauktų, nukeltų, pakeistų </w:t>
      </w:r>
      <w:r w:rsidR="005F4D04" w:rsidRPr="00DD6825">
        <w:rPr>
          <w:rStyle w:val="eop"/>
        </w:rPr>
        <w:t>D. Trump</w:t>
      </w:r>
      <w:r w:rsidR="00042596">
        <w:rPr>
          <w:rStyle w:val="eop"/>
        </w:rPr>
        <w:t>o</w:t>
      </w:r>
      <w:r w:rsidR="005F4D04" w:rsidRPr="00DD6825">
        <w:rPr>
          <w:rStyle w:val="eop"/>
        </w:rPr>
        <w:t xml:space="preserve"> politikos</w:t>
      </w:r>
      <w:r w:rsidR="005C45F9">
        <w:rPr>
          <w:rStyle w:val="eop"/>
        </w:rPr>
        <w:t xml:space="preserve"> idėjų. </w:t>
      </w:r>
      <w:r w:rsidR="005F4D04" w:rsidRPr="00DD6825">
        <w:rPr>
          <w:rStyle w:val="eop"/>
        </w:rPr>
        <w:t xml:space="preserve">Kaip tai galėtų pasireikšti šįkart? Galimai tai būtų dar vienas termino nukėlimas ar </w:t>
      </w:r>
      <w:r w:rsidR="00627006">
        <w:rPr>
          <w:rStyle w:val="eop"/>
        </w:rPr>
        <w:t xml:space="preserve">net </w:t>
      </w:r>
      <w:r w:rsidR="005F4D04" w:rsidRPr="00DD6825">
        <w:rPr>
          <w:rStyle w:val="eop"/>
        </w:rPr>
        <w:t>pereinamojo laikotarpio pratęsimas be galutinio termino.</w:t>
      </w:r>
    </w:p>
    <w:p w14:paraId="7ED9CA6D" w14:textId="353FFA3C" w:rsidR="009A0B8A" w:rsidRPr="00DD6825" w:rsidRDefault="005F4D04" w:rsidP="009A0B8A">
      <w:pPr>
        <w:rPr>
          <w:rStyle w:val="eop"/>
        </w:rPr>
      </w:pPr>
      <w:r w:rsidRPr="00DD6825">
        <w:rPr>
          <w:rStyle w:val="eop"/>
        </w:rPr>
        <w:t>Finansų rinkoms tai veikiausiai būtų pats palankiausias scenarijus, nes tai rodytų JAV prezidento administraciją kaip nenusiteikusią sujaukti tarptautinės prekybos ryši</w:t>
      </w:r>
      <w:r w:rsidR="00042596">
        <w:rPr>
          <w:rStyle w:val="eop"/>
        </w:rPr>
        <w:t>ų</w:t>
      </w:r>
      <w:r w:rsidRPr="00DD6825">
        <w:rPr>
          <w:rStyle w:val="eop"/>
        </w:rPr>
        <w:t xml:space="preserve"> čia ir dabar, o kartu ir siekiančią pokyčius daryti </w:t>
      </w:r>
      <w:r w:rsidR="00042596">
        <w:rPr>
          <w:rStyle w:val="eop"/>
        </w:rPr>
        <w:t>palaipsniui.</w:t>
      </w:r>
      <w:r w:rsidRPr="00DD6825">
        <w:rPr>
          <w:rStyle w:val="eop"/>
        </w:rPr>
        <w:t xml:space="preserve"> </w:t>
      </w:r>
      <w:r w:rsidR="00627006">
        <w:rPr>
          <w:rStyle w:val="eop"/>
        </w:rPr>
        <w:t xml:space="preserve">Sunku pasakyti, </w:t>
      </w:r>
      <w:r w:rsidR="00042596">
        <w:rPr>
          <w:rStyle w:val="eop"/>
        </w:rPr>
        <w:t>ar</w:t>
      </w:r>
      <w:r w:rsidR="00627006">
        <w:rPr>
          <w:rStyle w:val="eop"/>
        </w:rPr>
        <w:t xml:space="preserve"> tokio scenarijaus tikimybė</w:t>
      </w:r>
      <w:r w:rsidR="00042596">
        <w:rPr>
          <w:rStyle w:val="eop"/>
        </w:rPr>
        <w:t xml:space="preserve"> yra didelė</w:t>
      </w:r>
      <w:r w:rsidR="00627006">
        <w:rPr>
          <w:rStyle w:val="eop"/>
        </w:rPr>
        <w:t>, bet galime prisiminti, kad JAV prezidentas taip yra pasielgęs jau ne kartą, tad nustebusių</w:t>
      </w:r>
      <w:r w:rsidR="00042596">
        <w:rPr>
          <w:rStyle w:val="eop"/>
        </w:rPr>
        <w:t xml:space="preserve"> tokiu atveju</w:t>
      </w:r>
      <w:r w:rsidR="00627006">
        <w:rPr>
          <w:rStyle w:val="eop"/>
        </w:rPr>
        <w:t xml:space="preserve"> būtų nedaug.</w:t>
      </w:r>
    </w:p>
    <w:p w14:paraId="159AD069" w14:textId="726FA74F" w:rsidR="005B65A8" w:rsidRPr="006C7349" w:rsidRDefault="00A04F43" w:rsidP="006C7349">
      <w:pPr>
        <w:rPr>
          <w:rStyle w:val="eop"/>
          <w:b/>
          <w:bCs/>
        </w:rPr>
      </w:pPr>
      <w:r w:rsidRPr="006C7349">
        <w:rPr>
          <w:rStyle w:val="eop"/>
          <w:b/>
          <w:bCs/>
        </w:rPr>
        <w:t>Blogasis</w:t>
      </w:r>
      <w:r w:rsidR="009B4113" w:rsidRPr="006C7349">
        <w:rPr>
          <w:rStyle w:val="eop"/>
          <w:b/>
          <w:bCs/>
        </w:rPr>
        <w:t xml:space="preserve"> scenarijus</w:t>
      </w:r>
      <w:r w:rsidRPr="006C7349">
        <w:rPr>
          <w:rStyle w:val="eop"/>
          <w:b/>
          <w:bCs/>
        </w:rPr>
        <w:t xml:space="preserve"> </w:t>
      </w:r>
      <w:r w:rsidR="00B36A1C" w:rsidRPr="006C7349">
        <w:rPr>
          <w:rStyle w:val="eop"/>
          <w:b/>
          <w:bCs/>
        </w:rPr>
        <w:t>–</w:t>
      </w:r>
      <w:r w:rsidR="009B4113" w:rsidRPr="006C7349">
        <w:rPr>
          <w:rStyle w:val="eop"/>
          <w:b/>
          <w:bCs/>
        </w:rPr>
        <w:t xml:space="preserve"> </w:t>
      </w:r>
      <w:r w:rsidR="00B36A1C" w:rsidRPr="006C7349">
        <w:rPr>
          <w:rStyle w:val="eop"/>
          <w:b/>
          <w:bCs/>
        </w:rPr>
        <w:t>„I</w:t>
      </w:r>
      <w:r w:rsidR="009A0B8A" w:rsidRPr="006C7349">
        <w:rPr>
          <w:rStyle w:val="eop"/>
          <w:b/>
          <w:bCs/>
        </w:rPr>
        <w:t>šlaisvinimo diena 2.0</w:t>
      </w:r>
      <w:r w:rsidR="00B36A1C" w:rsidRPr="006C7349">
        <w:rPr>
          <w:rStyle w:val="eop"/>
          <w:b/>
          <w:bCs/>
        </w:rPr>
        <w:t>“</w:t>
      </w:r>
    </w:p>
    <w:p w14:paraId="73358F79" w14:textId="5072B711" w:rsidR="00E03526" w:rsidRDefault="009B63DD" w:rsidP="009B63DD">
      <w:pPr>
        <w:rPr>
          <w:rStyle w:val="eop"/>
        </w:rPr>
      </w:pPr>
      <w:r w:rsidRPr="00DD6825">
        <w:rPr>
          <w:rStyle w:val="eop"/>
        </w:rPr>
        <w:t>Stringant prekybos susitarimų pasirašymui, pats JAV prezidentas ne kartą yra minėjęs apie svarstomą galimybę vienašališkai nuspręsti apie nuo dienos X taikomus tarifus ir apie tai informuoti savo prekybos partnerius</w:t>
      </w:r>
      <w:r w:rsidR="00E03526">
        <w:rPr>
          <w:rStyle w:val="eop"/>
        </w:rPr>
        <w:t>,</w:t>
      </w:r>
      <w:r w:rsidRPr="00DD6825">
        <w:rPr>
          <w:rStyle w:val="eop"/>
        </w:rPr>
        <w:t xml:space="preserve"> nepaisant jų dabartinio derybų statuso. </w:t>
      </w:r>
      <w:r w:rsidR="0005646F" w:rsidRPr="00DD6825">
        <w:rPr>
          <w:rStyle w:val="eop"/>
        </w:rPr>
        <w:t>K</w:t>
      </w:r>
      <w:r w:rsidR="00E03526">
        <w:rPr>
          <w:rStyle w:val="eop"/>
        </w:rPr>
        <w:t>oks</w:t>
      </w:r>
      <w:r w:rsidR="0005646F" w:rsidRPr="00DD6825">
        <w:rPr>
          <w:rStyle w:val="eop"/>
        </w:rPr>
        <w:t xml:space="preserve"> chaotiškas</w:t>
      </w:r>
      <w:r w:rsidR="00E03526">
        <w:rPr>
          <w:rStyle w:val="eop"/>
        </w:rPr>
        <w:t xml:space="preserve"> gali būti</w:t>
      </w:r>
      <w:r w:rsidR="0005646F" w:rsidRPr="00DD6825">
        <w:rPr>
          <w:rStyle w:val="eop"/>
        </w:rPr>
        <w:t xml:space="preserve"> tokių tarifų nustatymas</w:t>
      </w:r>
      <w:r w:rsidR="00E03526">
        <w:rPr>
          <w:rStyle w:val="eop"/>
        </w:rPr>
        <w:t xml:space="preserve">, </w:t>
      </w:r>
      <w:r w:rsidR="0005646F" w:rsidRPr="00DD6825">
        <w:rPr>
          <w:rStyle w:val="eop"/>
        </w:rPr>
        <w:t>finansų rinkos jau paragavo pirmosiomis balandžio dienomis</w:t>
      </w:r>
      <w:r w:rsidR="00E03526">
        <w:rPr>
          <w:rStyle w:val="eop"/>
        </w:rPr>
        <w:t>.</w:t>
      </w:r>
      <w:r w:rsidR="0005646F" w:rsidRPr="00DD6825">
        <w:rPr>
          <w:rStyle w:val="eop"/>
        </w:rPr>
        <w:t xml:space="preserve"> </w:t>
      </w:r>
      <w:r w:rsidR="00E03526">
        <w:rPr>
          <w:rStyle w:val="eop"/>
        </w:rPr>
        <w:t>T</w:t>
      </w:r>
      <w:r w:rsidR="0005646F" w:rsidRPr="00DD6825">
        <w:rPr>
          <w:rStyle w:val="eop"/>
        </w:rPr>
        <w:t>ad, tikėtina, investuotojai t</w:t>
      </w:r>
      <w:r w:rsidR="009B4113">
        <w:rPr>
          <w:rStyle w:val="eop"/>
        </w:rPr>
        <w:t>o visai nelaukia</w:t>
      </w:r>
      <w:r w:rsidR="0005646F" w:rsidRPr="00DD6825">
        <w:rPr>
          <w:rStyle w:val="eop"/>
        </w:rPr>
        <w:t>.</w:t>
      </w:r>
      <w:r w:rsidR="00627006">
        <w:rPr>
          <w:rStyle w:val="eop"/>
        </w:rPr>
        <w:t xml:space="preserve"> Sekant šiuo scenarijumi</w:t>
      </w:r>
      <w:r w:rsidR="00E03526">
        <w:rPr>
          <w:rStyle w:val="eop"/>
        </w:rPr>
        <w:t>,</w:t>
      </w:r>
      <w:r w:rsidR="00627006">
        <w:rPr>
          <w:rStyle w:val="eop"/>
        </w:rPr>
        <w:t xml:space="preserve"> iš esmės vėl grįžtume į didžiulį</w:t>
      </w:r>
      <w:r w:rsidR="00E03526" w:rsidRPr="00E03526">
        <w:rPr>
          <w:rStyle w:val="eop"/>
        </w:rPr>
        <w:t xml:space="preserve"> </w:t>
      </w:r>
      <w:r w:rsidR="00E03526">
        <w:rPr>
          <w:rStyle w:val="eop"/>
        </w:rPr>
        <w:t>balandžio mėnesį</w:t>
      </w:r>
      <w:r w:rsidR="00627006">
        <w:rPr>
          <w:rStyle w:val="eop"/>
        </w:rPr>
        <w:t xml:space="preserve"> finansų rinkas gaubusį neapibrėžtumą, kuomet JAV vienašališkai įvesti tarifai grasino sujaukti tarptautinę prekybą ir gerokai apkarpyti ne vienos įmonės peln</w:t>
      </w:r>
      <w:r w:rsidR="00E03526">
        <w:rPr>
          <w:rStyle w:val="eop"/>
        </w:rPr>
        <w:t>ą</w:t>
      </w:r>
      <w:r w:rsidR="00627006">
        <w:rPr>
          <w:rStyle w:val="eop"/>
        </w:rPr>
        <w:t xml:space="preserve">. </w:t>
      </w:r>
    </w:p>
    <w:p w14:paraId="1CFA3369" w14:textId="6162B64C" w:rsidR="009B63DD" w:rsidRPr="00DD6825" w:rsidRDefault="00627006" w:rsidP="009B63DD">
      <w:pPr>
        <w:rPr>
          <w:rStyle w:val="eop"/>
        </w:rPr>
      </w:pPr>
      <w:r>
        <w:rPr>
          <w:rStyle w:val="eop"/>
        </w:rPr>
        <w:t xml:space="preserve">Kartu galime prisiminti, kad </w:t>
      </w:r>
      <w:r w:rsidR="00E03526">
        <w:rPr>
          <w:rStyle w:val="eop"/>
        </w:rPr>
        <w:t>D.</w:t>
      </w:r>
      <w:r>
        <w:rPr>
          <w:rStyle w:val="eop"/>
        </w:rPr>
        <w:t xml:space="preserve"> Trump</w:t>
      </w:r>
      <w:r w:rsidR="00E03526">
        <w:rPr>
          <w:rStyle w:val="eop"/>
        </w:rPr>
        <w:t xml:space="preserve">as </w:t>
      </w:r>
      <w:r>
        <w:rPr>
          <w:rStyle w:val="eop"/>
        </w:rPr>
        <w:t>šios suirutės metu vis tik apsi</w:t>
      </w:r>
      <w:r w:rsidR="00B36A1C">
        <w:rPr>
          <w:rStyle w:val="eop"/>
        </w:rPr>
        <w:t>s</w:t>
      </w:r>
      <w:r>
        <w:rPr>
          <w:rStyle w:val="eop"/>
        </w:rPr>
        <w:t>prendė atsisakyti itin griežtos politikos</w:t>
      </w:r>
      <w:r w:rsidR="00E03526">
        <w:rPr>
          <w:rStyle w:val="eop"/>
        </w:rPr>
        <w:t>,</w:t>
      </w:r>
      <w:r>
        <w:rPr>
          <w:rStyle w:val="eop"/>
        </w:rPr>
        <w:t xml:space="preserve"> stebint neriančias akcijų rinkas ir šoktelėjusius pajamingumus už JAV iždo obligacijas. Kadangi investuotojų reakcija šįkart galėtų būti tokia pat baiminga, tikėtina, nesulauksime tokio paties griežto tono </w:t>
      </w:r>
      <w:r w:rsidR="00D9273B">
        <w:rPr>
          <w:rStyle w:val="eop"/>
        </w:rPr>
        <w:t>kaip balandį.</w:t>
      </w:r>
    </w:p>
    <w:p w14:paraId="50131207" w14:textId="4DF324BE" w:rsidR="009A0B8A" w:rsidRPr="006C7349" w:rsidRDefault="00A04F43" w:rsidP="006C7349">
      <w:pPr>
        <w:rPr>
          <w:rStyle w:val="eop"/>
          <w:b/>
          <w:bCs/>
        </w:rPr>
      </w:pPr>
      <w:r w:rsidRPr="006C7349">
        <w:rPr>
          <w:rStyle w:val="eop"/>
          <w:b/>
          <w:bCs/>
        </w:rPr>
        <w:t>Donaldo</w:t>
      </w:r>
      <w:r w:rsidR="009A0B8A" w:rsidRPr="006C7349">
        <w:rPr>
          <w:rStyle w:val="eop"/>
          <w:b/>
          <w:bCs/>
        </w:rPr>
        <w:t xml:space="preserve"> mišrainė</w:t>
      </w:r>
      <w:r w:rsidR="009B4113" w:rsidRPr="006C7349">
        <w:rPr>
          <w:rStyle w:val="eop"/>
          <w:b/>
          <w:bCs/>
        </w:rPr>
        <w:t>s scenarijus</w:t>
      </w:r>
    </w:p>
    <w:p w14:paraId="37DFF6D6" w14:textId="058E441D" w:rsidR="00B36A1C" w:rsidRDefault="003C2561" w:rsidP="009A0B8A">
      <w:pPr>
        <w:rPr>
          <w:rStyle w:val="eop"/>
        </w:rPr>
      </w:pPr>
      <w:r w:rsidRPr="00DD6825">
        <w:rPr>
          <w:rStyle w:val="eop"/>
        </w:rPr>
        <w:lastRenderedPageBreak/>
        <w:t xml:space="preserve">Per savo </w:t>
      </w:r>
      <w:r w:rsidR="00B36A1C">
        <w:rPr>
          <w:rStyle w:val="eop"/>
        </w:rPr>
        <w:t>politinę karjerą</w:t>
      </w:r>
      <w:r w:rsidRPr="00DD6825">
        <w:rPr>
          <w:rStyle w:val="eop"/>
        </w:rPr>
        <w:t xml:space="preserve"> D.</w:t>
      </w:r>
      <w:r w:rsidR="00E03526">
        <w:rPr>
          <w:rStyle w:val="eop"/>
        </w:rPr>
        <w:t xml:space="preserve"> </w:t>
      </w:r>
      <w:r w:rsidRPr="00DD6825">
        <w:rPr>
          <w:rStyle w:val="eop"/>
        </w:rPr>
        <w:t>Trump</w:t>
      </w:r>
      <w:r w:rsidR="00E03526">
        <w:rPr>
          <w:rStyle w:val="eop"/>
        </w:rPr>
        <w:t>a</w:t>
      </w:r>
      <w:r w:rsidRPr="00DD6825">
        <w:rPr>
          <w:rStyle w:val="eop"/>
        </w:rPr>
        <w:t>s įrodė besantis pakankamai nenuoseklus, kartais chaotiškas ir savo</w:t>
      </w:r>
      <w:r w:rsidR="00D9273B">
        <w:rPr>
          <w:rStyle w:val="eop"/>
        </w:rPr>
        <w:t xml:space="preserve"> </w:t>
      </w:r>
      <w:r w:rsidRPr="00DD6825">
        <w:rPr>
          <w:rStyle w:val="eop"/>
        </w:rPr>
        <w:t xml:space="preserve">sprendimus priimantis pagal asmeninius </w:t>
      </w:r>
      <w:r w:rsidR="00D9273B">
        <w:rPr>
          <w:rStyle w:val="eop"/>
        </w:rPr>
        <w:t>instinktus</w:t>
      </w:r>
      <w:r w:rsidRPr="00DD6825">
        <w:rPr>
          <w:rStyle w:val="eop"/>
        </w:rPr>
        <w:t xml:space="preserve"> politikas. Kartu verta pastebėti, kad JAV prekybos partnerės šalys laikėsi skirtingos politikos</w:t>
      </w:r>
      <w:r w:rsidR="00E03526">
        <w:rPr>
          <w:rStyle w:val="eop"/>
        </w:rPr>
        <w:t xml:space="preserve"> D. </w:t>
      </w:r>
      <w:proofErr w:type="spellStart"/>
      <w:r w:rsidRPr="00DD6825">
        <w:rPr>
          <w:rStyle w:val="eop"/>
        </w:rPr>
        <w:t>Trumpui</w:t>
      </w:r>
      <w:proofErr w:type="spellEnd"/>
      <w:r w:rsidR="00E03526">
        <w:rPr>
          <w:rStyle w:val="eop"/>
        </w:rPr>
        <w:t xml:space="preserve"> balandį</w:t>
      </w:r>
      <w:r w:rsidRPr="00DD6825">
        <w:rPr>
          <w:rStyle w:val="eop"/>
        </w:rPr>
        <w:t xml:space="preserve"> paskelbus </w:t>
      </w:r>
      <w:r w:rsidR="00B36A1C">
        <w:rPr>
          <w:rStyle w:val="eop"/>
        </w:rPr>
        <w:t>„I</w:t>
      </w:r>
      <w:r w:rsidRPr="00DD6825">
        <w:rPr>
          <w:rStyle w:val="eop"/>
        </w:rPr>
        <w:t>šlaisvinimo dieną</w:t>
      </w:r>
      <w:r w:rsidR="00B36A1C">
        <w:rPr>
          <w:rStyle w:val="eop"/>
        </w:rPr>
        <w:t>“</w:t>
      </w:r>
      <w:r w:rsidR="00E03526">
        <w:rPr>
          <w:rStyle w:val="eop"/>
        </w:rPr>
        <w:t xml:space="preserve">. </w:t>
      </w:r>
      <w:r w:rsidR="00B36A1C">
        <w:rPr>
          <w:rStyle w:val="eop"/>
        </w:rPr>
        <w:t>Kol daugelis</w:t>
      </w:r>
      <w:r w:rsidRPr="00DD6825">
        <w:rPr>
          <w:rStyle w:val="eop"/>
        </w:rPr>
        <w:t>, manomai, pradėjo diskusijas, dalis, kaip antai Kinija, užėmė principinę nenuolaidžiavimo poziciją, kuri iššaukė</w:t>
      </w:r>
      <w:r w:rsidR="00B36A1C">
        <w:rPr>
          <w:rStyle w:val="eop"/>
        </w:rPr>
        <w:t xml:space="preserve"> vėliau sekusią</w:t>
      </w:r>
      <w:r w:rsidRPr="00DD6825">
        <w:rPr>
          <w:rStyle w:val="eop"/>
        </w:rPr>
        <w:t xml:space="preserve"> konfrontaciją. </w:t>
      </w:r>
    </w:p>
    <w:p w14:paraId="38F69E2C" w14:textId="3BDD2F38" w:rsidR="00E03526" w:rsidRDefault="003C2561" w:rsidP="009A0B8A">
      <w:pPr>
        <w:rPr>
          <w:rStyle w:val="eop"/>
        </w:rPr>
      </w:pPr>
      <w:r w:rsidRPr="00DD6825">
        <w:rPr>
          <w:rStyle w:val="eop"/>
        </w:rPr>
        <w:t xml:space="preserve">Tikėtina, kad JAV prezidento administracija </w:t>
      </w:r>
      <w:r w:rsidR="00641BE9" w:rsidRPr="00DD6825">
        <w:rPr>
          <w:rStyle w:val="eop"/>
        </w:rPr>
        <w:t>galėtų priimti tarpinį sprendimą ir naujuosius tarifus imti taikyti šalims, kurios nerodė didelio noro derėtis ar nenusileido galimai keliamiems JAV reikalavimams. Tokio scenarijaus pasekmės finansų rinkoms yra bemaž mažiausiai aiškios. Jos tiesiogiai priklausys nuo to, kurios konkrečiai valstybės ar regionai yra „baudžiami“ ir kokios prekės yra įtraukiamos į naujųjų tarifų apimtį.</w:t>
      </w:r>
    </w:p>
    <w:p w14:paraId="38D0B0BC" w14:textId="2F693A2E" w:rsidR="003C2561" w:rsidRDefault="00B36A1C" w:rsidP="009A0B8A">
      <w:pPr>
        <w:rPr>
          <w:rStyle w:val="eop"/>
        </w:rPr>
      </w:pPr>
      <w:r>
        <w:rPr>
          <w:rStyle w:val="eop"/>
        </w:rPr>
        <w:t xml:space="preserve">Nepaisant to, kokie bus artimiausi JAV administracijos sprendimai prekybos klausimu, investuotojai gali ir toliau tikėtis dar ne vieno chaotiško sprendimo iš už Atlanto. Gera žinia, kad pastaraisiais mėnesiais finansų rinkos mažiau reaguoja į JAV prezidento administracijos keliamą triukšmą ir daugiau dėmesio teikia didesnę reikšmę turinčioms ekonomikos ir įmonių veiklos naujienoms, kurios </w:t>
      </w:r>
      <w:r w:rsidR="00605421">
        <w:rPr>
          <w:rStyle w:val="eop"/>
        </w:rPr>
        <w:t>leidžia auginti ilgalaikius ir plačiai paskirstytus investuotojų portfelius</w:t>
      </w:r>
      <w:r>
        <w:rPr>
          <w:rStyle w:val="eop"/>
        </w:rPr>
        <w:t xml:space="preserve">. </w:t>
      </w:r>
    </w:p>
    <w:p w14:paraId="7D9A31E5" w14:textId="77777777" w:rsidR="00E03526" w:rsidRPr="009A0B8A" w:rsidRDefault="00E03526" w:rsidP="009A0B8A">
      <w:pPr>
        <w:rPr>
          <w:rFonts w:ascii="Segoe UI" w:hAnsi="Segoe UI" w:cs="Segoe UI"/>
          <w:b/>
          <w:bCs/>
          <w:sz w:val="32"/>
          <w:szCs w:val="32"/>
        </w:rPr>
      </w:pPr>
    </w:p>
    <w:p w14:paraId="31705108" w14:textId="77777777" w:rsidR="00075971" w:rsidRPr="005213AA" w:rsidRDefault="00075971" w:rsidP="00075971">
      <w:pPr>
        <w:rPr>
          <w:rStyle w:val="eop"/>
          <w:rFonts w:ascii="Segoe UI" w:hAnsi="Segoe UI" w:cs="Segoe UI"/>
          <w:sz w:val="20"/>
          <w:szCs w:val="20"/>
        </w:rPr>
      </w:pPr>
      <w:r w:rsidRPr="005213AA">
        <w:rPr>
          <w:rStyle w:val="normaltextrun"/>
          <w:rFonts w:ascii="Segoe UI" w:hAnsi="Segoe UI" w:cs="Segoe UI"/>
          <w:b/>
          <w:bCs/>
          <w:sz w:val="20"/>
          <w:szCs w:val="20"/>
        </w:rPr>
        <w:t>Apie „</w:t>
      </w:r>
      <w:proofErr w:type="spellStart"/>
      <w:r w:rsidRPr="005213AA">
        <w:rPr>
          <w:rStyle w:val="spellingerror"/>
          <w:rFonts w:ascii="Segoe UI" w:hAnsi="Segoe UI" w:cs="Segoe UI"/>
          <w:b/>
          <w:bCs/>
        </w:rPr>
        <w:t>Luminor</w:t>
      </w:r>
      <w:proofErr w:type="spellEnd"/>
      <w:r w:rsidRPr="005213AA">
        <w:rPr>
          <w:rStyle w:val="normaltextrun"/>
          <w:rFonts w:ascii="Segoe UI" w:hAnsi="Segoe UI" w:cs="Segoe UI"/>
          <w:b/>
          <w:bCs/>
          <w:sz w:val="20"/>
          <w:szCs w:val="20"/>
        </w:rPr>
        <w:t>“:</w:t>
      </w:r>
    </w:p>
    <w:p w14:paraId="2E1E2B86" w14:textId="72E9D172" w:rsidR="00605421" w:rsidRDefault="00075971" w:rsidP="00075971">
      <w:pPr>
        <w:rPr>
          <w:rStyle w:val="eop"/>
          <w:rFonts w:ascii="Segoe UI" w:hAnsi="Segoe UI" w:cs="Segoe UI"/>
          <w:color w:val="000000"/>
          <w:sz w:val="20"/>
          <w:szCs w:val="20"/>
        </w:rPr>
      </w:pPr>
      <w:r w:rsidRPr="005213AA">
        <w:rPr>
          <w:rStyle w:val="normaltextrun"/>
          <w:rFonts w:ascii="Segoe UI" w:hAnsi="Segoe UI" w:cs="Segoe UI"/>
          <w:sz w:val="20"/>
          <w:szCs w:val="20"/>
        </w:rPr>
        <w:t>„</w:t>
      </w:r>
      <w:proofErr w:type="spellStart"/>
      <w:r w:rsidRPr="005213AA">
        <w:rPr>
          <w:rStyle w:val="normaltextrun"/>
          <w:rFonts w:ascii="Segoe UI" w:hAnsi="Segoe UI" w:cs="Segoe UI"/>
          <w:sz w:val="20"/>
          <w:szCs w:val="20"/>
        </w:rPr>
        <w:t>Luminor</w:t>
      </w:r>
      <w:proofErr w:type="spellEnd"/>
      <w:r w:rsidRPr="005213AA">
        <w:rPr>
          <w:rStyle w:val="normaltextrun"/>
          <w:rFonts w:ascii="Segoe UI" w:hAnsi="Segoe UI" w:cs="Segoe UI"/>
          <w:sz w:val="20"/>
          <w:szCs w:val="20"/>
        </w:rPr>
        <w:t>“ yra pirmaujantis nepriklausomas bankas Baltijos šalyse ir trečias pagal dydį finansinių paslaugų tiekėjas regione. Mes aptarnaujame asmenų, šeimų ir verslo finansinius poreikius. Kaip ir mūsų namų rinkos – Estija, Latvija ir Lietuva – mes esame jauni, dinamiški ir žvelgiantys į ateitį.</w:t>
      </w:r>
      <w:r w:rsidRPr="005213AA">
        <w:rPr>
          <w:rStyle w:val="eop"/>
          <w:rFonts w:ascii="Segoe UI" w:hAnsi="Segoe UI" w:cs="Segoe UI"/>
          <w:sz w:val="20"/>
          <w:szCs w:val="20"/>
        </w:rPr>
        <w:t> </w:t>
      </w:r>
    </w:p>
    <w:p w14:paraId="0C3BFAAB" w14:textId="77777777" w:rsidR="00605421" w:rsidRPr="00801BC2" w:rsidRDefault="00605421" w:rsidP="00605421">
      <w:pPr>
        <w:suppressAutoHyphens/>
        <w:spacing w:after="0" w:line="240" w:lineRule="auto"/>
        <w:rPr>
          <w:rFonts w:ascii="Segoe UI" w:eastAsia="Segoe UI" w:hAnsi="Segoe UI" w:cs="Segoe UI"/>
          <w:b/>
          <w:bCs/>
          <w:sz w:val="20"/>
          <w:szCs w:val="20"/>
        </w:rPr>
      </w:pPr>
      <w:r w:rsidRPr="00BC1747">
        <w:rPr>
          <w:rFonts w:ascii="Segoe UI" w:eastAsia="Segoe UI" w:hAnsi="Segoe UI" w:cs="Segoe UI"/>
          <w:b/>
          <w:bCs/>
          <w:sz w:val="20"/>
          <w:szCs w:val="20"/>
        </w:rPr>
        <w:t>Daugiau informacijos:</w:t>
      </w:r>
    </w:p>
    <w:p w14:paraId="11D3813B" w14:textId="70E54D3B" w:rsidR="005E2BDA" w:rsidRPr="006C7349" w:rsidRDefault="00605421" w:rsidP="006C7349">
      <w:pPr>
        <w:suppressAutoHyphens/>
        <w:spacing w:after="0" w:line="240" w:lineRule="auto"/>
        <w:rPr>
          <w:rFonts w:ascii="Segoe UI" w:hAnsi="Segoe UI" w:cs="Segoe UI"/>
          <w:sz w:val="20"/>
          <w:szCs w:val="20"/>
        </w:rPr>
      </w:pPr>
      <w:r w:rsidRPr="00BC1747">
        <w:rPr>
          <w:rFonts w:ascii="Segoe UI" w:eastAsia="Segoe UI" w:hAnsi="Segoe UI" w:cs="Segoe UI"/>
          <w:sz w:val="20"/>
          <w:szCs w:val="20"/>
        </w:rPr>
        <w:t>Severa Augusta Lukošaitytė</w:t>
      </w:r>
      <w:r w:rsidRPr="00BC1747">
        <w:rPr>
          <w:rFonts w:ascii="Segoe UI" w:eastAsia="Segoe UI" w:hAnsi="Segoe UI" w:cs="Segoe UI"/>
          <w:sz w:val="20"/>
          <w:szCs w:val="20"/>
        </w:rPr>
        <w:br/>
        <w:t>„</w:t>
      </w:r>
      <w:proofErr w:type="spellStart"/>
      <w:r w:rsidRPr="00BC1747">
        <w:rPr>
          <w:rFonts w:ascii="Segoe UI" w:eastAsia="Segoe UI" w:hAnsi="Segoe UI" w:cs="Segoe UI"/>
          <w:sz w:val="20"/>
          <w:szCs w:val="20"/>
        </w:rPr>
        <w:t>Luminor</w:t>
      </w:r>
      <w:proofErr w:type="spellEnd"/>
      <w:r w:rsidRPr="00BC1747">
        <w:rPr>
          <w:rFonts w:ascii="Segoe UI" w:eastAsia="Segoe UI" w:hAnsi="Segoe UI" w:cs="Segoe UI"/>
          <w:sz w:val="20"/>
          <w:szCs w:val="20"/>
        </w:rPr>
        <w:t>“ komunikacijos projektų vadovė</w:t>
      </w:r>
      <w:r w:rsidRPr="00BC1747">
        <w:rPr>
          <w:rFonts w:ascii="Segoe UI" w:eastAsia="Segoe UI" w:hAnsi="Segoe UI" w:cs="Segoe UI"/>
          <w:sz w:val="20"/>
          <w:szCs w:val="20"/>
        </w:rPr>
        <w:br/>
        <w:t>Tel.: +370 61143579</w:t>
      </w:r>
      <w:r w:rsidRPr="00BC1747">
        <w:rPr>
          <w:rFonts w:ascii="Segoe UI" w:eastAsia="Segoe UI" w:hAnsi="Segoe UI" w:cs="Segoe UI"/>
          <w:sz w:val="20"/>
          <w:szCs w:val="20"/>
        </w:rPr>
        <w:br/>
        <w:t xml:space="preserve">el. p.: </w:t>
      </w:r>
      <w:hyperlink r:id="rId7" w:history="1">
        <w:r w:rsidRPr="00BC1747">
          <w:rPr>
            <w:rStyle w:val="Hyperlink0"/>
          </w:rPr>
          <w:t>severa.augusta.lukosaityte@luminorgroup.com</w:t>
        </w:r>
      </w:hyperlink>
    </w:p>
    <w:sectPr w:rsidR="005E2BDA" w:rsidRPr="006C7349" w:rsidSect="00D83263">
      <w:headerReference w:type="default" r:id="rId8"/>
      <w:pgSz w:w="11906" w:h="16838"/>
      <w:pgMar w:top="1701"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0B561" w14:textId="77777777" w:rsidR="00D2224F" w:rsidRDefault="00D2224F">
      <w:pPr>
        <w:spacing w:after="0" w:line="240" w:lineRule="auto"/>
      </w:pPr>
      <w:r>
        <w:separator/>
      </w:r>
    </w:p>
  </w:endnote>
  <w:endnote w:type="continuationSeparator" w:id="0">
    <w:p w14:paraId="43BBC7DB" w14:textId="77777777" w:rsidR="00D2224F" w:rsidRDefault="00D2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48D66" w14:textId="77777777" w:rsidR="00D2224F" w:rsidRDefault="00D2224F">
      <w:pPr>
        <w:spacing w:after="0" w:line="240" w:lineRule="auto"/>
      </w:pPr>
      <w:r>
        <w:separator/>
      </w:r>
    </w:p>
  </w:footnote>
  <w:footnote w:type="continuationSeparator" w:id="0">
    <w:p w14:paraId="4E7784DB" w14:textId="77777777" w:rsidR="00D2224F" w:rsidRDefault="00D2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4258" w14:textId="77777777" w:rsidR="00DB27C5" w:rsidRDefault="00D83263">
    <w:pPr>
      <w:pStyle w:val="Antrats"/>
    </w:pPr>
    <w:r>
      <w:rPr>
        <w:noProof/>
        <w:lang w:val="en-US"/>
      </w:rPr>
      <w:drawing>
        <wp:anchor distT="0" distB="0" distL="114300" distR="114300" simplePos="0" relativeHeight="251659264" behindDoc="0" locked="0" layoutInCell="1" allowOverlap="1" wp14:anchorId="03A98D9E" wp14:editId="1AAAA5F1">
          <wp:simplePos x="0" y="0"/>
          <wp:positionH relativeFrom="margin">
            <wp:posOffset>-215900</wp:posOffset>
          </wp:positionH>
          <wp:positionV relativeFrom="paragraph">
            <wp:posOffset>-127000</wp:posOffset>
          </wp:positionV>
          <wp:extent cx="1857375" cy="542925"/>
          <wp:effectExtent l="0" t="0" r="9525" b="9525"/>
          <wp:wrapSquare wrapText="bothSides"/>
          <wp:docPr id="1993291002" name="Picture 199329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438"/>
    <w:multiLevelType w:val="hybridMultilevel"/>
    <w:tmpl w:val="58A41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26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9B"/>
    <w:rsid w:val="00014B0D"/>
    <w:rsid w:val="0003506B"/>
    <w:rsid w:val="00042596"/>
    <w:rsid w:val="000454D5"/>
    <w:rsid w:val="00051803"/>
    <w:rsid w:val="0005646F"/>
    <w:rsid w:val="00056EC3"/>
    <w:rsid w:val="00064448"/>
    <w:rsid w:val="00075971"/>
    <w:rsid w:val="000E0057"/>
    <w:rsid w:val="000F03DB"/>
    <w:rsid w:val="000F55B3"/>
    <w:rsid w:val="0010099B"/>
    <w:rsid w:val="00107292"/>
    <w:rsid w:val="0011759F"/>
    <w:rsid w:val="00117F9F"/>
    <w:rsid w:val="00131CCA"/>
    <w:rsid w:val="00132345"/>
    <w:rsid w:val="00157AE4"/>
    <w:rsid w:val="00173706"/>
    <w:rsid w:val="00197DA4"/>
    <w:rsid w:val="001C6EF1"/>
    <w:rsid w:val="00220A11"/>
    <w:rsid w:val="00255A0F"/>
    <w:rsid w:val="00261D3D"/>
    <w:rsid w:val="002873CD"/>
    <w:rsid w:val="00292407"/>
    <w:rsid w:val="002C1620"/>
    <w:rsid w:val="002D3245"/>
    <w:rsid w:val="002E0051"/>
    <w:rsid w:val="0035396D"/>
    <w:rsid w:val="0036024A"/>
    <w:rsid w:val="003C2561"/>
    <w:rsid w:val="003C7A2C"/>
    <w:rsid w:val="004306F8"/>
    <w:rsid w:val="004319B3"/>
    <w:rsid w:val="00454547"/>
    <w:rsid w:val="00466F9B"/>
    <w:rsid w:val="004743F5"/>
    <w:rsid w:val="004E6629"/>
    <w:rsid w:val="004F46C9"/>
    <w:rsid w:val="005213AA"/>
    <w:rsid w:val="00524B72"/>
    <w:rsid w:val="005650C9"/>
    <w:rsid w:val="0057591C"/>
    <w:rsid w:val="00584C4F"/>
    <w:rsid w:val="005B65A8"/>
    <w:rsid w:val="005C45F9"/>
    <w:rsid w:val="005E2BDA"/>
    <w:rsid w:val="005F1671"/>
    <w:rsid w:val="005F4D04"/>
    <w:rsid w:val="00605421"/>
    <w:rsid w:val="0061169E"/>
    <w:rsid w:val="006173EE"/>
    <w:rsid w:val="00617760"/>
    <w:rsid w:val="00622400"/>
    <w:rsid w:val="0062575B"/>
    <w:rsid w:val="00627006"/>
    <w:rsid w:val="006274B2"/>
    <w:rsid w:val="006321D6"/>
    <w:rsid w:val="0064068B"/>
    <w:rsid w:val="00641BE9"/>
    <w:rsid w:val="00653F2D"/>
    <w:rsid w:val="00663DC3"/>
    <w:rsid w:val="00664A8E"/>
    <w:rsid w:val="00685938"/>
    <w:rsid w:val="006955DD"/>
    <w:rsid w:val="006C7349"/>
    <w:rsid w:val="006E5F11"/>
    <w:rsid w:val="00710C7E"/>
    <w:rsid w:val="00734CAD"/>
    <w:rsid w:val="00735554"/>
    <w:rsid w:val="0073670E"/>
    <w:rsid w:val="007425C5"/>
    <w:rsid w:val="007608FA"/>
    <w:rsid w:val="00782F5E"/>
    <w:rsid w:val="00784BD4"/>
    <w:rsid w:val="007D4726"/>
    <w:rsid w:val="007F36E6"/>
    <w:rsid w:val="0084045B"/>
    <w:rsid w:val="00841707"/>
    <w:rsid w:val="00850F36"/>
    <w:rsid w:val="0088330B"/>
    <w:rsid w:val="008B2A01"/>
    <w:rsid w:val="008B4EF4"/>
    <w:rsid w:val="00955A55"/>
    <w:rsid w:val="009A0B8A"/>
    <w:rsid w:val="009B4113"/>
    <w:rsid w:val="009B63DD"/>
    <w:rsid w:val="009B77F5"/>
    <w:rsid w:val="009E3E2A"/>
    <w:rsid w:val="009E5518"/>
    <w:rsid w:val="00A04F43"/>
    <w:rsid w:val="00A6428F"/>
    <w:rsid w:val="00A643DB"/>
    <w:rsid w:val="00A85E9A"/>
    <w:rsid w:val="00AF27A6"/>
    <w:rsid w:val="00B03B5D"/>
    <w:rsid w:val="00B36A1C"/>
    <w:rsid w:val="00B50BF1"/>
    <w:rsid w:val="00B604E4"/>
    <w:rsid w:val="00C00AF0"/>
    <w:rsid w:val="00C342CC"/>
    <w:rsid w:val="00CB2F0F"/>
    <w:rsid w:val="00CB5305"/>
    <w:rsid w:val="00CE600B"/>
    <w:rsid w:val="00D2224F"/>
    <w:rsid w:val="00D83263"/>
    <w:rsid w:val="00D9273B"/>
    <w:rsid w:val="00DA5038"/>
    <w:rsid w:val="00DB27C5"/>
    <w:rsid w:val="00DD6825"/>
    <w:rsid w:val="00E03526"/>
    <w:rsid w:val="00E05AD4"/>
    <w:rsid w:val="00E06AD5"/>
    <w:rsid w:val="00E95B31"/>
    <w:rsid w:val="00EB19AA"/>
    <w:rsid w:val="00ED3E37"/>
    <w:rsid w:val="00F2073C"/>
    <w:rsid w:val="00F25B72"/>
    <w:rsid w:val="00F41461"/>
    <w:rsid w:val="00F5131A"/>
    <w:rsid w:val="00F51A64"/>
    <w:rsid w:val="00F67F08"/>
    <w:rsid w:val="00F83DCA"/>
    <w:rsid w:val="00FA3FD1"/>
    <w:rsid w:val="00FD52EC"/>
    <w:rsid w:val="00FF78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ADA0"/>
  <w15:chartTrackingRefBased/>
  <w15:docId w15:val="{6898C0D2-39CF-4C57-A74E-ADB49D80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5038"/>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A503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DA5038"/>
    <w:rPr>
      <w:kern w:val="0"/>
      <w14:ligatures w14:val="none"/>
    </w:rPr>
  </w:style>
  <w:style w:type="character" w:styleId="Hipersaitas">
    <w:name w:val="Hyperlink"/>
    <w:basedOn w:val="Numatytasispastraiposriftas"/>
    <w:uiPriority w:val="99"/>
    <w:unhideWhenUsed/>
    <w:rsid w:val="00DA5038"/>
    <w:rPr>
      <w:color w:val="0000FF"/>
      <w:u w:val="single"/>
    </w:rPr>
  </w:style>
  <w:style w:type="paragraph" w:styleId="Komentarotekstas">
    <w:name w:val="annotation text"/>
    <w:basedOn w:val="prastasis"/>
    <w:link w:val="KomentarotekstasDiagrama"/>
    <w:uiPriority w:val="99"/>
    <w:unhideWhenUsed/>
    <w:rsid w:val="00DA50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A5038"/>
    <w:rPr>
      <w:kern w:val="0"/>
      <w:sz w:val="20"/>
      <w:szCs w:val="20"/>
      <w14:ligatures w14:val="none"/>
    </w:rPr>
  </w:style>
  <w:style w:type="character" w:customStyle="1" w:styleId="normaltextrun">
    <w:name w:val="normaltextrun"/>
    <w:basedOn w:val="Numatytasispastraiposriftas"/>
    <w:rsid w:val="00DA5038"/>
  </w:style>
  <w:style w:type="character" w:customStyle="1" w:styleId="eop">
    <w:name w:val="eop"/>
    <w:basedOn w:val="Numatytasispastraiposriftas"/>
    <w:rsid w:val="00DA5038"/>
  </w:style>
  <w:style w:type="character" w:customStyle="1" w:styleId="spellingerror">
    <w:name w:val="spellingerror"/>
    <w:basedOn w:val="Numatytasispastraiposriftas"/>
    <w:rsid w:val="00DA5038"/>
  </w:style>
  <w:style w:type="character" w:styleId="Komentaronuoroda">
    <w:name w:val="annotation reference"/>
    <w:basedOn w:val="Numatytasispastraiposriftas"/>
    <w:uiPriority w:val="99"/>
    <w:semiHidden/>
    <w:unhideWhenUsed/>
    <w:rsid w:val="0062575B"/>
    <w:rPr>
      <w:sz w:val="16"/>
      <w:szCs w:val="16"/>
    </w:rPr>
  </w:style>
  <w:style w:type="paragraph" w:styleId="Komentarotema">
    <w:name w:val="annotation subject"/>
    <w:basedOn w:val="Komentarotekstas"/>
    <w:next w:val="Komentarotekstas"/>
    <w:link w:val="KomentarotemaDiagrama"/>
    <w:uiPriority w:val="99"/>
    <w:semiHidden/>
    <w:unhideWhenUsed/>
    <w:rsid w:val="0062575B"/>
    <w:rPr>
      <w:b/>
      <w:bCs/>
    </w:rPr>
  </w:style>
  <w:style w:type="character" w:customStyle="1" w:styleId="KomentarotemaDiagrama">
    <w:name w:val="Komentaro tema Diagrama"/>
    <w:basedOn w:val="KomentarotekstasDiagrama"/>
    <w:link w:val="Komentarotema"/>
    <w:uiPriority w:val="99"/>
    <w:semiHidden/>
    <w:rsid w:val="0062575B"/>
    <w:rPr>
      <w:b/>
      <w:bCs/>
      <w:kern w:val="0"/>
      <w:sz w:val="20"/>
      <w:szCs w:val="20"/>
      <w14:ligatures w14:val="none"/>
    </w:rPr>
  </w:style>
  <w:style w:type="paragraph" w:styleId="Pataisymai">
    <w:name w:val="Revision"/>
    <w:hidden/>
    <w:uiPriority w:val="99"/>
    <w:semiHidden/>
    <w:rsid w:val="0062575B"/>
    <w:pPr>
      <w:spacing w:after="0" w:line="240" w:lineRule="auto"/>
    </w:pPr>
    <w:rPr>
      <w:kern w:val="0"/>
      <w14:ligatures w14:val="none"/>
    </w:rPr>
  </w:style>
  <w:style w:type="paragraph" w:styleId="Sraopastraipa">
    <w:name w:val="List Paragraph"/>
    <w:basedOn w:val="prastasis"/>
    <w:uiPriority w:val="34"/>
    <w:qFormat/>
    <w:rsid w:val="00C00AF0"/>
    <w:pPr>
      <w:ind w:left="720"/>
      <w:contextualSpacing/>
    </w:pPr>
  </w:style>
  <w:style w:type="character" w:customStyle="1" w:styleId="Hyperlink0">
    <w:name w:val="Hyperlink.0"/>
    <w:basedOn w:val="Numatytasispastraiposriftas"/>
    <w:rsid w:val="00605421"/>
    <w:rPr>
      <w:rFonts w:ascii="Segoe UI" w:eastAsia="Segoe UI" w:hAnsi="Segoe UI" w:cs="Segoe UI"/>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19629">
      <w:bodyDiv w:val="1"/>
      <w:marLeft w:val="0"/>
      <w:marRight w:val="0"/>
      <w:marTop w:val="0"/>
      <w:marBottom w:val="0"/>
      <w:divBdr>
        <w:top w:val="none" w:sz="0" w:space="0" w:color="auto"/>
        <w:left w:val="none" w:sz="0" w:space="0" w:color="auto"/>
        <w:bottom w:val="none" w:sz="0" w:space="0" w:color="auto"/>
        <w:right w:val="none" w:sz="0" w:space="0" w:color="auto"/>
      </w:divBdr>
    </w:div>
    <w:div w:id="10594028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352">
          <w:marLeft w:val="0"/>
          <w:marRight w:val="0"/>
          <w:marTop w:val="0"/>
          <w:marBottom w:val="0"/>
          <w:divBdr>
            <w:top w:val="none" w:sz="0" w:space="0" w:color="auto"/>
            <w:left w:val="none" w:sz="0" w:space="0" w:color="auto"/>
            <w:bottom w:val="none" w:sz="0" w:space="0" w:color="auto"/>
            <w:right w:val="none" w:sz="0" w:space="0" w:color="auto"/>
          </w:divBdr>
        </w:div>
        <w:div w:id="380595884">
          <w:marLeft w:val="0"/>
          <w:marRight w:val="0"/>
          <w:marTop w:val="0"/>
          <w:marBottom w:val="0"/>
          <w:divBdr>
            <w:top w:val="none" w:sz="0" w:space="0" w:color="auto"/>
            <w:left w:val="none" w:sz="0" w:space="0" w:color="auto"/>
            <w:bottom w:val="none" w:sz="0" w:space="0" w:color="auto"/>
            <w:right w:val="none" w:sz="0" w:space="0" w:color="auto"/>
          </w:divBdr>
        </w:div>
        <w:div w:id="1629817641">
          <w:marLeft w:val="0"/>
          <w:marRight w:val="0"/>
          <w:marTop w:val="0"/>
          <w:marBottom w:val="0"/>
          <w:divBdr>
            <w:top w:val="none" w:sz="0" w:space="0" w:color="auto"/>
            <w:left w:val="none" w:sz="0" w:space="0" w:color="auto"/>
            <w:bottom w:val="none" w:sz="0" w:space="0" w:color="auto"/>
            <w:right w:val="none" w:sz="0" w:space="0" w:color="auto"/>
          </w:divBdr>
        </w:div>
      </w:divsChild>
    </w:div>
    <w:div w:id="1645695909">
      <w:bodyDiv w:val="1"/>
      <w:marLeft w:val="0"/>
      <w:marRight w:val="0"/>
      <w:marTop w:val="0"/>
      <w:marBottom w:val="0"/>
      <w:divBdr>
        <w:top w:val="none" w:sz="0" w:space="0" w:color="auto"/>
        <w:left w:val="none" w:sz="0" w:space="0" w:color="auto"/>
        <w:bottom w:val="none" w:sz="0" w:space="0" w:color="auto"/>
        <w:right w:val="none" w:sz="0" w:space="0" w:color="auto"/>
      </w:divBdr>
      <w:divsChild>
        <w:div w:id="1051612617">
          <w:marLeft w:val="0"/>
          <w:marRight w:val="0"/>
          <w:marTop w:val="0"/>
          <w:marBottom w:val="0"/>
          <w:divBdr>
            <w:top w:val="none" w:sz="0" w:space="0" w:color="auto"/>
            <w:left w:val="none" w:sz="0" w:space="0" w:color="auto"/>
            <w:bottom w:val="none" w:sz="0" w:space="0" w:color="auto"/>
            <w:right w:val="none" w:sz="0" w:space="0" w:color="auto"/>
          </w:divBdr>
        </w:div>
        <w:div w:id="287512514">
          <w:marLeft w:val="0"/>
          <w:marRight w:val="0"/>
          <w:marTop w:val="0"/>
          <w:marBottom w:val="0"/>
          <w:divBdr>
            <w:top w:val="none" w:sz="0" w:space="0" w:color="auto"/>
            <w:left w:val="none" w:sz="0" w:space="0" w:color="auto"/>
            <w:bottom w:val="none" w:sz="0" w:space="0" w:color="auto"/>
            <w:right w:val="none" w:sz="0" w:space="0" w:color="auto"/>
          </w:divBdr>
        </w:div>
        <w:div w:id="178089193">
          <w:marLeft w:val="0"/>
          <w:marRight w:val="0"/>
          <w:marTop w:val="0"/>
          <w:marBottom w:val="0"/>
          <w:divBdr>
            <w:top w:val="none" w:sz="0" w:space="0" w:color="auto"/>
            <w:left w:val="none" w:sz="0" w:space="0" w:color="auto"/>
            <w:bottom w:val="none" w:sz="0" w:space="0" w:color="auto"/>
            <w:right w:val="none" w:sz="0" w:space="0" w:color="auto"/>
          </w:divBdr>
        </w:div>
      </w:divsChild>
    </w:div>
    <w:div w:id="19770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vera.augusta.lukosaityte@luminor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3411</Words>
  <Characters>1945</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Gravitas Partners</dc:creator>
  <cp:keywords/>
  <dc:description/>
  <cp:lastModifiedBy>Evelina Laučiūtė</cp:lastModifiedBy>
  <cp:revision>2</cp:revision>
  <dcterms:created xsi:type="dcterms:W3CDTF">2025-07-04T06:43:00Z</dcterms:created>
  <dcterms:modified xsi:type="dcterms:W3CDTF">2025-07-04T06:43:00Z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2025-07-03T08:03:29Z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ebf691c7-f7da-42b0-9dee-d9b3d20b357f</vt:lpwstr>
  </property>
  <property fmtid="{D5CDD505-2E9C-101B-9397-08002B2CF9AE}" pid="8" name="MSIP_Label_fa72d981-70d3-422f-84c9-c3f8ec269a2c_ContentBits">
    <vt:lpwstr>0</vt:lpwstr>
  </property>
</Properties>
</file>