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FAB8" w14:textId="77777777" w:rsidR="006959C8" w:rsidRPr="006959C8" w:rsidRDefault="006959C8" w:rsidP="006959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59C8">
        <w:rPr>
          <w:rFonts w:ascii="Arial" w:hAnsi="Arial" w:cs="Arial"/>
          <w:b/>
          <w:bCs/>
          <w:sz w:val="22"/>
          <w:szCs w:val="22"/>
        </w:rPr>
        <w:t xml:space="preserve">„Urbo“ bankas išpirko prieš septynerius metus išplatintą subordinuotų obligacijų emisiją </w:t>
      </w:r>
    </w:p>
    <w:p w14:paraId="72583696" w14:textId="77777777" w:rsidR="006959C8" w:rsidRPr="006959C8" w:rsidRDefault="006959C8" w:rsidP="006959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59C8">
        <w:rPr>
          <w:rFonts w:ascii="Arial" w:hAnsi="Arial" w:cs="Arial"/>
          <w:b/>
          <w:bCs/>
          <w:sz w:val="22"/>
          <w:szCs w:val="22"/>
        </w:rPr>
        <w:t xml:space="preserve">Vakar, liepos 24 d., „Urbo“ bankas išpirko 2018 m. rugpjūčio mėnesį išplatintą 2,21 mln. eurų vertės subordinuotų obligacijų emisiją. Metinė obligacijų palūkanų norma siekė 7 proc., o investuotojams palūkanos buvo mokamos du kartus per metus. </w:t>
      </w:r>
    </w:p>
    <w:p w14:paraId="3D331F37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„Ši obligacijų emisija prisidėjo prie banko kapitalo tvarumo, leido užtikrinti stabilų augimą ir įgyvendinti ambicingus veiklos planus. Esame dėkingi investuotojams už pasitikėjimą ir bendrą kelią šiuos septynerius metus“, – sako „Urbo“ banko administracijos vadovas Marius Arlauskas. </w:t>
      </w:r>
    </w:p>
    <w:p w14:paraId="6D414B3B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2018 m. iš viso buvo išplatinta 2210 vienetų 7 metų trukmės obligacijų. Vienos obligacijos nominali vertė buvo 1000 eurų. Iš viso jas įsigijo 101 investuotojas: 71 – iš Lietuvos, 25 – iš Estijos, po du – iš Latvijos ir Šveicarijos, vienas – iš Suomijos. </w:t>
      </w:r>
    </w:p>
    <w:p w14:paraId="7CF016DB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>Obligacijų emisija 2018 m. rugpjūčio 1 d. buvo įtraukta į prekybą „</w:t>
      </w:r>
      <w:proofErr w:type="spellStart"/>
      <w:r w:rsidRPr="006959C8">
        <w:rPr>
          <w:rFonts w:ascii="Arial" w:hAnsi="Arial" w:cs="Arial"/>
          <w:sz w:val="22"/>
          <w:szCs w:val="22"/>
        </w:rPr>
        <w:t>Nasdaq</w:t>
      </w:r>
      <w:proofErr w:type="spellEnd"/>
      <w:r w:rsidRPr="006959C8">
        <w:rPr>
          <w:rFonts w:ascii="Arial" w:hAnsi="Arial" w:cs="Arial"/>
          <w:sz w:val="22"/>
          <w:szCs w:val="22"/>
        </w:rPr>
        <w:t xml:space="preserve"> Vilnius“ vertybinių popierių biržoje. Pritrauktos lėšos buvo panaudotos banko antrojo lygio kapitalo stiprinimui. </w:t>
      </w:r>
    </w:p>
    <w:p w14:paraId="21A9DCA7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Per minimą septynerių metų laikotarpį „Urbo“ banko turtas išaugo beveik dvigubai, nuo 328 mln. eurų 2018 m. iki 635 mln. eurų 2024-ųjų pabaigoje, o paskolų portfelis – beveik pustrečio karto, nuo 170 mln. eurų prieš septynerius metus iki 415 mln. eurų šių metų pradžioje. </w:t>
      </w:r>
    </w:p>
    <w:p w14:paraId="0C82A759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Pasak M. Arlausko, „Urbo“ bankas nuolat vertina finansavimo poreikius ir, išpirkęs šią obligacijų emisiją, svarsto galimybes analogiškus instrumentus naudoti ir ateityje. </w:t>
      </w:r>
    </w:p>
    <w:p w14:paraId="0B5AA90C" w14:textId="77777777" w:rsidR="006959C8" w:rsidRPr="006959C8" w:rsidRDefault="006959C8" w:rsidP="006959C8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„Kapitalo rinkos visuomet yra viena pagrindinių galimų finansavimo krypčių. Atsiradus poreikiui ir rinkoje esant tam palankioms sąlygoms, svarstytume ir naujas obligacijų emisijas, kurios padėtų įgyvendinti ilgalaikius banko tikslus“, – sako M. Arlauskas. </w:t>
      </w:r>
    </w:p>
    <w:p w14:paraId="2669D544" w14:textId="47535D3A" w:rsidR="00C27434" w:rsidRDefault="006959C8" w:rsidP="00C27434">
      <w:pPr>
        <w:jc w:val="both"/>
        <w:rPr>
          <w:rFonts w:ascii="Arial" w:hAnsi="Arial" w:cs="Arial"/>
          <w:sz w:val="22"/>
          <w:szCs w:val="22"/>
        </w:rPr>
      </w:pPr>
      <w:r w:rsidRPr="006959C8">
        <w:rPr>
          <w:rFonts w:ascii="Arial" w:hAnsi="Arial" w:cs="Arial"/>
          <w:sz w:val="22"/>
          <w:szCs w:val="22"/>
        </w:rPr>
        <w:t xml:space="preserve">Prieš 33 metus veiklą pradėjusio banko akcininkai šiuo metu yra Konstantinas Karosas, valdantis 90,13 proc. banko akcijų ir įmonė „Western </w:t>
      </w:r>
      <w:proofErr w:type="spellStart"/>
      <w:r w:rsidRPr="006959C8">
        <w:rPr>
          <w:rFonts w:ascii="Arial" w:hAnsi="Arial" w:cs="Arial"/>
          <w:sz w:val="22"/>
          <w:szCs w:val="22"/>
        </w:rPr>
        <w:t>Petroleum</w:t>
      </w:r>
      <w:proofErr w:type="spellEnd"/>
      <w:r w:rsidRPr="006959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9C8">
        <w:rPr>
          <w:rFonts w:ascii="Arial" w:hAnsi="Arial" w:cs="Arial"/>
          <w:sz w:val="22"/>
          <w:szCs w:val="22"/>
        </w:rPr>
        <w:t>Limited</w:t>
      </w:r>
      <w:proofErr w:type="spellEnd"/>
      <w:r w:rsidRPr="006959C8">
        <w:rPr>
          <w:rFonts w:ascii="Arial" w:hAnsi="Arial" w:cs="Arial"/>
          <w:sz w:val="22"/>
          <w:szCs w:val="22"/>
        </w:rPr>
        <w:t xml:space="preserve">“ (9,87 proc. akcijų). „Urbo“ banke šiuo metu dirba 283 darbuotojai, klientų aptarnavimo tinklą sudaro 25 teritoriniai padaliniai. </w:t>
      </w:r>
    </w:p>
    <w:p w14:paraId="74C511F8" w14:textId="528E9CFC" w:rsidR="002E5FB5" w:rsidRDefault="002E5FB5" w:rsidP="002E5FB5">
      <w:pPr>
        <w:rPr>
          <w:rFonts w:ascii="Arial" w:hAnsi="Arial" w:cs="Arial"/>
          <w:sz w:val="20"/>
          <w:szCs w:val="20"/>
          <w:lang w:val="pt-PT"/>
        </w:rPr>
      </w:pPr>
      <w:r w:rsidRPr="002E5FB5">
        <w:rPr>
          <w:rFonts w:ascii="Arial" w:hAnsi="Arial" w:cs="Arial"/>
          <w:b/>
          <w:bCs/>
          <w:sz w:val="20"/>
          <w:szCs w:val="20"/>
        </w:rPr>
        <w:t>Daugiau informacijos:</w:t>
      </w:r>
      <w:r w:rsidRPr="002E5FB5">
        <w:rPr>
          <w:rFonts w:ascii="Arial" w:hAnsi="Arial" w:cs="Arial"/>
          <w:b/>
          <w:bCs/>
          <w:sz w:val="20"/>
          <w:szCs w:val="20"/>
        </w:rPr>
        <w:br/>
      </w:r>
      <w:r w:rsidR="006959C8">
        <w:rPr>
          <w:rFonts w:ascii="Arial" w:hAnsi="Arial" w:cs="Arial"/>
          <w:sz w:val="20"/>
          <w:szCs w:val="20"/>
        </w:rPr>
        <w:t>Beatričė Mikšytė</w:t>
      </w:r>
      <w:r>
        <w:rPr>
          <w:rFonts w:ascii="Arial" w:hAnsi="Arial" w:cs="Arial"/>
          <w:sz w:val="20"/>
          <w:szCs w:val="20"/>
        </w:rPr>
        <w:br/>
        <w:t>+370</w:t>
      </w:r>
      <w:r w:rsidR="006959C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</w:t>
      </w:r>
      <w:r w:rsidR="006959C8">
        <w:rPr>
          <w:rFonts w:ascii="Arial" w:hAnsi="Arial" w:cs="Arial"/>
          <w:sz w:val="20"/>
          <w:szCs w:val="20"/>
        </w:rPr>
        <w:t>35 37 649</w:t>
      </w:r>
      <w:r>
        <w:rPr>
          <w:rFonts w:ascii="Arial" w:hAnsi="Arial" w:cs="Arial"/>
          <w:sz w:val="20"/>
          <w:szCs w:val="20"/>
          <w:lang w:val="pt-PT"/>
        </w:rPr>
        <w:br/>
      </w:r>
      <w:hyperlink r:id="rId7" w:history="1">
        <w:r w:rsidR="006959C8" w:rsidRPr="00FE0167">
          <w:rPr>
            <w:rStyle w:val="Hyperlink"/>
            <w:rFonts w:ascii="Arial" w:hAnsi="Arial" w:cs="Arial"/>
            <w:sz w:val="20"/>
            <w:szCs w:val="20"/>
            <w:lang w:val="pt-PT"/>
          </w:rPr>
          <w:t>beatrice@ideaprima.lt</w:t>
        </w:r>
      </w:hyperlink>
    </w:p>
    <w:p w14:paraId="4FC1A4FB" w14:textId="77777777" w:rsidR="002E5FB5" w:rsidRPr="00671295" w:rsidRDefault="002E5FB5" w:rsidP="00395C55">
      <w:pPr>
        <w:jc w:val="both"/>
        <w:rPr>
          <w:rFonts w:ascii="Arial" w:hAnsi="Arial" w:cs="Arial"/>
          <w:sz w:val="22"/>
          <w:szCs w:val="22"/>
        </w:rPr>
      </w:pPr>
    </w:p>
    <w:sectPr w:rsidR="002E5FB5" w:rsidRPr="00671295" w:rsidSect="00671295">
      <w:headerReference w:type="default" r:id="rId8"/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E542" w14:textId="77777777" w:rsidR="000E5B12" w:rsidRDefault="000E5B12" w:rsidP="0080209C">
      <w:pPr>
        <w:spacing w:after="0" w:line="240" w:lineRule="auto"/>
      </w:pPr>
      <w:r>
        <w:separator/>
      </w:r>
    </w:p>
  </w:endnote>
  <w:endnote w:type="continuationSeparator" w:id="0">
    <w:p w14:paraId="7516D8E0" w14:textId="77777777" w:rsidR="000E5B12" w:rsidRDefault="000E5B12" w:rsidP="0080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F5E4" w14:textId="77777777" w:rsidR="000E5B12" w:rsidRDefault="000E5B12" w:rsidP="0080209C">
      <w:pPr>
        <w:spacing w:after="0" w:line="240" w:lineRule="auto"/>
      </w:pPr>
      <w:r>
        <w:separator/>
      </w:r>
    </w:p>
  </w:footnote>
  <w:footnote w:type="continuationSeparator" w:id="0">
    <w:p w14:paraId="5FAB92C2" w14:textId="77777777" w:rsidR="000E5B12" w:rsidRDefault="000E5B12" w:rsidP="0080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7D2D" w14:textId="77777777" w:rsidR="0080209C" w:rsidRPr="00191D29" w:rsidRDefault="0080209C" w:rsidP="0080209C">
    <w:pPr>
      <w:pStyle w:val="Header"/>
      <w:rPr>
        <w:rFonts w:asciiTheme="majorHAnsi" w:hAnsiTheme="majorHAnsi" w:cs="Poppins"/>
        <w:color w:val="808080" w:themeColor="background1" w:themeShade="80"/>
        <w:sz w:val="20"/>
        <w:szCs w:val="20"/>
      </w:rPr>
    </w:pPr>
    <w:r w:rsidRPr="00191D29">
      <w:rPr>
        <w:rFonts w:asciiTheme="majorHAnsi" w:hAnsiTheme="majorHAnsi" w:cs="Poppins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1988124A" wp14:editId="14326E23">
          <wp:simplePos x="0" y="0"/>
          <wp:positionH relativeFrom="margin">
            <wp:posOffset>4612005</wp:posOffset>
          </wp:positionH>
          <wp:positionV relativeFrom="paragraph">
            <wp:posOffset>10160</wp:posOffset>
          </wp:positionV>
          <wp:extent cx="1363980" cy="367165"/>
          <wp:effectExtent l="0" t="0" r="7620" b="0"/>
          <wp:wrapNone/>
          <wp:docPr id="58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1" descr="A green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36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D29">
      <w:rPr>
        <w:rFonts w:asciiTheme="majorHAnsi" w:hAnsiTheme="majorHAnsi" w:cs="Poppins"/>
        <w:color w:val="808080" w:themeColor="background1" w:themeShade="80"/>
        <w:sz w:val="20"/>
        <w:szCs w:val="20"/>
      </w:rPr>
      <w:t>Pranešimas žiniasklaidai</w:t>
    </w:r>
  </w:p>
  <w:p w14:paraId="70BCE41D" w14:textId="1B0AE4E1" w:rsidR="0080209C" w:rsidRPr="00F36C0C" w:rsidRDefault="0080209C" w:rsidP="0080209C">
    <w:pPr>
      <w:pStyle w:val="Header"/>
      <w:rPr>
        <w:rFonts w:asciiTheme="majorHAnsi" w:hAnsiTheme="majorHAnsi" w:cs="Poppins"/>
        <w:color w:val="808080" w:themeColor="background1" w:themeShade="80"/>
        <w:sz w:val="20"/>
        <w:szCs w:val="20"/>
      </w:rPr>
    </w:pPr>
    <w:r w:rsidRPr="00191D29">
      <w:rPr>
        <w:rFonts w:asciiTheme="majorHAnsi" w:hAnsiTheme="majorHAnsi" w:cs="Poppins"/>
        <w:color w:val="808080" w:themeColor="background1" w:themeShade="80"/>
        <w:sz w:val="20"/>
        <w:szCs w:val="20"/>
      </w:rPr>
      <w:t xml:space="preserve">2025 m. </w:t>
    </w:r>
    <w:r w:rsidR="00C27434">
      <w:rPr>
        <w:rFonts w:asciiTheme="majorHAnsi" w:hAnsiTheme="majorHAnsi" w:cs="Poppins"/>
        <w:color w:val="808080" w:themeColor="background1" w:themeShade="80"/>
        <w:sz w:val="20"/>
        <w:szCs w:val="20"/>
      </w:rPr>
      <w:t>liepos</w:t>
    </w:r>
    <w:r>
      <w:rPr>
        <w:rFonts w:asciiTheme="majorHAnsi" w:hAnsiTheme="majorHAnsi" w:cs="Poppins"/>
        <w:color w:val="808080" w:themeColor="background1" w:themeShade="80"/>
        <w:sz w:val="20"/>
        <w:szCs w:val="20"/>
      </w:rPr>
      <w:t xml:space="preserve"> </w:t>
    </w:r>
    <w:r w:rsidR="006959C8">
      <w:rPr>
        <w:rFonts w:asciiTheme="majorHAnsi" w:hAnsiTheme="majorHAnsi" w:cs="Poppins"/>
        <w:color w:val="808080" w:themeColor="background1" w:themeShade="80"/>
        <w:sz w:val="20"/>
        <w:szCs w:val="20"/>
        <w:lang w:val="en-US"/>
      </w:rPr>
      <w:t>25</w:t>
    </w:r>
    <w:r w:rsidR="00C27434">
      <w:rPr>
        <w:rFonts w:asciiTheme="majorHAnsi" w:hAnsiTheme="majorHAnsi" w:cs="Poppins"/>
        <w:color w:val="808080" w:themeColor="background1" w:themeShade="80"/>
        <w:sz w:val="20"/>
        <w:szCs w:val="20"/>
        <w:lang w:val="en-US"/>
      </w:rPr>
      <w:t xml:space="preserve"> </w:t>
    </w:r>
    <w:r>
      <w:rPr>
        <w:rFonts w:asciiTheme="majorHAnsi" w:hAnsiTheme="majorHAnsi" w:cs="Poppins"/>
        <w:color w:val="808080" w:themeColor="background1" w:themeShade="80"/>
        <w:sz w:val="20"/>
        <w:szCs w:val="20"/>
      </w:rPr>
      <w:t>d</w:t>
    </w:r>
    <w:r w:rsidRPr="00191D29">
      <w:rPr>
        <w:rFonts w:asciiTheme="majorHAnsi" w:hAnsiTheme="majorHAnsi" w:cs="Poppins"/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935D8"/>
    <w:multiLevelType w:val="multilevel"/>
    <w:tmpl w:val="ABE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8554E"/>
    <w:multiLevelType w:val="multilevel"/>
    <w:tmpl w:val="B48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684394">
    <w:abstractNumId w:val="0"/>
  </w:num>
  <w:num w:numId="2" w16cid:durableId="126303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E5"/>
    <w:rsid w:val="0000476C"/>
    <w:rsid w:val="00034CD9"/>
    <w:rsid w:val="00051ABD"/>
    <w:rsid w:val="00052D29"/>
    <w:rsid w:val="00053FA7"/>
    <w:rsid w:val="0006398B"/>
    <w:rsid w:val="00080FD2"/>
    <w:rsid w:val="0008154A"/>
    <w:rsid w:val="000823F6"/>
    <w:rsid w:val="00086E67"/>
    <w:rsid w:val="000A1147"/>
    <w:rsid w:val="000C5762"/>
    <w:rsid w:val="000D1EF3"/>
    <w:rsid w:val="000D3DA1"/>
    <w:rsid w:val="000E5B12"/>
    <w:rsid w:val="00105C81"/>
    <w:rsid w:val="00124F01"/>
    <w:rsid w:val="001250AF"/>
    <w:rsid w:val="0014124E"/>
    <w:rsid w:val="00141343"/>
    <w:rsid w:val="00150041"/>
    <w:rsid w:val="00171E5E"/>
    <w:rsid w:val="001770BB"/>
    <w:rsid w:val="001B31B5"/>
    <w:rsid w:val="001C2191"/>
    <w:rsid w:val="001D6334"/>
    <w:rsid w:val="001E5B77"/>
    <w:rsid w:val="001F65E7"/>
    <w:rsid w:val="001F6F96"/>
    <w:rsid w:val="002118CB"/>
    <w:rsid w:val="0023391E"/>
    <w:rsid w:val="0024380B"/>
    <w:rsid w:val="00274FA3"/>
    <w:rsid w:val="00287EFA"/>
    <w:rsid w:val="002B20E4"/>
    <w:rsid w:val="002C1C70"/>
    <w:rsid w:val="002C555F"/>
    <w:rsid w:val="002D5C21"/>
    <w:rsid w:val="002D5D26"/>
    <w:rsid w:val="002E5FB5"/>
    <w:rsid w:val="00302011"/>
    <w:rsid w:val="00306FD6"/>
    <w:rsid w:val="003226E6"/>
    <w:rsid w:val="00324446"/>
    <w:rsid w:val="003402F5"/>
    <w:rsid w:val="003518A6"/>
    <w:rsid w:val="003620C0"/>
    <w:rsid w:val="003636AB"/>
    <w:rsid w:val="0036776F"/>
    <w:rsid w:val="003818C9"/>
    <w:rsid w:val="00386CB9"/>
    <w:rsid w:val="00395C55"/>
    <w:rsid w:val="003C0FF9"/>
    <w:rsid w:val="003D0553"/>
    <w:rsid w:val="003E11DD"/>
    <w:rsid w:val="003F0CEC"/>
    <w:rsid w:val="003F6964"/>
    <w:rsid w:val="004023F1"/>
    <w:rsid w:val="00417F11"/>
    <w:rsid w:val="00420852"/>
    <w:rsid w:val="00423B66"/>
    <w:rsid w:val="00432CD5"/>
    <w:rsid w:val="00447B77"/>
    <w:rsid w:val="00481F37"/>
    <w:rsid w:val="00484731"/>
    <w:rsid w:val="004B3176"/>
    <w:rsid w:val="004C12DA"/>
    <w:rsid w:val="004E3FA3"/>
    <w:rsid w:val="004F522F"/>
    <w:rsid w:val="005154AB"/>
    <w:rsid w:val="00536B1A"/>
    <w:rsid w:val="00545EF2"/>
    <w:rsid w:val="00561130"/>
    <w:rsid w:val="0057382D"/>
    <w:rsid w:val="00583756"/>
    <w:rsid w:val="0059339F"/>
    <w:rsid w:val="005A66EF"/>
    <w:rsid w:val="005D66B8"/>
    <w:rsid w:val="005E3AFF"/>
    <w:rsid w:val="006201D9"/>
    <w:rsid w:val="00631D23"/>
    <w:rsid w:val="006456A3"/>
    <w:rsid w:val="00671295"/>
    <w:rsid w:val="00686745"/>
    <w:rsid w:val="00687053"/>
    <w:rsid w:val="0069490F"/>
    <w:rsid w:val="006959C8"/>
    <w:rsid w:val="006B124E"/>
    <w:rsid w:val="006C00D0"/>
    <w:rsid w:val="006D3CD1"/>
    <w:rsid w:val="006D762C"/>
    <w:rsid w:val="006F65E4"/>
    <w:rsid w:val="00715E88"/>
    <w:rsid w:val="0072193E"/>
    <w:rsid w:val="00723D5E"/>
    <w:rsid w:val="00724FB2"/>
    <w:rsid w:val="007322B6"/>
    <w:rsid w:val="00734035"/>
    <w:rsid w:val="0074616D"/>
    <w:rsid w:val="0078751F"/>
    <w:rsid w:val="00790722"/>
    <w:rsid w:val="0079645D"/>
    <w:rsid w:val="007A00BB"/>
    <w:rsid w:val="007A76F4"/>
    <w:rsid w:val="007B57B4"/>
    <w:rsid w:val="007C7B60"/>
    <w:rsid w:val="007D5F8E"/>
    <w:rsid w:val="007F1220"/>
    <w:rsid w:val="0080209C"/>
    <w:rsid w:val="0081180D"/>
    <w:rsid w:val="00827B46"/>
    <w:rsid w:val="008425F4"/>
    <w:rsid w:val="00855C8F"/>
    <w:rsid w:val="008649FB"/>
    <w:rsid w:val="008676FE"/>
    <w:rsid w:val="008863E5"/>
    <w:rsid w:val="008907E4"/>
    <w:rsid w:val="008A01CB"/>
    <w:rsid w:val="008A34D5"/>
    <w:rsid w:val="008A78C1"/>
    <w:rsid w:val="008C4337"/>
    <w:rsid w:val="008D0255"/>
    <w:rsid w:val="008E1477"/>
    <w:rsid w:val="008E1900"/>
    <w:rsid w:val="008F17E7"/>
    <w:rsid w:val="008F284F"/>
    <w:rsid w:val="008F3CA9"/>
    <w:rsid w:val="00912BAC"/>
    <w:rsid w:val="00921CA1"/>
    <w:rsid w:val="009239BC"/>
    <w:rsid w:val="00926ECF"/>
    <w:rsid w:val="00942EEF"/>
    <w:rsid w:val="009432C3"/>
    <w:rsid w:val="009471AA"/>
    <w:rsid w:val="00950366"/>
    <w:rsid w:val="0095374B"/>
    <w:rsid w:val="00965D01"/>
    <w:rsid w:val="00967BB2"/>
    <w:rsid w:val="009721CA"/>
    <w:rsid w:val="00983263"/>
    <w:rsid w:val="009E0BB8"/>
    <w:rsid w:val="00A063FD"/>
    <w:rsid w:val="00A10036"/>
    <w:rsid w:val="00A21A1A"/>
    <w:rsid w:val="00A2649A"/>
    <w:rsid w:val="00A37263"/>
    <w:rsid w:val="00A462A8"/>
    <w:rsid w:val="00A54F02"/>
    <w:rsid w:val="00A75AE8"/>
    <w:rsid w:val="00A775F5"/>
    <w:rsid w:val="00A80B3F"/>
    <w:rsid w:val="00A97773"/>
    <w:rsid w:val="00AB3414"/>
    <w:rsid w:val="00AF06BA"/>
    <w:rsid w:val="00B12167"/>
    <w:rsid w:val="00B2116B"/>
    <w:rsid w:val="00B2184A"/>
    <w:rsid w:val="00B222B3"/>
    <w:rsid w:val="00B24039"/>
    <w:rsid w:val="00B268EA"/>
    <w:rsid w:val="00B74AD6"/>
    <w:rsid w:val="00B8407C"/>
    <w:rsid w:val="00BB1200"/>
    <w:rsid w:val="00BD2C90"/>
    <w:rsid w:val="00BD6D67"/>
    <w:rsid w:val="00BF0DFD"/>
    <w:rsid w:val="00C07685"/>
    <w:rsid w:val="00C16ECF"/>
    <w:rsid w:val="00C2571A"/>
    <w:rsid w:val="00C27434"/>
    <w:rsid w:val="00C4656A"/>
    <w:rsid w:val="00C65E75"/>
    <w:rsid w:val="00C6656E"/>
    <w:rsid w:val="00C67167"/>
    <w:rsid w:val="00C75C3A"/>
    <w:rsid w:val="00C8745D"/>
    <w:rsid w:val="00C87F1A"/>
    <w:rsid w:val="00CA0482"/>
    <w:rsid w:val="00CB5DF9"/>
    <w:rsid w:val="00CF17AD"/>
    <w:rsid w:val="00D01F54"/>
    <w:rsid w:val="00D176C3"/>
    <w:rsid w:val="00D24F6C"/>
    <w:rsid w:val="00D319D4"/>
    <w:rsid w:val="00D54917"/>
    <w:rsid w:val="00D82A6A"/>
    <w:rsid w:val="00D90C64"/>
    <w:rsid w:val="00DC5D33"/>
    <w:rsid w:val="00DE6FF0"/>
    <w:rsid w:val="00E0796A"/>
    <w:rsid w:val="00E140CD"/>
    <w:rsid w:val="00E24C81"/>
    <w:rsid w:val="00E26B15"/>
    <w:rsid w:val="00E467E8"/>
    <w:rsid w:val="00E54E70"/>
    <w:rsid w:val="00E5656D"/>
    <w:rsid w:val="00E56849"/>
    <w:rsid w:val="00E62A3D"/>
    <w:rsid w:val="00E97AF7"/>
    <w:rsid w:val="00EA18D8"/>
    <w:rsid w:val="00EC2A8C"/>
    <w:rsid w:val="00ED2EA0"/>
    <w:rsid w:val="00ED350D"/>
    <w:rsid w:val="00F11360"/>
    <w:rsid w:val="00F178A5"/>
    <w:rsid w:val="00F20642"/>
    <w:rsid w:val="00F4747A"/>
    <w:rsid w:val="00F5753C"/>
    <w:rsid w:val="00F60C7E"/>
    <w:rsid w:val="00F82E82"/>
    <w:rsid w:val="00F915EA"/>
    <w:rsid w:val="00FC5970"/>
    <w:rsid w:val="00FD7B70"/>
    <w:rsid w:val="00FE09B8"/>
    <w:rsid w:val="04E76FF6"/>
    <w:rsid w:val="098F04BE"/>
    <w:rsid w:val="2F13C00B"/>
    <w:rsid w:val="51D16095"/>
    <w:rsid w:val="68F4E10E"/>
    <w:rsid w:val="69E586CD"/>
    <w:rsid w:val="6B3CA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E578"/>
  <w15:chartTrackingRefBased/>
  <w15:docId w15:val="{C318810B-77C2-461F-93F2-F002D9EA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3E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07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6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76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9C"/>
  </w:style>
  <w:style w:type="paragraph" w:styleId="Footer">
    <w:name w:val="footer"/>
    <w:basedOn w:val="Normal"/>
    <w:link w:val="FooterChar"/>
    <w:uiPriority w:val="99"/>
    <w:unhideWhenUsed/>
    <w:rsid w:val="0080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9C"/>
  </w:style>
  <w:style w:type="character" w:styleId="Hyperlink">
    <w:name w:val="Hyperlink"/>
    <w:basedOn w:val="DefaultParagraphFont"/>
    <w:uiPriority w:val="99"/>
    <w:unhideWhenUsed/>
    <w:rsid w:val="002E5F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rice@ideaprim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Kajokas</dc:creator>
  <cp:keywords/>
  <dc:description/>
  <cp:lastModifiedBy>Beatričė Mikšytė</cp:lastModifiedBy>
  <cp:revision>3</cp:revision>
  <dcterms:created xsi:type="dcterms:W3CDTF">2025-07-08T12:52:00Z</dcterms:created>
  <dcterms:modified xsi:type="dcterms:W3CDTF">2025-07-25T05:42:00Z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2025-06-17T10:06:24Z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1ac60e19-10de-4bf1-8069-9a54021fc5de</vt:lpwstr>
  </property>
  <property fmtid="{D5CDD505-2E9C-101B-9397-08002B2CF9AE}" pid="7" name="MSIP_Label_defa4170-0d19-0005-0004-bc88714345d2_ActionId">
    <vt:lpwstr>dbd632f2-6b36-4e06-9a8b-bcd382e81fff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