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Pr="00CD6AB4" w:rsidRDefault="003417BE" w:rsidP="00855583">
      <w:pPr>
        <w:spacing w:after="0" w:line="240" w:lineRule="auto"/>
        <w:jc w:val="both"/>
        <w:rPr>
          <w:rFonts w:ascii="Calibri" w:eastAsia="Times New Roman" w:hAnsi="Calibri" w:cs="Calibri"/>
          <w:kern w:val="0"/>
          <w:sz w:val="18"/>
          <w:szCs w:val="18"/>
          <w:lang w:eastAsia="en-GB"/>
          <w14:ligatures w14:val="none"/>
        </w:rPr>
      </w:pPr>
      <w:r w:rsidRPr="00CD6AB4">
        <w:rPr>
          <w:rFonts w:ascii="Calibri" w:eastAsia="Times New Roman" w:hAnsi="Calibri" w:cs="Calibri"/>
          <w:kern w:val="0"/>
          <w:sz w:val="18"/>
          <w:szCs w:val="18"/>
          <w:lang w:eastAsia="en-GB"/>
          <w14:ligatures w14:val="none"/>
        </w:rPr>
        <w:t>Pranešimas spaudai</w:t>
      </w:r>
    </w:p>
    <w:p w14:paraId="14DEAE71" w14:textId="13A9B2D5" w:rsidR="003417BE" w:rsidRPr="00CD6AB4" w:rsidRDefault="003417BE" w:rsidP="00855583">
      <w:pPr>
        <w:spacing w:after="0" w:line="240" w:lineRule="auto"/>
        <w:jc w:val="both"/>
        <w:rPr>
          <w:rFonts w:ascii="Calibri" w:eastAsia="Times New Roman" w:hAnsi="Calibri" w:cs="Calibri"/>
          <w:kern w:val="0"/>
          <w:sz w:val="18"/>
          <w:szCs w:val="18"/>
          <w:lang w:eastAsia="en-GB"/>
          <w14:ligatures w14:val="none"/>
        </w:rPr>
      </w:pPr>
      <w:r w:rsidRPr="00CD6AB4">
        <w:rPr>
          <w:rFonts w:ascii="Calibri" w:eastAsia="Times New Roman" w:hAnsi="Calibri" w:cs="Calibri"/>
          <w:kern w:val="0"/>
          <w:sz w:val="18"/>
          <w:szCs w:val="18"/>
          <w:lang w:val="en-US" w:eastAsia="en-GB"/>
          <w14:ligatures w14:val="none"/>
        </w:rPr>
        <w:t xml:space="preserve">2025 m. </w:t>
      </w:r>
      <w:proofErr w:type="spellStart"/>
      <w:r w:rsidR="00BE31DC">
        <w:rPr>
          <w:rFonts w:ascii="Calibri" w:eastAsia="Times New Roman" w:hAnsi="Calibri" w:cs="Calibri"/>
          <w:kern w:val="0"/>
          <w:sz w:val="18"/>
          <w:szCs w:val="18"/>
          <w:lang w:val="en-US" w:eastAsia="en-GB"/>
          <w14:ligatures w14:val="none"/>
        </w:rPr>
        <w:t>liepos</w:t>
      </w:r>
      <w:proofErr w:type="spellEnd"/>
      <w:r w:rsidR="00BE31DC">
        <w:rPr>
          <w:rFonts w:ascii="Calibri" w:eastAsia="Times New Roman" w:hAnsi="Calibri" w:cs="Calibri"/>
          <w:kern w:val="0"/>
          <w:sz w:val="18"/>
          <w:szCs w:val="18"/>
          <w:lang w:val="en-US" w:eastAsia="en-GB"/>
          <w14:ligatures w14:val="none"/>
        </w:rPr>
        <w:t xml:space="preserve"> </w:t>
      </w:r>
      <w:r w:rsidR="00967022">
        <w:rPr>
          <w:rFonts w:ascii="Calibri" w:eastAsia="Times New Roman" w:hAnsi="Calibri" w:cs="Calibri"/>
          <w:kern w:val="0"/>
          <w:sz w:val="18"/>
          <w:szCs w:val="18"/>
          <w:lang w:val="en-US" w:eastAsia="en-GB"/>
          <w14:ligatures w14:val="none"/>
        </w:rPr>
        <w:t>2</w:t>
      </w:r>
      <w:r w:rsidR="00920087">
        <w:rPr>
          <w:rFonts w:ascii="Calibri" w:eastAsia="Times New Roman" w:hAnsi="Calibri" w:cs="Calibri"/>
          <w:kern w:val="0"/>
          <w:sz w:val="18"/>
          <w:szCs w:val="18"/>
          <w:lang w:val="en-US" w:eastAsia="en-GB"/>
          <w14:ligatures w14:val="none"/>
        </w:rPr>
        <w:t>8</w:t>
      </w:r>
      <w:r w:rsidRPr="00CD6AB4">
        <w:rPr>
          <w:rFonts w:ascii="Calibri" w:eastAsia="Times New Roman" w:hAnsi="Calibri" w:cs="Calibri"/>
          <w:kern w:val="0"/>
          <w:sz w:val="18"/>
          <w:szCs w:val="18"/>
          <w:lang w:eastAsia="en-GB"/>
          <w14:ligatures w14:val="none"/>
        </w:rPr>
        <w:t xml:space="preserve"> d. </w:t>
      </w:r>
    </w:p>
    <w:p w14:paraId="76C0A4AA" w14:textId="77777777" w:rsidR="00855583" w:rsidRPr="00CD6AB4" w:rsidRDefault="00855583" w:rsidP="00855583">
      <w:pPr>
        <w:spacing w:after="0" w:line="240" w:lineRule="auto"/>
        <w:jc w:val="both"/>
        <w:rPr>
          <w:rFonts w:ascii="Calibri" w:eastAsia="Times New Roman" w:hAnsi="Calibri" w:cs="Calibri"/>
          <w:kern w:val="0"/>
          <w:sz w:val="18"/>
          <w:szCs w:val="18"/>
          <w:lang w:eastAsia="en-GB"/>
          <w14:ligatures w14:val="none"/>
        </w:rPr>
      </w:pPr>
    </w:p>
    <w:p w14:paraId="51190BAE" w14:textId="55AB8B22" w:rsidR="00066001" w:rsidRPr="00066001" w:rsidRDefault="00066001" w:rsidP="00066001">
      <w:pPr>
        <w:jc w:val="both"/>
        <w:rPr>
          <w:rFonts w:ascii="Calibri" w:eastAsia="Times New Roman" w:hAnsi="Calibri" w:cs="Calibri"/>
          <w:b/>
          <w:bCs/>
          <w:kern w:val="0"/>
          <w:lang w:eastAsia="en-GB"/>
          <w14:ligatures w14:val="none"/>
        </w:rPr>
      </w:pPr>
      <w:r w:rsidRPr="00066001">
        <w:rPr>
          <w:rFonts w:ascii="Calibri" w:eastAsia="Times New Roman" w:hAnsi="Calibri" w:cs="Calibri"/>
          <w:b/>
          <w:bCs/>
          <w:kern w:val="0"/>
          <w:lang w:eastAsia="en-GB"/>
          <w14:ligatures w14:val="none"/>
        </w:rPr>
        <w:t xml:space="preserve">Prekybos tinklas „Maxima“ keičia amžiaus </w:t>
      </w:r>
      <w:r w:rsidR="00967BE0">
        <w:rPr>
          <w:rFonts w:ascii="Calibri" w:eastAsia="Times New Roman" w:hAnsi="Calibri" w:cs="Calibri"/>
          <w:b/>
          <w:bCs/>
          <w:kern w:val="0"/>
          <w:lang w:eastAsia="en-GB"/>
          <w14:ligatures w14:val="none"/>
        </w:rPr>
        <w:t>patvirtinimo</w:t>
      </w:r>
      <w:r w:rsidRPr="00066001">
        <w:rPr>
          <w:rFonts w:ascii="Calibri" w:eastAsia="Times New Roman" w:hAnsi="Calibri" w:cs="Calibri"/>
          <w:b/>
          <w:bCs/>
          <w:kern w:val="0"/>
          <w:lang w:eastAsia="en-GB"/>
          <w14:ligatures w14:val="none"/>
        </w:rPr>
        <w:t xml:space="preserve"> tvarką: ką svarbu žinoti perkantiems </w:t>
      </w:r>
      <w:r w:rsidR="002F3BDC">
        <w:rPr>
          <w:rFonts w:ascii="Calibri" w:eastAsia="Times New Roman" w:hAnsi="Calibri" w:cs="Calibri"/>
          <w:b/>
          <w:bCs/>
          <w:kern w:val="0"/>
          <w:lang w:eastAsia="en-GB"/>
          <w14:ligatures w14:val="none"/>
        </w:rPr>
        <w:t>prekes, kurioms taikomi ribojimai</w:t>
      </w:r>
    </w:p>
    <w:p w14:paraId="210C3F29" w14:textId="2B06752D" w:rsidR="00066001" w:rsidRPr="00066001" w:rsidRDefault="00066001" w:rsidP="00066001">
      <w:pPr>
        <w:jc w:val="both"/>
        <w:rPr>
          <w:rFonts w:ascii="Calibri" w:eastAsia="Times New Roman" w:hAnsi="Calibri" w:cs="Calibri"/>
          <w:b/>
          <w:bCs/>
          <w:kern w:val="0"/>
          <w:lang w:eastAsia="en-GB"/>
          <w14:ligatures w14:val="none"/>
        </w:rPr>
      </w:pPr>
      <w:r w:rsidRPr="00066001">
        <w:rPr>
          <w:rFonts w:ascii="Calibri" w:eastAsia="Times New Roman" w:hAnsi="Calibri" w:cs="Calibri"/>
          <w:b/>
          <w:bCs/>
          <w:kern w:val="0"/>
          <w:lang w:eastAsia="en-GB"/>
          <w14:ligatures w14:val="none"/>
        </w:rPr>
        <w:t xml:space="preserve">Prekybos tinklas „Maxima“ nuo šių metų </w:t>
      </w:r>
      <w:r w:rsidR="00547C97">
        <w:rPr>
          <w:rFonts w:ascii="Calibri" w:eastAsia="Times New Roman" w:hAnsi="Calibri" w:cs="Calibri"/>
          <w:b/>
          <w:bCs/>
          <w:kern w:val="0"/>
          <w:lang w:eastAsia="en-GB"/>
          <w14:ligatures w14:val="none"/>
        </w:rPr>
        <w:t>rugpjūčio</w:t>
      </w:r>
      <w:r w:rsidRPr="00066001">
        <w:rPr>
          <w:rFonts w:ascii="Calibri" w:eastAsia="Times New Roman" w:hAnsi="Calibri" w:cs="Calibri"/>
          <w:b/>
          <w:bCs/>
          <w:kern w:val="0"/>
          <w:lang w:eastAsia="en-GB"/>
          <w14:ligatures w14:val="none"/>
        </w:rPr>
        <w:t xml:space="preserve"> 1 d.</w:t>
      </w:r>
      <w:r w:rsidR="00582E42">
        <w:rPr>
          <w:rFonts w:ascii="Calibri" w:eastAsia="Times New Roman" w:hAnsi="Calibri" w:cs="Calibri"/>
          <w:b/>
          <w:bCs/>
          <w:kern w:val="0"/>
          <w:lang w:eastAsia="en-GB"/>
          <w14:ligatures w14:val="none"/>
        </w:rPr>
        <w:t xml:space="preserve"> </w:t>
      </w:r>
      <w:r w:rsidR="00582E42" w:rsidRPr="00342405">
        <w:rPr>
          <w:rFonts w:ascii="Calibri" w:eastAsia="Times New Roman" w:hAnsi="Calibri" w:cs="Calibri"/>
          <w:b/>
          <w:bCs/>
          <w:kern w:val="0"/>
          <w:lang w:eastAsia="en-GB"/>
          <w14:ligatures w14:val="none"/>
        </w:rPr>
        <w:t>palaipsniui</w:t>
      </w:r>
      <w:r w:rsidR="00E615D1">
        <w:rPr>
          <w:rFonts w:ascii="Calibri" w:eastAsia="Times New Roman" w:hAnsi="Calibri" w:cs="Calibri"/>
          <w:b/>
          <w:bCs/>
          <w:kern w:val="0"/>
          <w:lang w:eastAsia="en-GB"/>
          <w14:ligatures w14:val="none"/>
        </w:rPr>
        <w:t>, per</w:t>
      </w:r>
      <w:r w:rsidR="00B478B8">
        <w:rPr>
          <w:rFonts w:ascii="Calibri" w:eastAsia="Times New Roman" w:hAnsi="Calibri" w:cs="Calibri"/>
          <w:b/>
          <w:bCs/>
          <w:kern w:val="0"/>
          <w:lang w:eastAsia="en-GB"/>
          <w14:ligatures w14:val="none"/>
        </w:rPr>
        <w:t xml:space="preserve"> mėnesį,</w:t>
      </w:r>
      <w:r w:rsidRPr="00342405">
        <w:rPr>
          <w:rFonts w:ascii="Calibri" w:eastAsia="Times New Roman" w:hAnsi="Calibri" w:cs="Calibri"/>
          <w:b/>
          <w:bCs/>
          <w:kern w:val="0"/>
          <w:lang w:eastAsia="en-GB"/>
          <w14:ligatures w14:val="none"/>
        </w:rPr>
        <w:t xml:space="preserve"> į</w:t>
      </w:r>
      <w:r w:rsidR="00811026" w:rsidRPr="00342405">
        <w:rPr>
          <w:rFonts w:ascii="Calibri" w:eastAsia="Times New Roman" w:hAnsi="Calibri" w:cs="Calibri"/>
          <w:b/>
          <w:bCs/>
          <w:kern w:val="0"/>
          <w:lang w:eastAsia="en-GB"/>
          <w14:ligatures w14:val="none"/>
        </w:rPr>
        <w:t>si</w:t>
      </w:r>
      <w:r w:rsidRPr="00342405">
        <w:rPr>
          <w:rFonts w:ascii="Calibri" w:eastAsia="Times New Roman" w:hAnsi="Calibri" w:cs="Calibri"/>
          <w:b/>
          <w:bCs/>
          <w:kern w:val="0"/>
          <w:lang w:eastAsia="en-GB"/>
          <w14:ligatures w14:val="none"/>
        </w:rPr>
        <w:t>ve</w:t>
      </w:r>
      <w:r w:rsidR="00B478B8">
        <w:rPr>
          <w:rFonts w:ascii="Calibri" w:eastAsia="Times New Roman" w:hAnsi="Calibri" w:cs="Calibri"/>
          <w:b/>
          <w:bCs/>
          <w:kern w:val="0"/>
          <w:lang w:eastAsia="en-GB"/>
          <w14:ligatures w14:val="none"/>
        </w:rPr>
        <w:t>s</w:t>
      </w:r>
      <w:r w:rsidRPr="00066001">
        <w:rPr>
          <w:rFonts w:ascii="Calibri" w:eastAsia="Times New Roman" w:hAnsi="Calibri" w:cs="Calibri"/>
          <w:b/>
          <w:bCs/>
          <w:kern w:val="0"/>
          <w:lang w:eastAsia="en-GB"/>
          <w14:ligatures w14:val="none"/>
        </w:rPr>
        <w:t xml:space="preserve"> naują amžiaus patvirtinimo </w:t>
      </w:r>
      <w:r w:rsidR="00316110">
        <w:rPr>
          <w:rFonts w:ascii="Calibri" w:eastAsia="Times New Roman" w:hAnsi="Calibri" w:cs="Calibri"/>
          <w:b/>
          <w:bCs/>
          <w:kern w:val="0"/>
          <w:lang w:eastAsia="en-GB"/>
          <w14:ligatures w14:val="none"/>
        </w:rPr>
        <w:t>įrankį</w:t>
      </w:r>
      <w:r w:rsidR="00811026">
        <w:rPr>
          <w:rFonts w:ascii="Calibri" w:eastAsia="Times New Roman" w:hAnsi="Calibri" w:cs="Calibri"/>
          <w:b/>
          <w:bCs/>
          <w:kern w:val="0"/>
          <w:lang w:eastAsia="en-GB"/>
          <w14:ligatures w14:val="none"/>
        </w:rPr>
        <w:t xml:space="preserve"> ir supaprastin</w:t>
      </w:r>
      <w:r w:rsidR="00B478B8">
        <w:rPr>
          <w:rFonts w:ascii="Calibri" w:eastAsia="Times New Roman" w:hAnsi="Calibri" w:cs="Calibri"/>
          <w:b/>
          <w:bCs/>
          <w:kern w:val="0"/>
          <w:lang w:eastAsia="en-GB"/>
          <w14:ligatures w14:val="none"/>
        </w:rPr>
        <w:t>s</w:t>
      </w:r>
      <w:r w:rsidR="00811026">
        <w:rPr>
          <w:rFonts w:ascii="Calibri" w:eastAsia="Times New Roman" w:hAnsi="Calibri" w:cs="Calibri"/>
          <w:b/>
          <w:bCs/>
          <w:kern w:val="0"/>
          <w:lang w:eastAsia="en-GB"/>
          <w14:ligatures w14:val="none"/>
        </w:rPr>
        <w:t xml:space="preserve"> vidinę tvarką</w:t>
      </w:r>
      <w:r w:rsidR="00617578">
        <w:rPr>
          <w:rFonts w:ascii="Calibri" w:eastAsia="Times New Roman" w:hAnsi="Calibri" w:cs="Calibri"/>
          <w:b/>
          <w:bCs/>
          <w:kern w:val="0"/>
          <w:lang w:eastAsia="en-GB"/>
          <w14:ligatures w14:val="none"/>
        </w:rPr>
        <w:t xml:space="preserve"> </w:t>
      </w:r>
      <w:r w:rsidRPr="00066001">
        <w:rPr>
          <w:rFonts w:ascii="Calibri" w:eastAsia="Times New Roman" w:hAnsi="Calibri" w:cs="Calibri"/>
          <w:b/>
          <w:bCs/>
          <w:kern w:val="0"/>
          <w:lang w:eastAsia="en-GB"/>
          <w14:ligatures w14:val="none"/>
        </w:rPr>
        <w:t>perkant prekes, kurioms taikomi amžiaus apribojimai.</w:t>
      </w:r>
      <w:r w:rsidR="00E360A1">
        <w:rPr>
          <w:rFonts w:ascii="Calibri" w:eastAsia="Times New Roman" w:hAnsi="Calibri" w:cs="Calibri"/>
          <w:b/>
          <w:bCs/>
          <w:kern w:val="0"/>
          <w:lang w:eastAsia="en-GB"/>
          <w14:ligatures w14:val="none"/>
        </w:rPr>
        <w:t xml:space="preserve"> </w:t>
      </w:r>
      <w:r w:rsidR="00715A39">
        <w:rPr>
          <w:rFonts w:ascii="Calibri" w:eastAsia="Times New Roman" w:hAnsi="Calibri" w:cs="Calibri"/>
          <w:b/>
          <w:bCs/>
          <w:kern w:val="0"/>
          <w:lang w:eastAsia="en-GB"/>
          <w14:ligatures w14:val="none"/>
        </w:rPr>
        <w:t>A</w:t>
      </w:r>
      <w:r w:rsidR="00E360A1">
        <w:rPr>
          <w:rFonts w:ascii="Calibri" w:eastAsia="Times New Roman" w:hAnsi="Calibri" w:cs="Calibri"/>
          <w:b/>
          <w:bCs/>
          <w:kern w:val="0"/>
          <w:lang w:eastAsia="en-GB"/>
          <w14:ligatures w14:val="none"/>
        </w:rPr>
        <w:t>mžiaus patvirtinimo įrankis kasose diegiamas s</w:t>
      </w:r>
      <w:r w:rsidRPr="00066001">
        <w:rPr>
          <w:rFonts w:ascii="Calibri" w:eastAsia="Times New Roman" w:hAnsi="Calibri" w:cs="Calibri"/>
          <w:b/>
          <w:bCs/>
          <w:kern w:val="0"/>
          <w:lang w:eastAsia="en-GB"/>
          <w14:ligatures w14:val="none"/>
        </w:rPr>
        <w:t xml:space="preserve">iekiant užtikrinti teisėtą </w:t>
      </w:r>
      <w:r w:rsidR="00715A39">
        <w:rPr>
          <w:rFonts w:ascii="Calibri" w:eastAsia="Times New Roman" w:hAnsi="Calibri" w:cs="Calibri"/>
          <w:b/>
          <w:bCs/>
          <w:kern w:val="0"/>
          <w:lang w:eastAsia="en-GB"/>
          <w14:ligatures w14:val="none"/>
        </w:rPr>
        <w:t xml:space="preserve">tokių </w:t>
      </w:r>
      <w:r w:rsidRPr="00066001">
        <w:rPr>
          <w:rFonts w:ascii="Calibri" w:eastAsia="Times New Roman" w:hAnsi="Calibri" w:cs="Calibri"/>
          <w:b/>
          <w:bCs/>
          <w:kern w:val="0"/>
          <w:lang w:eastAsia="en-GB"/>
          <w14:ligatures w14:val="none"/>
        </w:rPr>
        <w:t>prekių pardavimą</w:t>
      </w:r>
      <w:r w:rsidR="00077CB0">
        <w:rPr>
          <w:rFonts w:ascii="Calibri" w:eastAsia="Times New Roman" w:hAnsi="Calibri" w:cs="Calibri"/>
          <w:b/>
          <w:bCs/>
          <w:kern w:val="0"/>
          <w:lang w:eastAsia="en-GB"/>
          <w14:ligatures w14:val="none"/>
        </w:rPr>
        <w:t>,</w:t>
      </w:r>
      <w:r w:rsidRPr="00066001">
        <w:rPr>
          <w:rFonts w:ascii="Calibri" w:eastAsia="Times New Roman" w:hAnsi="Calibri" w:cs="Calibri"/>
          <w:b/>
          <w:bCs/>
          <w:kern w:val="0"/>
          <w:lang w:eastAsia="en-GB"/>
          <w14:ligatures w14:val="none"/>
        </w:rPr>
        <w:t xml:space="preserve"> palengvinti kasininkų darbą</w:t>
      </w:r>
      <w:r w:rsidR="00F50513">
        <w:rPr>
          <w:rFonts w:ascii="Calibri" w:eastAsia="Times New Roman" w:hAnsi="Calibri" w:cs="Calibri"/>
          <w:b/>
          <w:bCs/>
          <w:kern w:val="0"/>
          <w:lang w:eastAsia="en-GB"/>
          <w14:ligatures w14:val="none"/>
        </w:rPr>
        <w:t xml:space="preserve"> be</w:t>
      </w:r>
      <w:r w:rsidR="00C750C4">
        <w:rPr>
          <w:rFonts w:ascii="Calibri" w:eastAsia="Times New Roman" w:hAnsi="Calibri" w:cs="Calibri"/>
          <w:b/>
          <w:bCs/>
          <w:kern w:val="0"/>
          <w:lang w:eastAsia="en-GB"/>
          <w14:ligatures w14:val="none"/>
        </w:rPr>
        <w:t xml:space="preserve">i </w:t>
      </w:r>
      <w:r w:rsidR="004412AF">
        <w:rPr>
          <w:rFonts w:ascii="Calibri" w:eastAsia="Times New Roman" w:hAnsi="Calibri" w:cs="Calibri"/>
          <w:b/>
          <w:bCs/>
          <w:kern w:val="0"/>
          <w:lang w:eastAsia="en-GB"/>
          <w14:ligatures w14:val="none"/>
        </w:rPr>
        <w:t>išvengti žmogiškų klaidų</w:t>
      </w:r>
      <w:r w:rsidR="00715A39">
        <w:rPr>
          <w:rFonts w:ascii="Calibri" w:eastAsia="Times New Roman" w:hAnsi="Calibri" w:cs="Calibri"/>
          <w:b/>
          <w:bCs/>
          <w:kern w:val="0"/>
          <w:lang w:eastAsia="en-GB"/>
          <w14:ligatures w14:val="none"/>
        </w:rPr>
        <w:t xml:space="preserve">. </w:t>
      </w:r>
      <w:r w:rsidR="00594F1E">
        <w:rPr>
          <w:rFonts w:ascii="Calibri" w:eastAsia="Times New Roman" w:hAnsi="Calibri" w:cs="Calibri"/>
          <w:b/>
          <w:bCs/>
          <w:kern w:val="0"/>
          <w:lang w:eastAsia="en-GB"/>
          <w14:ligatures w14:val="none"/>
        </w:rPr>
        <w:t xml:space="preserve">Pirkėjai pokyčių </w:t>
      </w:r>
      <w:r w:rsidR="00CB2055">
        <w:rPr>
          <w:rFonts w:ascii="Calibri" w:eastAsia="Times New Roman" w:hAnsi="Calibri" w:cs="Calibri"/>
          <w:b/>
          <w:bCs/>
          <w:kern w:val="0"/>
          <w:lang w:eastAsia="en-GB"/>
          <w14:ligatures w14:val="none"/>
        </w:rPr>
        <w:t>neturėtų pajausti</w:t>
      </w:r>
      <w:r w:rsidR="00594F1E">
        <w:rPr>
          <w:rFonts w:ascii="Calibri" w:eastAsia="Times New Roman" w:hAnsi="Calibri" w:cs="Calibri"/>
          <w:b/>
          <w:bCs/>
          <w:kern w:val="0"/>
          <w:lang w:eastAsia="en-GB"/>
          <w14:ligatures w14:val="none"/>
        </w:rPr>
        <w:t xml:space="preserve">, tačiau primenama, jog </w:t>
      </w:r>
      <w:r w:rsidR="00963B9E">
        <w:rPr>
          <w:rFonts w:ascii="Calibri" w:eastAsia="Times New Roman" w:hAnsi="Calibri" w:cs="Calibri"/>
          <w:b/>
          <w:bCs/>
          <w:kern w:val="0"/>
          <w:lang w:eastAsia="en-GB"/>
          <w14:ligatures w14:val="none"/>
        </w:rPr>
        <w:t>be asmens dokumento</w:t>
      </w:r>
      <w:r w:rsidR="00E87FD4">
        <w:rPr>
          <w:rFonts w:ascii="Calibri" w:eastAsia="Times New Roman" w:hAnsi="Calibri" w:cs="Calibri"/>
          <w:b/>
          <w:bCs/>
          <w:kern w:val="0"/>
          <w:lang w:eastAsia="en-GB"/>
          <w14:ligatures w14:val="none"/>
        </w:rPr>
        <w:t xml:space="preserve"> </w:t>
      </w:r>
      <w:r w:rsidR="00963B9E">
        <w:rPr>
          <w:rFonts w:ascii="Calibri" w:eastAsia="Times New Roman" w:hAnsi="Calibri" w:cs="Calibri"/>
          <w:b/>
          <w:bCs/>
          <w:kern w:val="0"/>
          <w:lang w:eastAsia="en-GB"/>
          <w14:ligatures w14:val="none"/>
        </w:rPr>
        <w:t xml:space="preserve">prekių, kurioms </w:t>
      </w:r>
      <w:r w:rsidR="000B3F4C">
        <w:rPr>
          <w:rFonts w:ascii="Calibri" w:eastAsia="Times New Roman" w:hAnsi="Calibri" w:cs="Calibri"/>
          <w:b/>
          <w:bCs/>
          <w:kern w:val="0"/>
          <w:lang w:eastAsia="en-GB"/>
          <w14:ligatures w14:val="none"/>
        </w:rPr>
        <w:t xml:space="preserve">taikomas amžiaus cenzas, </w:t>
      </w:r>
      <w:r w:rsidR="00C61D3B">
        <w:rPr>
          <w:rFonts w:ascii="Calibri" w:eastAsia="Times New Roman" w:hAnsi="Calibri" w:cs="Calibri"/>
          <w:b/>
          <w:bCs/>
          <w:kern w:val="0"/>
          <w:lang w:eastAsia="en-GB"/>
          <w14:ligatures w14:val="none"/>
        </w:rPr>
        <w:t xml:space="preserve">įsigyti nepavyks. </w:t>
      </w:r>
    </w:p>
    <w:p w14:paraId="3DCED785" w14:textId="5764F2EF" w:rsidR="00285F9F" w:rsidRDefault="00066001" w:rsidP="00285F9F">
      <w:pPr>
        <w:jc w:val="both"/>
        <w:rPr>
          <w:rFonts w:ascii="Calibri" w:eastAsia="Times New Roman" w:hAnsi="Calibri" w:cs="Calibri"/>
          <w:kern w:val="0"/>
          <w:lang w:eastAsia="en-GB"/>
          <w14:ligatures w14:val="none"/>
        </w:rPr>
      </w:pPr>
      <w:r w:rsidRPr="00066001">
        <w:rPr>
          <w:rFonts w:ascii="Calibri" w:eastAsia="Times New Roman" w:hAnsi="Calibri" w:cs="Calibri"/>
          <w:kern w:val="0"/>
          <w:lang w:eastAsia="en-GB"/>
          <w14:ligatures w14:val="none"/>
        </w:rPr>
        <w:t xml:space="preserve">„Vis dar pasitaiko atvejų, kai jauni žmonės bando įsigyti alkoholinių, energinių gėrimų ar tabako gaminių neturėdami tam teisės. Į šią problemą žiūrime labai atsakingai – siekiame užtikrinti, kad amžiaus ribojimai būtų taikomi tinkamai. </w:t>
      </w:r>
      <w:r w:rsidR="00772FCB">
        <w:rPr>
          <w:rFonts w:ascii="Calibri" w:eastAsia="Times New Roman" w:hAnsi="Calibri" w:cs="Calibri"/>
          <w:kern w:val="0"/>
          <w:lang w:eastAsia="en-GB"/>
          <w14:ligatures w14:val="none"/>
        </w:rPr>
        <w:t xml:space="preserve">Todėl </w:t>
      </w:r>
      <w:r w:rsidR="00120B76">
        <w:rPr>
          <w:rFonts w:ascii="Calibri" w:eastAsia="Times New Roman" w:hAnsi="Calibri" w:cs="Calibri"/>
          <w:kern w:val="0"/>
          <w:lang w:eastAsia="en-GB"/>
          <w14:ligatures w14:val="none"/>
        </w:rPr>
        <w:t>parduotuvių kasose atsiranda n</w:t>
      </w:r>
      <w:r w:rsidR="00445014">
        <w:rPr>
          <w:rFonts w:ascii="Calibri" w:eastAsia="Times New Roman" w:hAnsi="Calibri" w:cs="Calibri"/>
          <w:kern w:val="0"/>
          <w:lang w:eastAsia="en-GB"/>
          <w14:ligatures w14:val="none"/>
        </w:rPr>
        <w:t>aujasis amžiaus patvirtinimo įrankis</w:t>
      </w:r>
      <w:r w:rsidR="000E1C1F">
        <w:rPr>
          <w:rFonts w:ascii="Calibri" w:eastAsia="Times New Roman" w:hAnsi="Calibri" w:cs="Calibri"/>
          <w:kern w:val="0"/>
          <w:lang w:eastAsia="en-GB"/>
          <w14:ligatures w14:val="none"/>
        </w:rPr>
        <w:t>, kuris</w:t>
      </w:r>
      <w:r w:rsidRPr="00066001">
        <w:rPr>
          <w:rFonts w:ascii="Calibri" w:eastAsia="Times New Roman" w:hAnsi="Calibri" w:cs="Calibri"/>
          <w:kern w:val="0"/>
          <w:lang w:eastAsia="en-GB"/>
          <w14:ligatures w14:val="none"/>
        </w:rPr>
        <w:t xml:space="preserve"> leidžia šį procesą padaryti tikslesnį ir patogesnį tiek mūsų darbuotojams, tiek pirkėjams“, – sako „</w:t>
      </w:r>
      <w:proofErr w:type="spellStart"/>
      <w:r w:rsidRPr="00066001">
        <w:rPr>
          <w:rFonts w:ascii="Calibri" w:eastAsia="Times New Roman" w:hAnsi="Calibri" w:cs="Calibri"/>
          <w:kern w:val="0"/>
          <w:lang w:eastAsia="en-GB"/>
          <w14:ligatures w14:val="none"/>
        </w:rPr>
        <w:t>Maximos</w:t>
      </w:r>
      <w:proofErr w:type="spellEnd"/>
      <w:r w:rsidRPr="00066001">
        <w:rPr>
          <w:rFonts w:ascii="Calibri" w:eastAsia="Times New Roman" w:hAnsi="Calibri" w:cs="Calibri"/>
          <w:kern w:val="0"/>
          <w:lang w:eastAsia="en-GB"/>
          <w14:ligatures w14:val="none"/>
        </w:rPr>
        <w:t>“</w:t>
      </w:r>
      <w:r w:rsidR="00653FE8">
        <w:rPr>
          <w:rFonts w:ascii="Calibri" w:eastAsia="Times New Roman" w:hAnsi="Calibri" w:cs="Calibri"/>
          <w:kern w:val="0"/>
          <w:lang w:eastAsia="en-GB"/>
          <w14:ligatures w14:val="none"/>
        </w:rPr>
        <w:t xml:space="preserve"> Atstovas ryšiams su žiniasklaida Titas </w:t>
      </w:r>
      <w:proofErr w:type="spellStart"/>
      <w:r w:rsidR="00653FE8">
        <w:rPr>
          <w:rFonts w:ascii="Calibri" w:eastAsia="Times New Roman" w:hAnsi="Calibri" w:cs="Calibri"/>
          <w:kern w:val="0"/>
          <w:lang w:eastAsia="en-GB"/>
          <w14:ligatures w14:val="none"/>
        </w:rPr>
        <w:t>Atraškevičius</w:t>
      </w:r>
      <w:proofErr w:type="spellEnd"/>
      <w:r w:rsidRPr="00066001">
        <w:rPr>
          <w:rFonts w:ascii="Calibri" w:eastAsia="Times New Roman" w:hAnsi="Calibri" w:cs="Calibri"/>
          <w:kern w:val="0"/>
          <w:lang w:eastAsia="en-GB"/>
          <w14:ligatures w14:val="none"/>
        </w:rPr>
        <w:t>.</w:t>
      </w:r>
      <w:r w:rsidR="00285F9F" w:rsidRPr="00285F9F">
        <w:rPr>
          <w:rFonts w:ascii="Calibri" w:eastAsia="Times New Roman" w:hAnsi="Calibri" w:cs="Calibri"/>
          <w:kern w:val="0"/>
          <w:lang w:eastAsia="en-GB"/>
          <w14:ligatures w14:val="none"/>
        </w:rPr>
        <w:t xml:space="preserve"> </w:t>
      </w:r>
    </w:p>
    <w:p w14:paraId="2C5F13DE" w14:textId="068095C2" w:rsidR="00066001" w:rsidRPr="00066001" w:rsidRDefault="00285F9F" w:rsidP="00066001">
      <w:pPr>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Ši</w:t>
      </w:r>
      <w:r w:rsidRPr="00066001">
        <w:rPr>
          <w:rFonts w:ascii="Calibri" w:eastAsia="Times New Roman" w:hAnsi="Calibri" w:cs="Calibri"/>
          <w:kern w:val="0"/>
          <w:lang w:eastAsia="en-GB"/>
          <w14:ligatures w14:val="none"/>
        </w:rPr>
        <w:t xml:space="preserve"> amžiaus tikrinimo tvarka bus taikoma visoms prekėms, kurioms galioja amžiaus ribojimai: alkoholiniai gėrimai parduodami nuo 20 metų, tabako gaminiai, energiniai gėrimai ir loterijos bilietai – nuo 18 metų, o F1 kategorijos fejerverkai, </w:t>
      </w:r>
      <w:r>
        <w:rPr>
          <w:rFonts w:ascii="Calibri" w:eastAsia="Times New Roman" w:hAnsi="Calibri" w:cs="Calibri"/>
          <w:kern w:val="0"/>
          <w:lang w:eastAsia="en-GB"/>
          <w14:ligatures w14:val="none"/>
        </w:rPr>
        <w:t>pavyzdžiui,</w:t>
      </w:r>
      <w:r w:rsidRPr="00066001">
        <w:rPr>
          <w:rFonts w:ascii="Calibri" w:eastAsia="Times New Roman" w:hAnsi="Calibri" w:cs="Calibri"/>
          <w:kern w:val="0"/>
          <w:lang w:eastAsia="en-GB"/>
          <w14:ligatures w14:val="none"/>
        </w:rPr>
        <w:t xml:space="preserve"> tortų fontanai ar </w:t>
      </w:r>
      <w:proofErr w:type="spellStart"/>
      <w:r w:rsidRPr="00066001">
        <w:rPr>
          <w:rFonts w:ascii="Calibri" w:eastAsia="Times New Roman" w:hAnsi="Calibri" w:cs="Calibri"/>
          <w:kern w:val="0"/>
          <w:lang w:eastAsia="en-GB"/>
          <w14:ligatures w14:val="none"/>
        </w:rPr>
        <w:t>bengališkos</w:t>
      </w:r>
      <w:proofErr w:type="spellEnd"/>
      <w:r w:rsidRPr="00066001">
        <w:rPr>
          <w:rFonts w:ascii="Calibri" w:eastAsia="Times New Roman" w:hAnsi="Calibri" w:cs="Calibri"/>
          <w:kern w:val="0"/>
          <w:lang w:eastAsia="en-GB"/>
          <w14:ligatures w14:val="none"/>
        </w:rPr>
        <w:t xml:space="preserve"> ugnelės – nuo 14 metų.</w:t>
      </w:r>
    </w:p>
    <w:p w14:paraId="01B96C2F" w14:textId="730528C2" w:rsidR="00844606" w:rsidRPr="00066001" w:rsidRDefault="00E66928" w:rsidP="00844606">
      <w:pPr>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Tiek savitarnos, tiek įprastose kasose </w:t>
      </w:r>
      <w:r w:rsidR="00E10AE7">
        <w:rPr>
          <w:rFonts w:ascii="Calibri" w:eastAsia="Times New Roman" w:hAnsi="Calibri" w:cs="Calibri"/>
          <w:kern w:val="0"/>
          <w:lang w:eastAsia="en-GB"/>
          <w14:ligatures w14:val="none"/>
        </w:rPr>
        <w:t>iš</w:t>
      </w:r>
      <w:r w:rsidR="00844606">
        <w:rPr>
          <w:rFonts w:ascii="Calibri" w:eastAsia="Times New Roman" w:hAnsi="Calibri" w:cs="Calibri"/>
          <w:kern w:val="0"/>
          <w:lang w:eastAsia="en-GB"/>
          <w14:ligatures w14:val="none"/>
        </w:rPr>
        <w:t xml:space="preserve"> pradžių kasininkas vizualiai įvertins ar pirkėjas atrodo jauniau nei 30 metų. Jei taip – bus prašoma </w:t>
      </w:r>
      <w:r w:rsidR="00844606" w:rsidRPr="00066001">
        <w:rPr>
          <w:rFonts w:ascii="Calibri" w:eastAsia="Times New Roman" w:hAnsi="Calibri" w:cs="Calibri"/>
          <w:kern w:val="0"/>
          <w:lang w:eastAsia="en-GB"/>
          <w14:ligatures w14:val="none"/>
        </w:rPr>
        <w:t>pateik</w:t>
      </w:r>
      <w:r w:rsidR="00844606">
        <w:rPr>
          <w:rFonts w:ascii="Calibri" w:eastAsia="Times New Roman" w:hAnsi="Calibri" w:cs="Calibri"/>
          <w:kern w:val="0"/>
          <w:lang w:eastAsia="en-GB"/>
          <w14:ligatures w14:val="none"/>
        </w:rPr>
        <w:t xml:space="preserve">ti </w:t>
      </w:r>
      <w:r w:rsidR="00844606" w:rsidRPr="00066001">
        <w:rPr>
          <w:rFonts w:ascii="Calibri" w:eastAsia="Times New Roman" w:hAnsi="Calibri" w:cs="Calibri"/>
          <w:kern w:val="0"/>
          <w:lang w:eastAsia="en-GB"/>
          <w14:ligatures w14:val="none"/>
        </w:rPr>
        <w:t>asmens dokumentą</w:t>
      </w:r>
      <w:r w:rsidR="00844606">
        <w:rPr>
          <w:rFonts w:ascii="Calibri" w:eastAsia="Times New Roman" w:hAnsi="Calibri" w:cs="Calibri"/>
          <w:kern w:val="0"/>
          <w:lang w:eastAsia="en-GB"/>
          <w14:ligatures w14:val="none"/>
        </w:rPr>
        <w:t>, tuomet</w:t>
      </w:r>
      <w:r w:rsidR="00844606" w:rsidRPr="00066001">
        <w:rPr>
          <w:rFonts w:ascii="Calibri" w:eastAsia="Times New Roman" w:hAnsi="Calibri" w:cs="Calibri"/>
          <w:kern w:val="0"/>
          <w:lang w:eastAsia="en-GB"/>
          <w14:ligatures w14:val="none"/>
        </w:rPr>
        <w:t xml:space="preserve"> kasininkas į sistemą įves gimimo metus, </w:t>
      </w:r>
      <w:r w:rsidR="00844606">
        <w:rPr>
          <w:rFonts w:ascii="Calibri" w:eastAsia="Times New Roman" w:hAnsi="Calibri" w:cs="Calibri"/>
          <w:kern w:val="0"/>
          <w:lang w:eastAsia="en-GB"/>
          <w14:ligatures w14:val="none"/>
        </w:rPr>
        <w:t xml:space="preserve">jeigu informaciją dar būtina </w:t>
      </w:r>
      <w:r w:rsidR="0010441D">
        <w:rPr>
          <w:rFonts w:ascii="Calibri" w:eastAsia="Times New Roman" w:hAnsi="Calibri" w:cs="Calibri"/>
          <w:kern w:val="0"/>
          <w:lang w:eastAsia="en-GB"/>
          <w14:ligatures w14:val="none"/>
        </w:rPr>
        <w:t xml:space="preserve">patikslinti </w:t>
      </w:r>
      <w:r w:rsidR="00844606">
        <w:rPr>
          <w:rFonts w:ascii="Calibri" w:eastAsia="Times New Roman" w:hAnsi="Calibri" w:cs="Calibri"/>
          <w:kern w:val="0"/>
          <w:lang w:eastAsia="en-GB"/>
          <w14:ligatures w14:val="none"/>
        </w:rPr>
        <w:t xml:space="preserve">įves </w:t>
      </w:r>
      <w:r w:rsidR="00844606" w:rsidRPr="00066001">
        <w:rPr>
          <w:rFonts w:ascii="Calibri" w:eastAsia="Times New Roman" w:hAnsi="Calibri" w:cs="Calibri"/>
          <w:kern w:val="0"/>
          <w:lang w:eastAsia="en-GB"/>
          <w14:ligatures w14:val="none"/>
        </w:rPr>
        <w:t>mėnesį</w:t>
      </w:r>
      <w:r w:rsidR="00844606">
        <w:rPr>
          <w:rFonts w:ascii="Calibri" w:eastAsia="Times New Roman" w:hAnsi="Calibri" w:cs="Calibri"/>
          <w:kern w:val="0"/>
          <w:lang w:eastAsia="en-GB"/>
          <w14:ligatures w14:val="none"/>
        </w:rPr>
        <w:t xml:space="preserve">, </w:t>
      </w:r>
      <w:r w:rsidR="00844606" w:rsidRPr="00066001">
        <w:rPr>
          <w:rFonts w:ascii="Calibri" w:eastAsia="Times New Roman" w:hAnsi="Calibri" w:cs="Calibri"/>
          <w:kern w:val="0"/>
          <w:lang w:eastAsia="en-GB"/>
          <w14:ligatures w14:val="none"/>
        </w:rPr>
        <w:t>pasirinks atitinkamą dienos intervalą. Asmens duomenys nebus saugomi – jie bus naudojami tik konkretaus pirkimo metu.</w:t>
      </w:r>
    </w:p>
    <w:p w14:paraId="41265EBB" w14:textId="682B2C93" w:rsidR="00066001" w:rsidRPr="00653FE8" w:rsidRDefault="00066001" w:rsidP="00066001">
      <w:pPr>
        <w:jc w:val="both"/>
        <w:rPr>
          <w:rFonts w:ascii="Calibri" w:eastAsia="Times New Roman" w:hAnsi="Calibri" w:cs="Calibri"/>
          <w:kern w:val="0"/>
          <w:lang w:eastAsia="en-GB"/>
          <w14:ligatures w14:val="none"/>
        </w:rPr>
      </w:pPr>
      <w:r w:rsidRPr="00066001">
        <w:rPr>
          <w:rFonts w:ascii="Calibri" w:eastAsia="Times New Roman" w:hAnsi="Calibri" w:cs="Calibri"/>
          <w:kern w:val="0"/>
          <w:lang w:eastAsia="en-GB"/>
          <w14:ligatures w14:val="none"/>
        </w:rPr>
        <w:t>„Siekiame, kad amžiaus patvirtinimo procesas būtų kuo greitesnis ir nesukeltų nepatogumų pirkėjams. Todėl raginame jaunesnius klientus, neseniai įgijusius teisę įsigyti ribojamas prekes, visuomet turėti su savimi</w:t>
      </w:r>
      <w:r w:rsidR="00D80900">
        <w:rPr>
          <w:rFonts w:ascii="Calibri" w:eastAsia="Times New Roman" w:hAnsi="Calibri" w:cs="Calibri"/>
          <w:kern w:val="0"/>
          <w:lang w:eastAsia="en-GB"/>
          <w14:ligatures w14:val="none"/>
        </w:rPr>
        <w:t xml:space="preserve"> fizinį</w:t>
      </w:r>
      <w:r w:rsidRPr="00066001">
        <w:rPr>
          <w:rFonts w:ascii="Calibri" w:eastAsia="Times New Roman" w:hAnsi="Calibri" w:cs="Calibri"/>
          <w:kern w:val="0"/>
          <w:lang w:eastAsia="en-GB"/>
          <w14:ligatures w14:val="none"/>
        </w:rPr>
        <w:t xml:space="preserve"> asmens dokumentą“, – pažymi</w:t>
      </w:r>
      <w:r w:rsidR="00653FE8">
        <w:rPr>
          <w:rFonts w:ascii="Calibri" w:eastAsia="Times New Roman" w:hAnsi="Calibri" w:cs="Calibri"/>
          <w:kern w:val="0"/>
          <w:lang w:eastAsia="en-GB"/>
          <w14:ligatures w14:val="none"/>
        </w:rPr>
        <w:t xml:space="preserve"> T. </w:t>
      </w:r>
      <w:proofErr w:type="spellStart"/>
      <w:r w:rsidR="00653FE8">
        <w:rPr>
          <w:rFonts w:ascii="Calibri" w:eastAsia="Times New Roman" w:hAnsi="Calibri" w:cs="Calibri"/>
          <w:kern w:val="0"/>
          <w:lang w:eastAsia="en-GB"/>
          <w14:ligatures w14:val="none"/>
        </w:rPr>
        <w:t>Atraškevičius</w:t>
      </w:r>
      <w:proofErr w:type="spellEnd"/>
    </w:p>
    <w:p w14:paraId="780D0612" w14:textId="7606EE2E" w:rsidR="00066001" w:rsidRPr="00066001" w:rsidRDefault="00066001" w:rsidP="00066001">
      <w:pPr>
        <w:jc w:val="both"/>
        <w:rPr>
          <w:rFonts w:ascii="Calibri" w:eastAsia="Times New Roman" w:hAnsi="Calibri" w:cs="Calibri"/>
          <w:kern w:val="0"/>
          <w:lang w:eastAsia="en-GB"/>
          <w14:ligatures w14:val="none"/>
        </w:rPr>
      </w:pPr>
      <w:r w:rsidRPr="00066001">
        <w:rPr>
          <w:rFonts w:ascii="Calibri" w:eastAsia="Times New Roman" w:hAnsi="Calibri" w:cs="Calibri"/>
          <w:kern w:val="0"/>
          <w:lang w:eastAsia="en-GB"/>
          <w14:ligatures w14:val="none"/>
        </w:rPr>
        <w:t xml:space="preserve">Prekybos tinklas </w:t>
      </w:r>
      <w:r w:rsidR="003951F0">
        <w:rPr>
          <w:rFonts w:ascii="Calibri" w:eastAsia="Times New Roman" w:hAnsi="Calibri" w:cs="Calibri"/>
          <w:kern w:val="0"/>
          <w:lang w:eastAsia="en-GB"/>
          <w14:ligatures w14:val="none"/>
        </w:rPr>
        <w:t>apie</w:t>
      </w:r>
      <w:r w:rsidR="002A4935">
        <w:rPr>
          <w:rFonts w:ascii="Calibri" w:eastAsia="Times New Roman" w:hAnsi="Calibri" w:cs="Calibri"/>
          <w:kern w:val="0"/>
          <w:lang w:eastAsia="en-GB"/>
          <w14:ligatures w14:val="none"/>
        </w:rPr>
        <w:t xml:space="preserve"> </w:t>
      </w:r>
      <w:r w:rsidR="00321A57">
        <w:rPr>
          <w:rFonts w:ascii="Calibri" w:eastAsia="Times New Roman" w:hAnsi="Calibri" w:cs="Calibri"/>
          <w:kern w:val="0"/>
          <w:lang w:eastAsia="en-GB"/>
          <w14:ligatures w14:val="none"/>
        </w:rPr>
        <w:t>pasikeitusią</w:t>
      </w:r>
      <w:r w:rsidR="003951F0">
        <w:rPr>
          <w:rFonts w:ascii="Calibri" w:eastAsia="Times New Roman" w:hAnsi="Calibri" w:cs="Calibri"/>
          <w:kern w:val="0"/>
          <w:lang w:eastAsia="en-GB"/>
          <w14:ligatures w14:val="none"/>
        </w:rPr>
        <w:t xml:space="preserve"> tvarką klientus informuo</w:t>
      </w:r>
      <w:r w:rsidR="00284DDF">
        <w:rPr>
          <w:rFonts w:ascii="Calibri" w:eastAsia="Times New Roman" w:hAnsi="Calibri" w:cs="Calibri"/>
          <w:kern w:val="0"/>
          <w:lang w:eastAsia="en-GB"/>
          <w14:ligatures w14:val="none"/>
        </w:rPr>
        <w:t>s</w:t>
      </w:r>
      <w:r w:rsidR="003951F0">
        <w:rPr>
          <w:rFonts w:ascii="Calibri" w:eastAsia="Times New Roman" w:hAnsi="Calibri" w:cs="Calibri"/>
          <w:kern w:val="0"/>
          <w:lang w:eastAsia="en-GB"/>
          <w14:ligatures w14:val="none"/>
        </w:rPr>
        <w:t xml:space="preserve"> </w:t>
      </w:r>
      <w:r w:rsidR="00321A57">
        <w:rPr>
          <w:rFonts w:ascii="Calibri" w:eastAsia="Times New Roman" w:hAnsi="Calibri" w:cs="Calibri"/>
          <w:kern w:val="0"/>
          <w:lang w:eastAsia="en-GB"/>
          <w14:ligatures w14:val="none"/>
        </w:rPr>
        <w:t xml:space="preserve">ir </w:t>
      </w:r>
      <w:r w:rsidR="007149DA">
        <w:rPr>
          <w:rFonts w:ascii="Calibri" w:eastAsia="Times New Roman" w:hAnsi="Calibri" w:cs="Calibri"/>
          <w:kern w:val="0"/>
          <w:lang w:eastAsia="en-GB"/>
          <w14:ligatures w14:val="none"/>
        </w:rPr>
        <w:t xml:space="preserve">pačiose </w:t>
      </w:r>
      <w:r w:rsidR="003951F0">
        <w:rPr>
          <w:rFonts w:ascii="Calibri" w:eastAsia="Times New Roman" w:hAnsi="Calibri" w:cs="Calibri"/>
          <w:kern w:val="0"/>
          <w:lang w:eastAsia="en-GB"/>
          <w14:ligatures w14:val="none"/>
        </w:rPr>
        <w:t xml:space="preserve">parduotuvėse: </w:t>
      </w:r>
      <w:r w:rsidRPr="00066001">
        <w:rPr>
          <w:rFonts w:ascii="Calibri" w:eastAsia="Times New Roman" w:hAnsi="Calibri" w:cs="Calibri"/>
          <w:kern w:val="0"/>
          <w:lang w:eastAsia="en-GB"/>
          <w14:ligatures w14:val="none"/>
        </w:rPr>
        <w:t>prie kasų</w:t>
      </w:r>
      <w:r w:rsidR="00284DDF">
        <w:rPr>
          <w:rFonts w:ascii="Calibri" w:eastAsia="Times New Roman" w:hAnsi="Calibri" w:cs="Calibri"/>
          <w:kern w:val="0"/>
          <w:lang w:eastAsia="en-GB"/>
          <w14:ligatures w14:val="none"/>
        </w:rPr>
        <w:t xml:space="preserve"> bus</w:t>
      </w:r>
      <w:r w:rsidR="00D80900">
        <w:rPr>
          <w:rFonts w:ascii="Calibri" w:eastAsia="Times New Roman" w:hAnsi="Calibri" w:cs="Calibri"/>
          <w:kern w:val="0"/>
          <w:lang w:eastAsia="en-GB"/>
          <w14:ligatures w14:val="none"/>
        </w:rPr>
        <w:t xml:space="preserve"> </w:t>
      </w:r>
      <w:r w:rsidRPr="00066001">
        <w:rPr>
          <w:rFonts w:ascii="Calibri" w:eastAsia="Times New Roman" w:hAnsi="Calibri" w:cs="Calibri"/>
          <w:kern w:val="0"/>
          <w:lang w:eastAsia="en-GB"/>
          <w14:ligatures w14:val="none"/>
        </w:rPr>
        <w:t>įrengti specialūs ženklinimai ir informaciniai lipdukai,</w:t>
      </w:r>
      <w:r w:rsidR="007149DA">
        <w:rPr>
          <w:rFonts w:ascii="Calibri" w:eastAsia="Times New Roman" w:hAnsi="Calibri" w:cs="Calibri"/>
          <w:kern w:val="0"/>
          <w:lang w:eastAsia="en-GB"/>
          <w14:ligatures w14:val="none"/>
        </w:rPr>
        <w:t xml:space="preserve"> </w:t>
      </w:r>
      <w:r w:rsidRPr="00066001">
        <w:rPr>
          <w:rFonts w:ascii="Calibri" w:eastAsia="Times New Roman" w:hAnsi="Calibri" w:cs="Calibri"/>
          <w:kern w:val="0"/>
          <w:lang w:eastAsia="en-GB"/>
          <w14:ligatures w14:val="none"/>
        </w:rPr>
        <w:t>kab</w:t>
      </w:r>
      <w:r w:rsidR="00284DDF">
        <w:rPr>
          <w:rFonts w:ascii="Calibri" w:eastAsia="Times New Roman" w:hAnsi="Calibri" w:cs="Calibri"/>
          <w:kern w:val="0"/>
          <w:lang w:eastAsia="en-GB"/>
          <w14:ligatures w14:val="none"/>
        </w:rPr>
        <w:t>ės</w:t>
      </w:r>
      <w:r w:rsidRPr="00066001">
        <w:rPr>
          <w:rFonts w:ascii="Calibri" w:eastAsia="Times New Roman" w:hAnsi="Calibri" w:cs="Calibri"/>
          <w:kern w:val="0"/>
          <w:lang w:eastAsia="en-GB"/>
          <w14:ligatures w14:val="none"/>
        </w:rPr>
        <w:t xml:space="preserve"> plakatai</w:t>
      </w:r>
      <w:r w:rsidR="00FE2199">
        <w:rPr>
          <w:rFonts w:ascii="Calibri" w:eastAsia="Times New Roman" w:hAnsi="Calibri" w:cs="Calibri"/>
          <w:kern w:val="0"/>
          <w:lang w:eastAsia="en-GB"/>
          <w14:ligatures w14:val="none"/>
        </w:rPr>
        <w:t>.</w:t>
      </w:r>
      <w:r w:rsidR="008523EF">
        <w:rPr>
          <w:rFonts w:ascii="Calibri" w:eastAsia="Times New Roman" w:hAnsi="Calibri" w:cs="Calibri"/>
          <w:kern w:val="0"/>
          <w:lang w:eastAsia="en-GB"/>
          <w14:ligatures w14:val="none"/>
        </w:rPr>
        <w:t xml:space="preserve"> </w:t>
      </w:r>
    </w:p>
    <w:p w14:paraId="3882E612" w14:textId="77777777" w:rsidR="00035DAC" w:rsidRDefault="00035DAC" w:rsidP="0009219B">
      <w:pPr>
        <w:jc w:val="both"/>
        <w:rPr>
          <w:rFonts w:ascii="Calibri" w:hAnsi="Calibri" w:cs="Calibri"/>
          <w:b/>
          <w:bCs/>
          <w:i/>
          <w:iCs/>
          <w:sz w:val="18"/>
          <w:szCs w:val="18"/>
        </w:rPr>
      </w:pPr>
    </w:p>
    <w:p w14:paraId="5A06EB35" w14:textId="1D03DEB1"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69F7D3D6" w:rsidR="0009219B" w:rsidRPr="0009219B" w:rsidRDefault="0009219B" w:rsidP="0009219B">
      <w:pPr>
        <w:jc w:val="both"/>
        <w:rPr>
          <w:rFonts w:ascii="Calibri" w:hAnsi="Calibri" w:cs="Calibri"/>
          <w:i/>
          <w:iCs/>
          <w:sz w:val="18"/>
          <w:szCs w:val="18"/>
        </w:rPr>
      </w:pPr>
      <w:r w:rsidRPr="0009219B">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09219B">
        <w:rPr>
          <w:rFonts w:ascii="Calibri" w:hAnsi="Calibri" w:cs="Calibri"/>
          <w:i/>
          <w:iCs/>
          <w:sz w:val="18"/>
          <w:szCs w:val="18"/>
        </w:rPr>
        <w:t>Maxim</w:t>
      </w:r>
      <w:r w:rsidR="009A6487">
        <w:rPr>
          <w:rFonts w:ascii="Calibri" w:hAnsi="Calibri" w:cs="Calibri"/>
          <w:i/>
          <w:iCs/>
          <w:sz w:val="18"/>
          <w:szCs w:val="18"/>
        </w:rPr>
        <w:t>os</w:t>
      </w:r>
      <w:proofErr w:type="spellEnd"/>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4E7EDDB2" w14:textId="7E1B0927" w:rsidR="003604E3" w:rsidRPr="00966198" w:rsidRDefault="0009219B" w:rsidP="0009219B">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sectPr w:rsidR="003604E3" w:rsidRPr="00966198">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9EBCA" w14:textId="77777777" w:rsidR="006F1930" w:rsidRDefault="006F1930" w:rsidP="0009219B">
      <w:pPr>
        <w:spacing w:after="0" w:line="240" w:lineRule="auto"/>
      </w:pPr>
      <w:r>
        <w:separator/>
      </w:r>
    </w:p>
  </w:endnote>
  <w:endnote w:type="continuationSeparator" w:id="0">
    <w:p w14:paraId="709E6ADB" w14:textId="77777777" w:rsidR="006F1930" w:rsidRDefault="006F1930"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B841B" w14:textId="77777777" w:rsidR="006F1930" w:rsidRDefault="006F1930" w:rsidP="0009219B">
      <w:pPr>
        <w:spacing w:after="0" w:line="240" w:lineRule="auto"/>
      </w:pPr>
      <w:r>
        <w:separator/>
      </w:r>
    </w:p>
  </w:footnote>
  <w:footnote w:type="continuationSeparator" w:id="0">
    <w:p w14:paraId="5F8C45A0" w14:textId="77777777" w:rsidR="006F1930" w:rsidRDefault="006F1930"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72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14468"/>
    <w:rsid w:val="00022C67"/>
    <w:rsid w:val="00035DAC"/>
    <w:rsid w:val="00053038"/>
    <w:rsid w:val="00064888"/>
    <w:rsid w:val="00066001"/>
    <w:rsid w:val="0007056B"/>
    <w:rsid w:val="00075005"/>
    <w:rsid w:val="0007610C"/>
    <w:rsid w:val="00077CB0"/>
    <w:rsid w:val="0009219B"/>
    <w:rsid w:val="0009579B"/>
    <w:rsid w:val="000B3F4C"/>
    <w:rsid w:val="000C60DD"/>
    <w:rsid w:val="000E1C1F"/>
    <w:rsid w:val="000F224E"/>
    <w:rsid w:val="0010441D"/>
    <w:rsid w:val="00112F70"/>
    <w:rsid w:val="00120B76"/>
    <w:rsid w:val="001479C3"/>
    <w:rsid w:val="00147A07"/>
    <w:rsid w:val="00156531"/>
    <w:rsid w:val="00173C19"/>
    <w:rsid w:val="001C40B0"/>
    <w:rsid w:val="00284DDF"/>
    <w:rsid w:val="00285F9F"/>
    <w:rsid w:val="002A4935"/>
    <w:rsid w:val="002F3BDC"/>
    <w:rsid w:val="00304048"/>
    <w:rsid w:val="00316110"/>
    <w:rsid w:val="00321A57"/>
    <w:rsid w:val="003417BE"/>
    <w:rsid w:val="00342405"/>
    <w:rsid w:val="0035382F"/>
    <w:rsid w:val="003604E3"/>
    <w:rsid w:val="00361C87"/>
    <w:rsid w:val="00366F25"/>
    <w:rsid w:val="00367E17"/>
    <w:rsid w:val="00386962"/>
    <w:rsid w:val="003951F0"/>
    <w:rsid w:val="003B7352"/>
    <w:rsid w:val="003D3FD3"/>
    <w:rsid w:val="003D61F8"/>
    <w:rsid w:val="003F19B6"/>
    <w:rsid w:val="0042230E"/>
    <w:rsid w:val="004277F8"/>
    <w:rsid w:val="004305FD"/>
    <w:rsid w:val="004412AF"/>
    <w:rsid w:val="00445014"/>
    <w:rsid w:val="00485DFC"/>
    <w:rsid w:val="00523F9E"/>
    <w:rsid w:val="00532AAB"/>
    <w:rsid w:val="00533811"/>
    <w:rsid w:val="00547C97"/>
    <w:rsid w:val="00565B9F"/>
    <w:rsid w:val="00571E47"/>
    <w:rsid w:val="00582E42"/>
    <w:rsid w:val="00594F1E"/>
    <w:rsid w:val="005B633A"/>
    <w:rsid w:val="005E0197"/>
    <w:rsid w:val="00613041"/>
    <w:rsid w:val="00617578"/>
    <w:rsid w:val="00633E85"/>
    <w:rsid w:val="006408D9"/>
    <w:rsid w:val="00647023"/>
    <w:rsid w:val="00653FE8"/>
    <w:rsid w:val="0069201B"/>
    <w:rsid w:val="00693A74"/>
    <w:rsid w:val="006C0035"/>
    <w:rsid w:val="006F1930"/>
    <w:rsid w:val="006F6D33"/>
    <w:rsid w:val="007149DA"/>
    <w:rsid w:val="00715A39"/>
    <w:rsid w:val="007214A0"/>
    <w:rsid w:val="00755B0E"/>
    <w:rsid w:val="00765352"/>
    <w:rsid w:val="00772FCB"/>
    <w:rsid w:val="007A74C2"/>
    <w:rsid w:val="007B7F8E"/>
    <w:rsid w:val="007E14D6"/>
    <w:rsid w:val="007E35B4"/>
    <w:rsid w:val="007E566B"/>
    <w:rsid w:val="00811026"/>
    <w:rsid w:val="00820A95"/>
    <w:rsid w:val="00830558"/>
    <w:rsid w:val="00830ED5"/>
    <w:rsid w:val="0084117D"/>
    <w:rsid w:val="00841D87"/>
    <w:rsid w:val="00844606"/>
    <w:rsid w:val="008523EF"/>
    <w:rsid w:val="00855583"/>
    <w:rsid w:val="00866454"/>
    <w:rsid w:val="008763E7"/>
    <w:rsid w:val="0089335A"/>
    <w:rsid w:val="008C2C67"/>
    <w:rsid w:val="008C3278"/>
    <w:rsid w:val="008C5880"/>
    <w:rsid w:val="00920087"/>
    <w:rsid w:val="00962789"/>
    <w:rsid w:val="00963B9E"/>
    <w:rsid w:val="00964DCC"/>
    <w:rsid w:val="00966198"/>
    <w:rsid w:val="00967022"/>
    <w:rsid w:val="00967BE0"/>
    <w:rsid w:val="009740A2"/>
    <w:rsid w:val="009A6487"/>
    <w:rsid w:val="009B2BCC"/>
    <w:rsid w:val="009F6F8F"/>
    <w:rsid w:val="00A61313"/>
    <w:rsid w:val="00AD7957"/>
    <w:rsid w:val="00AE3AF6"/>
    <w:rsid w:val="00B24BAF"/>
    <w:rsid w:val="00B478B8"/>
    <w:rsid w:val="00B65929"/>
    <w:rsid w:val="00B82151"/>
    <w:rsid w:val="00BA7165"/>
    <w:rsid w:val="00BB3BDA"/>
    <w:rsid w:val="00BC24DA"/>
    <w:rsid w:val="00BC44ED"/>
    <w:rsid w:val="00BC4DCC"/>
    <w:rsid w:val="00BE31DC"/>
    <w:rsid w:val="00BE471C"/>
    <w:rsid w:val="00BF2EA8"/>
    <w:rsid w:val="00BF5676"/>
    <w:rsid w:val="00C24E3D"/>
    <w:rsid w:val="00C61D3B"/>
    <w:rsid w:val="00C750C4"/>
    <w:rsid w:val="00C971A2"/>
    <w:rsid w:val="00CA1CAA"/>
    <w:rsid w:val="00CA301E"/>
    <w:rsid w:val="00CB2055"/>
    <w:rsid w:val="00CD6AB4"/>
    <w:rsid w:val="00D07A49"/>
    <w:rsid w:val="00D27DF2"/>
    <w:rsid w:val="00D533C3"/>
    <w:rsid w:val="00D54DD9"/>
    <w:rsid w:val="00D80900"/>
    <w:rsid w:val="00D949C6"/>
    <w:rsid w:val="00DC14D9"/>
    <w:rsid w:val="00E039E5"/>
    <w:rsid w:val="00E10AE7"/>
    <w:rsid w:val="00E26495"/>
    <w:rsid w:val="00E26A47"/>
    <w:rsid w:val="00E360A1"/>
    <w:rsid w:val="00E52D4B"/>
    <w:rsid w:val="00E615D1"/>
    <w:rsid w:val="00E66928"/>
    <w:rsid w:val="00E67AAA"/>
    <w:rsid w:val="00E87FD4"/>
    <w:rsid w:val="00EA3369"/>
    <w:rsid w:val="00EA3445"/>
    <w:rsid w:val="00EA6C5D"/>
    <w:rsid w:val="00F50513"/>
    <w:rsid w:val="00F60DDA"/>
    <w:rsid w:val="00F85EFB"/>
    <w:rsid w:val="00FB0DBD"/>
    <w:rsid w:val="00FB1F41"/>
    <w:rsid w:val="00FE2199"/>
    <w:rsid w:val="00FE2B52"/>
    <w:rsid w:val="00FE718B"/>
    <w:rsid w:val="00FE7E59"/>
    <w:rsid w:val="00FF0B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paragraph" w:styleId="NormalWeb">
    <w:name w:val="Normal (Web)"/>
    <w:basedOn w:val="Normal"/>
    <w:uiPriority w:val="99"/>
    <w:semiHidden/>
    <w:unhideWhenUsed/>
    <w:rsid w:val="003538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4417D70E-CB49-4E79-9C87-1C03149B7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1809</Words>
  <Characters>1032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Titas Atraskevicius</cp:lastModifiedBy>
  <cp:revision>73</cp:revision>
  <dcterms:created xsi:type="dcterms:W3CDTF">2025-06-20T09:59:00Z</dcterms:created>
  <dcterms:modified xsi:type="dcterms:W3CDTF">2025-07-28T05:27:00Z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