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B545" w14:textId="3AD3C3C8" w:rsidR="00B50BF1" w:rsidRPr="00AB6D95" w:rsidRDefault="00DA5038" w:rsidP="00DA5038">
      <w:pPr>
        <w:rPr>
          <w:rFonts w:ascii="Segoe UI" w:hAnsi="Segoe UI" w:cs="Segoe UI"/>
        </w:rPr>
      </w:pPr>
      <w:r w:rsidRPr="00AB6D95">
        <w:rPr>
          <w:rFonts w:ascii="Segoe UI" w:hAnsi="Segoe UI" w:cs="Segoe UI"/>
        </w:rPr>
        <w:t>PRANEŠIMAS ŽINIASKLAIDAI</w:t>
      </w:r>
      <w:r w:rsidRPr="00AB6D95">
        <w:rPr>
          <w:rFonts w:ascii="Segoe UI" w:hAnsi="Segoe UI" w:cs="Segoe UI"/>
        </w:rPr>
        <w:br/>
      </w:r>
      <w:r w:rsidRPr="00223C73">
        <w:rPr>
          <w:rFonts w:ascii="Segoe UI" w:hAnsi="Segoe UI" w:cs="Segoe UI"/>
        </w:rPr>
        <w:t>202</w:t>
      </w:r>
      <w:r w:rsidR="004F46C9" w:rsidRPr="00223C73">
        <w:rPr>
          <w:rFonts w:ascii="Segoe UI" w:hAnsi="Segoe UI" w:cs="Segoe UI"/>
        </w:rPr>
        <w:t>5</w:t>
      </w:r>
      <w:r w:rsidRPr="00223C73">
        <w:rPr>
          <w:rFonts w:ascii="Segoe UI" w:hAnsi="Segoe UI" w:cs="Segoe UI"/>
        </w:rPr>
        <w:t xml:space="preserve"> m. </w:t>
      </w:r>
      <w:r w:rsidR="00484513" w:rsidRPr="00223C73">
        <w:rPr>
          <w:rFonts w:ascii="Segoe UI" w:hAnsi="Segoe UI" w:cs="Segoe UI"/>
        </w:rPr>
        <w:t>rugsėjo</w:t>
      </w:r>
      <w:r w:rsidRPr="00223C73">
        <w:rPr>
          <w:rFonts w:ascii="Segoe UI" w:hAnsi="Segoe UI" w:cs="Segoe UI"/>
        </w:rPr>
        <w:t xml:space="preserve"> </w:t>
      </w:r>
      <w:r w:rsidR="00223C73">
        <w:rPr>
          <w:rFonts w:ascii="Segoe UI" w:hAnsi="Segoe UI" w:cs="Segoe UI"/>
        </w:rPr>
        <w:t xml:space="preserve">10 </w:t>
      </w:r>
      <w:r w:rsidRPr="00223C73">
        <w:rPr>
          <w:rFonts w:ascii="Segoe UI" w:hAnsi="Segoe UI" w:cs="Segoe UI"/>
        </w:rPr>
        <w:t>d.</w:t>
      </w:r>
    </w:p>
    <w:p w14:paraId="3B43EB68" w14:textId="2F3E4659" w:rsidR="00484513" w:rsidRDefault="00484513" w:rsidP="00D83263">
      <w:pPr>
        <w:rPr>
          <w:rFonts w:ascii="Segoe UI" w:hAnsi="Segoe UI" w:cs="Segoe UI"/>
          <w:b/>
          <w:bCs/>
          <w:sz w:val="32"/>
          <w:szCs w:val="32"/>
        </w:rPr>
      </w:pPr>
      <w:r>
        <w:rPr>
          <w:rFonts w:ascii="Segoe UI" w:hAnsi="Segoe UI" w:cs="Segoe UI"/>
          <w:b/>
          <w:bCs/>
          <w:sz w:val="32"/>
          <w:szCs w:val="32"/>
        </w:rPr>
        <w:t>Ginklai, technologijos ir atostogos: tai, kuo Lietuvos investuotojai tikėjo šią vasarą</w:t>
      </w:r>
    </w:p>
    <w:p w14:paraId="4910AC91" w14:textId="74DB6012" w:rsidR="00484513" w:rsidRPr="00FE696A" w:rsidRDefault="00484513" w:rsidP="00D83263">
      <w:pPr>
        <w:rPr>
          <w:rFonts w:ascii="Segoe UI" w:hAnsi="Segoe UI" w:cs="Segoe UI"/>
          <w:i/>
          <w:iCs/>
        </w:rPr>
      </w:pPr>
      <w:r w:rsidRPr="00FE696A">
        <w:rPr>
          <w:rFonts w:ascii="Segoe UI" w:hAnsi="Segoe UI" w:cs="Segoe UI"/>
          <w:i/>
          <w:iCs/>
        </w:rPr>
        <w:t>Komentuoja „Luminor“ banko vyresnysis portfelio valdytojas Mantas Skardžius</w:t>
      </w:r>
    </w:p>
    <w:p w14:paraId="19ACF0AF" w14:textId="5C820EFC" w:rsidR="00801714" w:rsidRPr="00AB6D95" w:rsidRDefault="00801714" w:rsidP="00D83263">
      <w:pPr>
        <w:rPr>
          <w:rFonts w:ascii="Segoe UI" w:hAnsi="Segoe UI" w:cs="Segoe UI"/>
          <w:b/>
          <w:bCs/>
        </w:rPr>
      </w:pPr>
      <w:r w:rsidRPr="00AB6D95">
        <w:rPr>
          <w:rFonts w:ascii="Segoe UI" w:hAnsi="Segoe UI" w:cs="Segoe UI"/>
          <w:b/>
          <w:bCs/>
        </w:rPr>
        <w:t xml:space="preserve">Remiantis </w:t>
      </w:r>
      <w:r w:rsidR="00E409E3" w:rsidRPr="00AB6D95">
        <w:rPr>
          <w:rFonts w:ascii="Segoe UI" w:hAnsi="Segoe UI" w:cs="Segoe UI"/>
          <w:b/>
          <w:bCs/>
        </w:rPr>
        <w:t xml:space="preserve">investavimo platformos </w:t>
      </w:r>
      <w:r w:rsidRPr="00AB6D95">
        <w:rPr>
          <w:rFonts w:ascii="Segoe UI" w:hAnsi="Segoe UI" w:cs="Segoe UI"/>
          <w:b/>
          <w:bCs/>
        </w:rPr>
        <w:t>„</w:t>
      </w:r>
      <w:proofErr w:type="spellStart"/>
      <w:r w:rsidRPr="00AB6D95">
        <w:rPr>
          <w:rFonts w:ascii="Segoe UI" w:hAnsi="Segoe UI" w:cs="Segoe UI"/>
          <w:b/>
          <w:bCs/>
        </w:rPr>
        <w:t>Luminor</w:t>
      </w:r>
      <w:proofErr w:type="spellEnd"/>
      <w:r w:rsidR="00E409E3" w:rsidRPr="00AB6D95">
        <w:rPr>
          <w:rFonts w:ascii="Segoe UI" w:hAnsi="Segoe UI" w:cs="Segoe UI"/>
          <w:b/>
          <w:bCs/>
        </w:rPr>
        <w:t xml:space="preserve"> </w:t>
      </w:r>
      <w:proofErr w:type="spellStart"/>
      <w:r w:rsidR="00E409E3" w:rsidRPr="00AB6D95">
        <w:rPr>
          <w:rFonts w:ascii="Segoe UI" w:hAnsi="Segoe UI" w:cs="Segoe UI"/>
          <w:b/>
          <w:bCs/>
        </w:rPr>
        <w:t>Investor</w:t>
      </w:r>
      <w:proofErr w:type="spellEnd"/>
      <w:r w:rsidRPr="00AB6D95">
        <w:rPr>
          <w:rFonts w:ascii="Segoe UI" w:hAnsi="Segoe UI" w:cs="Segoe UI"/>
          <w:b/>
          <w:bCs/>
        </w:rPr>
        <w:t xml:space="preserve">“ duomenimis, Lietuvos investuotojai vasaros mėnesius leido ne tik džiaugdamiesi saule (ar dažniau – lietumi), bet ir valdydami savo finansus. </w:t>
      </w:r>
      <w:r w:rsidR="00484513">
        <w:rPr>
          <w:rFonts w:ascii="Segoe UI" w:hAnsi="Segoe UI" w:cs="Segoe UI"/>
          <w:b/>
          <w:bCs/>
        </w:rPr>
        <w:t xml:space="preserve">Kokios buvo </w:t>
      </w:r>
      <w:r w:rsidR="00AB6D95" w:rsidRPr="00AB6D95">
        <w:rPr>
          <w:rFonts w:ascii="Segoe UI" w:hAnsi="Segoe UI" w:cs="Segoe UI"/>
          <w:b/>
          <w:bCs/>
        </w:rPr>
        <w:t>populiari</w:t>
      </w:r>
      <w:r w:rsidR="00484513">
        <w:rPr>
          <w:rFonts w:ascii="Segoe UI" w:hAnsi="Segoe UI" w:cs="Segoe UI"/>
          <w:b/>
          <w:bCs/>
        </w:rPr>
        <w:t xml:space="preserve">ausios </w:t>
      </w:r>
      <w:r w:rsidRPr="00AB6D95">
        <w:rPr>
          <w:rFonts w:ascii="Segoe UI" w:hAnsi="Segoe UI" w:cs="Segoe UI"/>
          <w:b/>
          <w:bCs/>
        </w:rPr>
        <w:t>banko klientų pasirinkt</w:t>
      </w:r>
      <w:r w:rsidR="00484513">
        <w:rPr>
          <w:rFonts w:ascii="Segoe UI" w:hAnsi="Segoe UI" w:cs="Segoe UI"/>
          <w:b/>
          <w:bCs/>
        </w:rPr>
        <w:t>o</w:t>
      </w:r>
      <w:r w:rsidRPr="00AB6D95">
        <w:rPr>
          <w:rFonts w:ascii="Segoe UI" w:hAnsi="Segoe UI" w:cs="Segoe UI"/>
          <w:b/>
          <w:bCs/>
        </w:rPr>
        <w:t>s akcij</w:t>
      </w:r>
      <w:r w:rsidR="00484513">
        <w:rPr>
          <w:rFonts w:ascii="Segoe UI" w:hAnsi="Segoe UI" w:cs="Segoe UI"/>
          <w:b/>
          <w:bCs/>
        </w:rPr>
        <w:t>o</w:t>
      </w:r>
      <w:r w:rsidRPr="00AB6D95">
        <w:rPr>
          <w:rFonts w:ascii="Segoe UI" w:hAnsi="Segoe UI" w:cs="Segoe UI"/>
          <w:b/>
          <w:bCs/>
        </w:rPr>
        <w:t xml:space="preserve">s investavimui vasaros mėnesiais </w:t>
      </w:r>
      <w:r w:rsidR="00AB6D95" w:rsidRPr="00AB6D95">
        <w:rPr>
          <w:rFonts w:ascii="Segoe UI" w:hAnsi="Segoe UI" w:cs="Segoe UI"/>
          <w:b/>
          <w:bCs/>
        </w:rPr>
        <w:t xml:space="preserve">bei </w:t>
      </w:r>
      <w:r w:rsidR="00484513">
        <w:rPr>
          <w:rFonts w:ascii="Segoe UI" w:hAnsi="Segoe UI" w:cs="Segoe UI"/>
          <w:b/>
          <w:bCs/>
        </w:rPr>
        <w:t>kokios gi tai</w:t>
      </w:r>
      <w:r w:rsidR="00AB6D95" w:rsidRPr="00AB6D95">
        <w:rPr>
          <w:rFonts w:ascii="Segoe UI" w:hAnsi="Segoe UI" w:cs="Segoe UI"/>
          <w:b/>
          <w:bCs/>
        </w:rPr>
        <w:t xml:space="preserve"> lėmusi</w:t>
      </w:r>
      <w:r w:rsidR="00D226A2">
        <w:rPr>
          <w:rFonts w:ascii="Segoe UI" w:hAnsi="Segoe UI" w:cs="Segoe UI"/>
          <w:b/>
          <w:bCs/>
        </w:rPr>
        <w:t>o</w:t>
      </w:r>
      <w:r w:rsidR="00AB6D95" w:rsidRPr="00AB6D95">
        <w:rPr>
          <w:rFonts w:ascii="Segoe UI" w:hAnsi="Segoe UI" w:cs="Segoe UI"/>
          <w:b/>
          <w:bCs/>
        </w:rPr>
        <w:t>s priežast</w:t>
      </w:r>
      <w:r w:rsidR="00484513">
        <w:rPr>
          <w:rFonts w:ascii="Segoe UI" w:hAnsi="Segoe UI" w:cs="Segoe UI"/>
          <w:b/>
          <w:bCs/>
        </w:rPr>
        <w:t>ys?</w:t>
      </w:r>
    </w:p>
    <w:p w14:paraId="682C0A20" w14:textId="7656E95C" w:rsidR="00801714" w:rsidRPr="00AB6D95" w:rsidRDefault="00801714" w:rsidP="00D83263">
      <w:pPr>
        <w:rPr>
          <w:rFonts w:ascii="Segoe UI" w:hAnsi="Segoe UI" w:cs="Segoe UI"/>
          <w:b/>
          <w:bCs/>
        </w:rPr>
      </w:pPr>
      <w:r w:rsidRPr="00AB6D95">
        <w:rPr>
          <w:rFonts w:ascii="Segoe UI" w:hAnsi="Segoe UI" w:cs="Segoe UI"/>
          <w:b/>
          <w:bCs/>
        </w:rPr>
        <w:t>Ginklai</w:t>
      </w:r>
    </w:p>
    <w:p w14:paraId="6F85EE67" w14:textId="5502EC04" w:rsidR="006E707E" w:rsidRPr="00AB6D95" w:rsidRDefault="00E409E3" w:rsidP="00D83263">
      <w:pPr>
        <w:rPr>
          <w:rFonts w:ascii="Segoe UI" w:hAnsi="Segoe UI" w:cs="Segoe UI"/>
        </w:rPr>
      </w:pPr>
      <w:r w:rsidRPr="00AB6D95">
        <w:rPr>
          <w:rFonts w:ascii="Segoe UI" w:hAnsi="Segoe UI" w:cs="Segoe UI"/>
        </w:rPr>
        <w:t xml:space="preserve">Kaip ir pavasario mėnesiais, absoliutaus populiarumo </w:t>
      </w:r>
      <w:r w:rsidR="00AB6D95">
        <w:rPr>
          <w:rFonts w:ascii="Segoe UI" w:hAnsi="Segoe UI" w:cs="Segoe UI"/>
        </w:rPr>
        <w:t>karaliumi</w:t>
      </w:r>
      <w:r w:rsidRPr="00AB6D95">
        <w:rPr>
          <w:rFonts w:ascii="Segoe UI" w:hAnsi="Segoe UI" w:cs="Segoe UI"/>
        </w:rPr>
        <w:t xml:space="preserve"> tarp Lietuvos investuotojų išliko vokiečių gynybos įmonės „</w:t>
      </w:r>
      <w:proofErr w:type="spellStart"/>
      <w:r w:rsidR="00801714" w:rsidRPr="00AB6D95">
        <w:rPr>
          <w:rFonts w:ascii="Segoe UI" w:hAnsi="Segoe UI" w:cs="Segoe UI"/>
        </w:rPr>
        <w:t>Rheinmetall</w:t>
      </w:r>
      <w:proofErr w:type="spellEnd"/>
      <w:r w:rsidRPr="00AB6D95">
        <w:rPr>
          <w:rFonts w:ascii="Segoe UI" w:hAnsi="Segoe UI" w:cs="Segoe UI"/>
        </w:rPr>
        <w:t>“ akcijos. Verta prisiminti, kad ši akcija sulaukė neįtikėtino populiarumo</w:t>
      </w:r>
      <w:r w:rsidR="00AB6D95" w:rsidRPr="00AB6D95">
        <w:rPr>
          <w:rFonts w:ascii="Segoe UI" w:hAnsi="Segoe UI" w:cs="Segoe UI"/>
        </w:rPr>
        <w:t xml:space="preserve"> </w:t>
      </w:r>
      <w:r w:rsidRPr="00AB6D95">
        <w:rPr>
          <w:rFonts w:ascii="Segoe UI" w:hAnsi="Segoe UI" w:cs="Segoe UI"/>
        </w:rPr>
        <w:t xml:space="preserve">pasikeitus JAV </w:t>
      </w:r>
      <w:r w:rsidR="00484513">
        <w:rPr>
          <w:rFonts w:ascii="Segoe UI" w:hAnsi="Segoe UI" w:cs="Segoe UI"/>
        </w:rPr>
        <w:t>p</w:t>
      </w:r>
      <w:r w:rsidR="00AB6D95">
        <w:rPr>
          <w:rFonts w:ascii="Segoe UI" w:hAnsi="Segoe UI" w:cs="Segoe UI"/>
        </w:rPr>
        <w:t xml:space="preserve">rezidento </w:t>
      </w:r>
      <w:r w:rsidRPr="00AB6D95">
        <w:rPr>
          <w:rFonts w:ascii="Segoe UI" w:hAnsi="Segoe UI" w:cs="Segoe UI"/>
        </w:rPr>
        <w:t xml:space="preserve">administracijai, kuri savo Europos sąjungininkes vis labiau skatina prisiimti didesnius gynybos įsipareigojimus. </w:t>
      </w:r>
      <w:r w:rsidR="006E707E" w:rsidRPr="00AB6D95">
        <w:rPr>
          <w:rFonts w:ascii="Segoe UI" w:hAnsi="Segoe UI" w:cs="Segoe UI"/>
        </w:rPr>
        <w:t xml:space="preserve">Šia prasme investuotojai neklydo </w:t>
      </w:r>
      <w:r w:rsidR="00484513">
        <w:rPr>
          <w:rFonts w:ascii="Segoe UI" w:hAnsi="Segoe UI" w:cs="Segoe UI"/>
        </w:rPr>
        <w:t>–</w:t>
      </w:r>
      <w:r w:rsidR="006E707E" w:rsidRPr="00AB6D95">
        <w:rPr>
          <w:rFonts w:ascii="Segoe UI" w:hAnsi="Segoe UI" w:cs="Segoe UI"/>
        </w:rPr>
        <w:t xml:space="preserve"> b</w:t>
      </w:r>
      <w:r w:rsidRPr="00AB6D95">
        <w:rPr>
          <w:rFonts w:ascii="Segoe UI" w:hAnsi="Segoe UI" w:cs="Segoe UI"/>
        </w:rPr>
        <w:t>irželio pabaigoje NATO viršūnių susitikime šal</w:t>
      </w:r>
      <w:r w:rsidR="006E707E" w:rsidRPr="00AB6D95">
        <w:rPr>
          <w:rFonts w:ascii="Segoe UI" w:hAnsi="Segoe UI" w:cs="Segoe UI"/>
        </w:rPr>
        <w:t xml:space="preserve">ys narės iš tiesų patvirtino siekį reikšmingai didinti </w:t>
      </w:r>
      <w:r w:rsidRPr="00AB6D95">
        <w:rPr>
          <w:rFonts w:ascii="Segoe UI" w:hAnsi="Segoe UI" w:cs="Segoe UI"/>
        </w:rPr>
        <w:t xml:space="preserve">gynybai </w:t>
      </w:r>
      <w:r w:rsidR="006E707E" w:rsidRPr="00AB6D95">
        <w:rPr>
          <w:rFonts w:ascii="Segoe UI" w:hAnsi="Segoe UI" w:cs="Segoe UI"/>
        </w:rPr>
        <w:t>skiriamas lėšas. Kiek kurioziškai NATO viršūnių susitikimas kartu pažymėjo ir „</w:t>
      </w:r>
      <w:proofErr w:type="spellStart"/>
      <w:r w:rsidR="006E707E" w:rsidRPr="00AB6D95">
        <w:rPr>
          <w:rFonts w:ascii="Segoe UI" w:hAnsi="Segoe UI" w:cs="Segoe UI"/>
        </w:rPr>
        <w:t>Rheinmetall</w:t>
      </w:r>
      <w:proofErr w:type="spellEnd"/>
      <w:r w:rsidR="006E707E" w:rsidRPr="00AB6D95">
        <w:rPr>
          <w:rFonts w:ascii="Segoe UI" w:hAnsi="Segoe UI" w:cs="Segoe UI"/>
        </w:rPr>
        <w:t>“ akcijų kainos viršūnę</w:t>
      </w:r>
      <w:r w:rsidR="00AB6D95">
        <w:rPr>
          <w:rFonts w:ascii="Segoe UI" w:hAnsi="Segoe UI" w:cs="Segoe UI"/>
        </w:rPr>
        <w:t>. T</w:t>
      </w:r>
      <w:r w:rsidR="006E707E" w:rsidRPr="00AB6D95">
        <w:rPr>
          <w:rFonts w:ascii="Segoe UI" w:hAnsi="Segoe UI" w:cs="Segoe UI"/>
        </w:rPr>
        <w:t xml:space="preserve">arsi sekdami finansų rinkų </w:t>
      </w:r>
      <w:r w:rsidR="00AB6D95">
        <w:rPr>
          <w:rFonts w:ascii="Segoe UI" w:hAnsi="Segoe UI" w:cs="Segoe UI"/>
        </w:rPr>
        <w:t>patarle</w:t>
      </w:r>
      <w:r w:rsidR="006E707E" w:rsidRPr="00AB6D95">
        <w:rPr>
          <w:rFonts w:ascii="Segoe UI" w:hAnsi="Segoe UI" w:cs="Segoe UI"/>
        </w:rPr>
        <w:t xml:space="preserve"> „pirk nuogirdas, parduok faktus“ (angl. </w:t>
      </w:r>
      <w:proofErr w:type="spellStart"/>
      <w:r w:rsidR="006E707E" w:rsidRPr="00AB6D95">
        <w:rPr>
          <w:rFonts w:ascii="Segoe UI" w:hAnsi="Segoe UI" w:cs="Segoe UI"/>
          <w:i/>
          <w:iCs/>
        </w:rPr>
        <w:t>buy</w:t>
      </w:r>
      <w:proofErr w:type="spellEnd"/>
      <w:r w:rsidR="006E707E" w:rsidRPr="00AB6D95">
        <w:rPr>
          <w:rFonts w:ascii="Segoe UI" w:hAnsi="Segoe UI" w:cs="Segoe UI"/>
          <w:i/>
          <w:iCs/>
        </w:rPr>
        <w:t xml:space="preserve"> </w:t>
      </w:r>
      <w:proofErr w:type="spellStart"/>
      <w:r w:rsidR="006E707E" w:rsidRPr="00AB6D95">
        <w:rPr>
          <w:rFonts w:ascii="Segoe UI" w:hAnsi="Segoe UI" w:cs="Segoe UI"/>
          <w:i/>
          <w:iCs/>
        </w:rPr>
        <w:t>the</w:t>
      </w:r>
      <w:proofErr w:type="spellEnd"/>
      <w:r w:rsidR="006E707E" w:rsidRPr="00AB6D95">
        <w:rPr>
          <w:rFonts w:ascii="Segoe UI" w:hAnsi="Segoe UI" w:cs="Segoe UI"/>
          <w:i/>
          <w:iCs/>
        </w:rPr>
        <w:t xml:space="preserve"> </w:t>
      </w:r>
      <w:proofErr w:type="spellStart"/>
      <w:r w:rsidR="006E707E" w:rsidRPr="00AB6D95">
        <w:rPr>
          <w:rFonts w:ascii="Segoe UI" w:hAnsi="Segoe UI" w:cs="Segoe UI"/>
          <w:i/>
          <w:iCs/>
        </w:rPr>
        <w:t>rumours</w:t>
      </w:r>
      <w:proofErr w:type="spellEnd"/>
      <w:r w:rsidR="006E707E" w:rsidRPr="00AB6D95">
        <w:rPr>
          <w:rFonts w:ascii="Segoe UI" w:hAnsi="Segoe UI" w:cs="Segoe UI"/>
          <w:i/>
          <w:iCs/>
        </w:rPr>
        <w:t xml:space="preserve">, </w:t>
      </w:r>
      <w:proofErr w:type="spellStart"/>
      <w:r w:rsidR="006E707E" w:rsidRPr="00AB6D95">
        <w:rPr>
          <w:rFonts w:ascii="Segoe UI" w:hAnsi="Segoe UI" w:cs="Segoe UI"/>
          <w:i/>
          <w:iCs/>
        </w:rPr>
        <w:t>sell</w:t>
      </w:r>
      <w:proofErr w:type="spellEnd"/>
      <w:r w:rsidR="006E707E" w:rsidRPr="00AB6D95">
        <w:rPr>
          <w:rFonts w:ascii="Segoe UI" w:hAnsi="Segoe UI" w:cs="Segoe UI"/>
          <w:i/>
          <w:iCs/>
        </w:rPr>
        <w:t xml:space="preserve"> </w:t>
      </w:r>
      <w:proofErr w:type="spellStart"/>
      <w:r w:rsidR="006E707E" w:rsidRPr="00AB6D95">
        <w:rPr>
          <w:rFonts w:ascii="Segoe UI" w:hAnsi="Segoe UI" w:cs="Segoe UI"/>
          <w:i/>
          <w:iCs/>
        </w:rPr>
        <w:t>the</w:t>
      </w:r>
      <w:proofErr w:type="spellEnd"/>
      <w:r w:rsidR="006E707E" w:rsidRPr="00AB6D95">
        <w:rPr>
          <w:rFonts w:ascii="Segoe UI" w:hAnsi="Segoe UI" w:cs="Segoe UI"/>
          <w:i/>
          <w:iCs/>
        </w:rPr>
        <w:t xml:space="preserve"> </w:t>
      </w:r>
      <w:proofErr w:type="spellStart"/>
      <w:r w:rsidR="006E707E" w:rsidRPr="00AB6D95">
        <w:rPr>
          <w:rFonts w:ascii="Segoe UI" w:hAnsi="Segoe UI" w:cs="Segoe UI"/>
          <w:i/>
          <w:iCs/>
        </w:rPr>
        <w:t>facts</w:t>
      </w:r>
      <w:proofErr w:type="spellEnd"/>
      <w:r w:rsidR="006E707E" w:rsidRPr="00AB6D95">
        <w:rPr>
          <w:rFonts w:ascii="Segoe UI" w:hAnsi="Segoe UI" w:cs="Segoe UI"/>
        </w:rPr>
        <w:t>), pasaulio investuotojai veikiausiai pasinaudojo proga fiksuoti pelnus šioje įspūdingą augimą demonstravusioje akcijoje ir per likusią vasarą pastaroji nuvertėjo iki 10</w:t>
      </w:r>
      <w:r w:rsidR="00484513">
        <w:rPr>
          <w:rFonts w:ascii="Segoe UI" w:hAnsi="Segoe UI" w:cs="Segoe UI"/>
        </w:rPr>
        <w:t xml:space="preserve"> proc.</w:t>
      </w:r>
      <w:r w:rsidR="006E707E" w:rsidRPr="00AB6D95">
        <w:rPr>
          <w:rFonts w:ascii="Segoe UI" w:hAnsi="Segoe UI" w:cs="Segoe UI"/>
        </w:rPr>
        <w:t xml:space="preserve"> nuo anksčiau pasiektų aukštumų. </w:t>
      </w:r>
    </w:p>
    <w:p w14:paraId="57C42FA2" w14:textId="70AC4A0C" w:rsidR="00801714" w:rsidRPr="00AB6D95" w:rsidRDefault="006E707E" w:rsidP="00D83263">
      <w:pPr>
        <w:rPr>
          <w:rFonts w:ascii="Segoe UI" w:hAnsi="Segoe UI" w:cs="Segoe UI"/>
        </w:rPr>
      </w:pPr>
      <w:r w:rsidRPr="00AB6D95">
        <w:rPr>
          <w:rFonts w:ascii="Segoe UI" w:hAnsi="Segoe UI" w:cs="Segoe UI"/>
        </w:rPr>
        <w:t>Prie šio atsitraukimo neabejotinai prisidėjo ir bemaž nuolatinė JAV prezidento D.</w:t>
      </w:r>
      <w:r w:rsidR="00AB6D95">
        <w:rPr>
          <w:rFonts w:ascii="Segoe UI" w:hAnsi="Segoe UI" w:cs="Segoe UI"/>
        </w:rPr>
        <w:t xml:space="preserve"> </w:t>
      </w:r>
      <w:r w:rsidRPr="00AB6D95">
        <w:rPr>
          <w:rFonts w:ascii="Segoe UI" w:hAnsi="Segoe UI" w:cs="Segoe UI"/>
        </w:rPr>
        <w:t>Trump</w:t>
      </w:r>
      <w:r w:rsidR="00484513">
        <w:rPr>
          <w:rFonts w:ascii="Segoe UI" w:hAnsi="Segoe UI" w:cs="Segoe UI"/>
        </w:rPr>
        <w:t>o</w:t>
      </w:r>
      <w:r w:rsidRPr="00AB6D95">
        <w:rPr>
          <w:rFonts w:ascii="Segoe UI" w:hAnsi="Segoe UI" w:cs="Segoe UI"/>
        </w:rPr>
        <w:t xml:space="preserve"> iniciatyva stabdyti karo veiksmus Ukrainoje, o kartu ir nauji populiarumą įgavę vardai gynybos pramonėje. Kone ryškiausia žvaigždė </w:t>
      </w:r>
      <w:r w:rsidR="00484513">
        <w:rPr>
          <w:rFonts w:ascii="Segoe UI" w:hAnsi="Segoe UI" w:cs="Segoe UI"/>
        </w:rPr>
        <w:t xml:space="preserve">tarp </w:t>
      </w:r>
      <w:r w:rsidRPr="00AB6D95">
        <w:rPr>
          <w:rFonts w:ascii="Segoe UI" w:hAnsi="Segoe UI" w:cs="Segoe UI"/>
        </w:rPr>
        <w:t xml:space="preserve">tokių palyginti naujų vardų vasarą buvo </w:t>
      </w:r>
      <w:r w:rsidR="00484513">
        <w:rPr>
          <w:rFonts w:ascii="Segoe UI" w:hAnsi="Segoe UI" w:cs="Segoe UI"/>
        </w:rPr>
        <w:t>„</w:t>
      </w:r>
      <w:proofErr w:type="spellStart"/>
      <w:r w:rsidRPr="00AB6D95">
        <w:rPr>
          <w:rFonts w:ascii="Segoe UI" w:hAnsi="Segoe UI" w:cs="Segoe UI"/>
        </w:rPr>
        <w:t>Palantir</w:t>
      </w:r>
      <w:proofErr w:type="spellEnd"/>
      <w:r w:rsidRPr="00AB6D95">
        <w:rPr>
          <w:rFonts w:ascii="Segoe UI" w:hAnsi="Segoe UI" w:cs="Segoe UI"/>
        </w:rPr>
        <w:t xml:space="preserve"> Technologie</w:t>
      </w:r>
      <w:r w:rsidR="00AB6D95">
        <w:rPr>
          <w:rFonts w:ascii="Segoe UI" w:hAnsi="Segoe UI" w:cs="Segoe UI"/>
        </w:rPr>
        <w:t>s</w:t>
      </w:r>
      <w:r w:rsidRPr="00AB6D95">
        <w:rPr>
          <w:rFonts w:ascii="Segoe UI" w:hAnsi="Segoe UI" w:cs="Segoe UI"/>
        </w:rPr>
        <w:t xml:space="preserve">” akcija, kurios </w:t>
      </w:r>
      <w:r w:rsidR="00FD1711" w:rsidRPr="00AB6D95">
        <w:rPr>
          <w:rFonts w:ascii="Segoe UI" w:hAnsi="Segoe UI" w:cs="Segoe UI"/>
        </w:rPr>
        <w:t xml:space="preserve">į gynybą orientuotos kuriamos programinės įrangos ir </w:t>
      </w:r>
      <w:r w:rsidR="00484513">
        <w:rPr>
          <w:rFonts w:ascii="Segoe UI" w:hAnsi="Segoe UI" w:cs="Segoe UI"/>
        </w:rPr>
        <w:t>d</w:t>
      </w:r>
      <w:r w:rsidR="00FD1711" w:rsidRPr="00AB6D95">
        <w:rPr>
          <w:rFonts w:ascii="Segoe UI" w:hAnsi="Segoe UI" w:cs="Segoe UI"/>
        </w:rPr>
        <w:t xml:space="preserve">irbtinio </w:t>
      </w:r>
      <w:r w:rsidR="00484513">
        <w:rPr>
          <w:rFonts w:ascii="Segoe UI" w:hAnsi="Segoe UI" w:cs="Segoe UI"/>
        </w:rPr>
        <w:t>i</w:t>
      </w:r>
      <w:r w:rsidR="00FD1711" w:rsidRPr="00AB6D95">
        <w:rPr>
          <w:rFonts w:ascii="Segoe UI" w:hAnsi="Segoe UI" w:cs="Segoe UI"/>
        </w:rPr>
        <w:t>ntelekto (DI) sprendimai pastaraisiais mėnesiais sužavėjo ne tik pasaulio, bet ir Lietuvos investuotojus.</w:t>
      </w:r>
    </w:p>
    <w:p w14:paraId="2A2D9DF5" w14:textId="21466AD4" w:rsidR="006E707E" w:rsidRPr="00AB6D95" w:rsidRDefault="00FD1711" w:rsidP="00D83263">
      <w:pPr>
        <w:rPr>
          <w:rFonts w:ascii="Segoe UI" w:hAnsi="Segoe UI" w:cs="Segoe UI"/>
        </w:rPr>
      </w:pPr>
      <w:r w:rsidRPr="00AB6D95">
        <w:rPr>
          <w:rFonts w:ascii="Segoe UI" w:hAnsi="Segoe UI" w:cs="Segoe UI"/>
          <w:b/>
          <w:bCs/>
        </w:rPr>
        <w:t>Technologijos</w:t>
      </w:r>
    </w:p>
    <w:p w14:paraId="0E19A501" w14:textId="2C98C46D" w:rsidR="001F5A79" w:rsidRPr="00AB6D95" w:rsidRDefault="00FD1711" w:rsidP="00D83263">
      <w:pPr>
        <w:rPr>
          <w:rFonts w:ascii="Segoe UI" w:hAnsi="Segoe UI" w:cs="Segoe UI"/>
        </w:rPr>
      </w:pPr>
      <w:r w:rsidRPr="00AB6D95">
        <w:rPr>
          <w:rFonts w:ascii="Segoe UI" w:hAnsi="Segoe UI" w:cs="Segoe UI"/>
        </w:rPr>
        <w:t>Vasarą</w:t>
      </w:r>
      <w:r w:rsidR="00223C73">
        <w:rPr>
          <w:rFonts w:ascii="Segoe UI" w:hAnsi="Segoe UI" w:cs="Segoe UI"/>
        </w:rPr>
        <w:t xml:space="preserve"> </w:t>
      </w:r>
      <w:r w:rsidRPr="00AB6D95">
        <w:rPr>
          <w:rFonts w:ascii="Segoe UI" w:hAnsi="Segoe UI" w:cs="Segoe UI"/>
        </w:rPr>
        <w:t>iškart po „</w:t>
      </w:r>
      <w:proofErr w:type="spellStart"/>
      <w:r w:rsidRPr="00AB6D95">
        <w:rPr>
          <w:rFonts w:ascii="Segoe UI" w:hAnsi="Segoe UI" w:cs="Segoe UI"/>
        </w:rPr>
        <w:t>Rheinmetall</w:t>
      </w:r>
      <w:proofErr w:type="spellEnd"/>
      <w:r w:rsidRPr="00AB6D95">
        <w:rPr>
          <w:rFonts w:ascii="Segoe UI" w:hAnsi="Segoe UI" w:cs="Segoe UI"/>
        </w:rPr>
        <w:t xml:space="preserve">“ antrasis pasirinkimas Lietuvos investuotojams buvo pluoštas technologijų bendrovių, iš kurių įprastai ypatingu dėmesiu išsiskyrė DI revoliucijos priešakyje žingsniuojanti „NVIDIA“. Kiti Lietuvos investuotojus žavėję technologijų vardai iš esmės dera prie DI, </w:t>
      </w:r>
      <w:proofErr w:type="spellStart"/>
      <w:r w:rsidRPr="00AB6D95">
        <w:rPr>
          <w:rFonts w:ascii="Segoe UI" w:hAnsi="Segoe UI" w:cs="Segoe UI"/>
        </w:rPr>
        <w:t>robotikos</w:t>
      </w:r>
      <w:proofErr w:type="spellEnd"/>
      <w:r w:rsidRPr="00AB6D95">
        <w:rPr>
          <w:rFonts w:ascii="Segoe UI" w:hAnsi="Segoe UI" w:cs="Segoe UI"/>
        </w:rPr>
        <w:t xml:space="preserve"> ir </w:t>
      </w:r>
      <w:proofErr w:type="spellStart"/>
      <w:r w:rsidRPr="00AB6D95">
        <w:rPr>
          <w:rFonts w:ascii="Segoe UI" w:hAnsi="Segoe UI" w:cs="Segoe UI"/>
        </w:rPr>
        <w:t>skaitmenizacijos</w:t>
      </w:r>
      <w:proofErr w:type="spellEnd"/>
      <w:r w:rsidRPr="00AB6D95">
        <w:rPr>
          <w:rFonts w:ascii="Segoe UI" w:hAnsi="Segoe UI" w:cs="Segoe UI"/>
        </w:rPr>
        <w:t xml:space="preserve"> temų – </w:t>
      </w:r>
      <w:r w:rsidR="00484513">
        <w:rPr>
          <w:rFonts w:ascii="Segoe UI" w:hAnsi="Segoe UI" w:cs="Segoe UI"/>
        </w:rPr>
        <w:t>„</w:t>
      </w:r>
      <w:proofErr w:type="spellStart"/>
      <w:r w:rsidRPr="00AB6D95">
        <w:rPr>
          <w:rFonts w:ascii="Segoe UI" w:hAnsi="Segoe UI" w:cs="Segoe UI"/>
        </w:rPr>
        <w:t>Tesla</w:t>
      </w:r>
      <w:proofErr w:type="spellEnd"/>
      <w:r w:rsidR="00484513">
        <w:rPr>
          <w:rFonts w:ascii="Segoe UI" w:hAnsi="Segoe UI" w:cs="Segoe UI"/>
        </w:rPr>
        <w:t>“</w:t>
      </w:r>
      <w:r w:rsidRPr="00AB6D95">
        <w:rPr>
          <w:rFonts w:ascii="Segoe UI" w:hAnsi="Segoe UI" w:cs="Segoe UI"/>
        </w:rPr>
        <w:t xml:space="preserve">, AMD, </w:t>
      </w:r>
      <w:r w:rsidR="00484513">
        <w:rPr>
          <w:rFonts w:ascii="Segoe UI" w:hAnsi="Segoe UI" w:cs="Segoe UI"/>
        </w:rPr>
        <w:t>„</w:t>
      </w:r>
      <w:r w:rsidRPr="00AB6D95">
        <w:rPr>
          <w:rFonts w:ascii="Segoe UI" w:hAnsi="Segoe UI" w:cs="Segoe UI"/>
        </w:rPr>
        <w:t>Amazon</w:t>
      </w:r>
      <w:r w:rsidR="00484513">
        <w:rPr>
          <w:rFonts w:ascii="Segoe UI" w:hAnsi="Segoe UI" w:cs="Segoe UI"/>
        </w:rPr>
        <w:t>“</w:t>
      </w:r>
      <w:r w:rsidR="001F5A79" w:rsidRPr="00AB6D95">
        <w:rPr>
          <w:rFonts w:ascii="Segoe UI" w:hAnsi="Segoe UI" w:cs="Segoe UI"/>
        </w:rPr>
        <w:t xml:space="preserve"> </w:t>
      </w:r>
      <w:r w:rsidR="00AB6D95">
        <w:rPr>
          <w:rFonts w:ascii="Segoe UI" w:hAnsi="Segoe UI" w:cs="Segoe UI"/>
        </w:rPr>
        <w:t xml:space="preserve">ir kt. </w:t>
      </w:r>
      <w:r w:rsidR="001F5A79" w:rsidRPr="00AB6D95">
        <w:rPr>
          <w:rFonts w:ascii="Segoe UI" w:hAnsi="Segoe UI" w:cs="Segoe UI"/>
        </w:rPr>
        <w:t xml:space="preserve">– ir reikšmingai nesiskyrė nuo pasaulinių tendencijų. </w:t>
      </w:r>
      <w:r w:rsidR="00484513">
        <w:rPr>
          <w:rFonts w:ascii="Segoe UI" w:hAnsi="Segoe UI" w:cs="Segoe UI"/>
        </w:rPr>
        <w:t xml:space="preserve"> </w:t>
      </w:r>
    </w:p>
    <w:p w14:paraId="4B3FF04B" w14:textId="5015CB5A" w:rsidR="00FD1711" w:rsidRPr="00AB6D95" w:rsidRDefault="001F5A79" w:rsidP="00D83263">
      <w:pPr>
        <w:rPr>
          <w:rFonts w:ascii="Segoe UI" w:hAnsi="Segoe UI" w:cs="Segoe UI"/>
        </w:rPr>
      </w:pPr>
      <w:r w:rsidRPr="00AB6D95">
        <w:rPr>
          <w:rFonts w:ascii="Segoe UI" w:hAnsi="Segoe UI" w:cs="Segoe UI"/>
        </w:rPr>
        <w:t>Įdomu tai, kad palyginti su pavasariu</w:t>
      </w:r>
      <w:r w:rsidR="00484513">
        <w:rPr>
          <w:rFonts w:ascii="Segoe UI" w:hAnsi="Segoe UI" w:cs="Segoe UI"/>
        </w:rPr>
        <w:t>,</w:t>
      </w:r>
      <w:r w:rsidRPr="00AB6D95">
        <w:rPr>
          <w:rFonts w:ascii="Segoe UI" w:hAnsi="Segoe UI" w:cs="Segoe UI"/>
        </w:rPr>
        <w:t xml:space="preserve"> „</w:t>
      </w:r>
      <w:proofErr w:type="spellStart"/>
      <w:r w:rsidRPr="00AB6D95">
        <w:rPr>
          <w:rFonts w:ascii="Segoe UI" w:hAnsi="Segoe UI" w:cs="Segoe UI"/>
        </w:rPr>
        <w:t>Luminor</w:t>
      </w:r>
      <w:proofErr w:type="spellEnd"/>
      <w:r w:rsidRPr="00AB6D95">
        <w:rPr>
          <w:rFonts w:ascii="Segoe UI" w:hAnsi="Segoe UI" w:cs="Segoe UI"/>
        </w:rPr>
        <w:t xml:space="preserve"> </w:t>
      </w:r>
      <w:proofErr w:type="spellStart"/>
      <w:r w:rsidR="00484513">
        <w:rPr>
          <w:rFonts w:ascii="Segoe UI" w:hAnsi="Segoe UI" w:cs="Segoe UI"/>
        </w:rPr>
        <w:t>I</w:t>
      </w:r>
      <w:r w:rsidRPr="00AB6D95">
        <w:rPr>
          <w:rFonts w:ascii="Segoe UI" w:hAnsi="Segoe UI" w:cs="Segoe UI"/>
        </w:rPr>
        <w:t>nvestor</w:t>
      </w:r>
      <w:proofErr w:type="spellEnd"/>
      <w:r w:rsidRPr="00AB6D95">
        <w:rPr>
          <w:rFonts w:ascii="Segoe UI" w:hAnsi="Segoe UI" w:cs="Segoe UI"/>
        </w:rPr>
        <w:t>“ klientai vasarą kiek prarado susidomėjimą paieškos giganto „Google“ motininės įmonės „</w:t>
      </w:r>
      <w:proofErr w:type="spellStart"/>
      <w:r w:rsidRPr="00AB6D95">
        <w:rPr>
          <w:rFonts w:ascii="Segoe UI" w:hAnsi="Segoe UI" w:cs="Segoe UI"/>
        </w:rPr>
        <w:t>Alphabet</w:t>
      </w:r>
      <w:proofErr w:type="spellEnd"/>
      <w:r w:rsidRPr="00AB6D95">
        <w:rPr>
          <w:rFonts w:ascii="Segoe UI" w:hAnsi="Segoe UI" w:cs="Segoe UI"/>
        </w:rPr>
        <w:t>“ akcijomis. Tai nestebina, turint omenyje, kad įmonės akcijos vasario</w:t>
      </w:r>
      <w:r w:rsidR="00484513">
        <w:rPr>
          <w:rFonts w:ascii="Segoe UI" w:hAnsi="Segoe UI" w:cs="Segoe UI"/>
        </w:rPr>
        <w:t>–</w:t>
      </w:r>
      <w:r w:rsidRPr="00AB6D95">
        <w:rPr>
          <w:rFonts w:ascii="Segoe UI" w:hAnsi="Segoe UI" w:cs="Segoe UI"/>
        </w:rPr>
        <w:t>balandžio mėnesiais</w:t>
      </w:r>
      <w:r w:rsidR="00484513">
        <w:rPr>
          <w:rFonts w:ascii="Segoe UI" w:hAnsi="Segoe UI" w:cs="Segoe UI"/>
        </w:rPr>
        <w:t xml:space="preserve"> </w:t>
      </w:r>
      <w:r w:rsidR="00484513" w:rsidRPr="00AB6D95">
        <w:rPr>
          <w:rFonts w:ascii="Segoe UI" w:hAnsi="Segoe UI" w:cs="Segoe UI"/>
        </w:rPr>
        <w:t>krito beveik 30</w:t>
      </w:r>
      <w:r w:rsidR="00484513">
        <w:rPr>
          <w:rFonts w:ascii="Segoe UI" w:hAnsi="Segoe UI" w:cs="Segoe UI"/>
        </w:rPr>
        <w:t xml:space="preserve"> proc.</w:t>
      </w:r>
      <w:r w:rsidRPr="00AB6D95">
        <w:rPr>
          <w:rFonts w:ascii="Segoe UI" w:hAnsi="Segoe UI" w:cs="Segoe UI"/>
        </w:rPr>
        <w:t xml:space="preserve">, į „Google“ paieškų monopolį kėsinasi užklausos per DI įrankius (pvz., </w:t>
      </w:r>
      <w:r w:rsidR="00484513">
        <w:rPr>
          <w:rFonts w:ascii="Segoe UI" w:hAnsi="Segoe UI" w:cs="Segoe UI"/>
        </w:rPr>
        <w:t>„</w:t>
      </w:r>
      <w:r w:rsidRPr="00AB6D95">
        <w:rPr>
          <w:rFonts w:ascii="Segoe UI" w:hAnsi="Segoe UI" w:cs="Segoe UI"/>
        </w:rPr>
        <w:t>Chat GPT</w:t>
      </w:r>
      <w:r w:rsidR="00484513">
        <w:rPr>
          <w:rFonts w:ascii="Segoe UI" w:hAnsi="Segoe UI" w:cs="Segoe UI"/>
        </w:rPr>
        <w:t>“</w:t>
      </w:r>
      <w:r w:rsidRPr="00AB6D95">
        <w:rPr>
          <w:rFonts w:ascii="Segoe UI" w:hAnsi="Segoe UI" w:cs="Segoe UI"/>
        </w:rPr>
        <w:t>), o virš technologijų giganto galvos jau kuris laikas buvo pakibusi grėsmė, kad JAV reguliuotojai įpareigos įmonę išdalinti į atskirus verslus. Pirmosiomis rudens dienomis investuotojams sulaukus teismo sprendimo, kad „</w:t>
      </w:r>
      <w:proofErr w:type="spellStart"/>
      <w:r w:rsidRPr="00AB6D95">
        <w:rPr>
          <w:rFonts w:ascii="Segoe UI" w:hAnsi="Segoe UI" w:cs="Segoe UI"/>
        </w:rPr>
        <w:t>Alphabet</w:t>
      </w:r>
      <w:proofErr w:type="spellEnd"/>
      <w:r w:rsidRPr="00AB6D95">
        <w:rPr>
          <w:rFonts w:ascii="Segoe UI" w:hAnsi="Segoe UI" w:cs="Segoe UI"/>
        </w:rPr>
        <w:t xml:space="preserve">“ vis tik gali neatsisakyti itin populiarios interneto naršyklės „Chrome“, daugelis rinkos dalyvių lengviau atsikvėpė dėl </w:t>
      </w:r>
      <w:r w:rsidR="00A620E8" w:rsidRPr="00AB6D95">
        <w:rPr>
          <w:rFonts w:ascii="Segoe UI" w:hAnsi="Segoe UI" w:cs="Segoe UI"/>
        </w:rPr>
        <w:t xml:space="preserve">įmonės </w:t>
      </w:r>
      <w:r w:rsidR="00A620E8" w:rsidRPr="00AB6D95">
        <w:rPr>
          <w:rFonts w:ascii="Segoe UI" w:hAnsi="Segoe UI" w:cs="Segoe UI"/>
        </w:rPr>
        <w:lastRenderedPageBreak/>
        <w:t>ateities perspektyvų</w:t>
      </w:r>
      <w:r w:rsidR="00704FDE">
        <w:rPr>
          <w:rFonts w:ascii="Segoe UI" w:hAnsi="Segoe UI" w:cs="Segoe UI"/>
        </w:rPr>
        <w:t xml:space="preserve"> ir</w:t>
      </w:r>
      <w:r w:rsidR="00A620E8" w:rsidRPr="00AB6D95">
        <w:rPr>
          <w:rFonts w:ascii="Segoe UI" w:hAnsi="Segoe UI" w:cs="Segoe UI"/>
        </w:rPr>
        <w:t xml:space="preserve"> kaip reikiant pašokdino akcijų kainą iki istorinių aukštumų. Dėl šio atokvėpio galim</w:t>
      </w:r>
      <w:r w:rsidR="00223C73">
        <w:rPr>
          <w:rFonts w:ascii="Segoe UI" w:hAnsi="Segoe UI" w:cs="Segoe UI"/>
        </w:rPr>
        <w:t>a</w:t>
      </w:r>
      <w:r w:rsidR="00A620E8" w:rsidRPr="00AB6D95">
        <w:rPr>
          <w:rFonts w:ascii="Segoe UI" w:hAnsi="Segoe UI" w:cs="Segoe UI"/>
        </w:rPr>
        <w:t xml:space="preserve"> tikėtis, kad rudenį</w:t>
      </w:r>
      <w:r w:rsidR="00484513">
        <w:rPr>
          <w:rFonts w:ascii="Segoe UI" w:hAnsi="Segoe UI" w:cs="Segoe UI"/>
        </w:rPr>
        <w:t xml:space="preserve"> tikėjimą</w:t>
      </w:r>
      <w:r w:rsidR="00A620E8" w:rsidRPr="00AB6D95">
        <w:rPr>
          <w:rFonts w:ascii="Segoe UI" w:hAnsi="Segoe UI" w:cs="Segoe UI"/>
        </w:rPr>
        <w:t xml:space="preserve"> „</w:t>
      </w:r>
      <w:proofErr w:type="spellStart"/>
      <w:r w:rsidR="00A620E8" w:rsidRPr="00AB6D95">
        <w:rPr>
          <w:rFonts w:ascii="Segoe UI" w:hAnsi="Segoe UI" w:cs="Segoe UI"/>
        </w:rPr>
        <w:t>Alphabet</w:t>
      </w:r>
      <w:proofErr w:type="spellEnd"/>
      <w:r w:rsidR="00A620E8" w:rsidRPr="00AB6D95">
        <w:rPr>
          <w:rFonts w:ascii="Segoe UI" w:hAnsi="Segoe UI" w:cs="Segoe UI"/>
        </w:rPr>
        <w:t>“ akcijomis atgaus ir Lietuvos investuotojai.</w:t>
      </w:r>
      <w:r w:rsidRPr="00AB6D95">
        <w:rPr>
          <w:rFonts w:ascii="Segoe UI" w:hAnsi="Segoe UI" w:cs="Segoe UI"/>
        </w:rPr>
        <w:t xml:space="preserve">  </w:t>
      </w:r>
    </w:p>
    <w:p w14:paraId="78E89FD4" w14:textId="7543360F" w:rsidR="00801714" w:rsidRPr="00AB6D95" w:rsidRDefault="00A04F43" w:rsidP="00801714">
      <w:pPr>
        <w:rPr>
          <w:rStyle w:val="eop"/>
        </w:rPr>
      </w:pPr>
      <w:r w:rsidRPr="00AB6D95">
        <w:rPr>
          <w:rStyle w:val="eop"/>
        </w:rPr>
        <w:t xml:space="preserve"> </w:t>
      </w:r>
      <w:r w:rsidR="00AB6D95" w:rsidRPr="00AB6D95">
        <w:rPr>
          <w:rFonts w:ascii="Segoe UI" w:hAnsi="Segoe UI" w:cs="Segoe UI"/>
          <w:b/>
          <w:bCs/>
        </w:rPr>
        <w:t>Atostogos</w:t>
      </w:r>
    </w:p>
    <w:p w14:paraId="148469E3" w14:textId="4E63901A" w:rsidR="00A620E8" w:rsidRPr="00704FDE" w:rsidRDefault="00A620E8" w:rsidP="00801714">
      <w:pPr>
        <w:rPr>
          <w:rFonts w:ascii="Segoe UI" w:hAnsi="Segoe UI" w:cs="Segoe UI"/>
        </w:rPr>
      </w:pPr>
      <w:r w:rsidRPr="00704FDE">
        <w:rPr>
          <w:rFonts w:ascii="Segoe UI" w:hAnsi="Segoe UI" w:cs="Segoe UI"/>
        </w:rPr>
        <w:t>Ką Lietuvos investuotojai veikė vasarą</w:t>
      </w:r>
      <w:r w:rsidR="00484513">
        <w:rPr>
          <w:rFonts w:ascii="Segoe UI" w:hAnsi="Segoe UI" w:cs="Segoe UI"/>
        </w:rPr>
        <w:t>,</w:t>
      </w:r>
      <w:r w:rsidRPr="00704FDE">
        <w:rPr>
          <w:rFonts w:ascii="Segoe UI" w:hAnsi="Segoe UI" w:cs="Segoe UI"/>
        </w:rPr>
        <w:t xml:space="preserve"> galima nuspėti žvelgiant į išaugusį Vokietijos turizmo </w:t>
      </w:r>
      <w:proofErr w:type="spellStart"/>
      <w:r w:rsidRPr="00704FDE">
        <w:rPr>
          <w:rFonts w:ascii="Segoe UI" w:hAnsi="Segoe UI" w:cs="Segoe UI"/>
        </w:rPr>
        <w:t>gigantės</w:t>
      </w:r>
      <w:proofErr w:type="spellEnd"/>
      <w:r w:rsidRPr="00704FDE">
        <w:rPr>
          <w:rFonts w:ascii="Segoe UI" w:hAnsi="Segoe UI" w:cs="Segoe UI"/>
        </w:rPr>
        <w:t xml:space="preserve"> „TUI AG“ populiarumą </w:t>
      </w:r>
      <w:r w:rsidR="00484513">
        <w:rPr>
          <w:rFonts w:ascii="Segoe UI" w:hAnsi="Segoe UI" w:cs="Segoe UI"/>
        </w:rPr>
        <w:t xml:space="preserve">tarp </w:t>
      </w:r>
      <w:r w:rsidR="00704FDE">
        <w:rPr>
          <w:rFonts w:ascii="Segoe UI" w:hAnsi="Segoe UI" w:cs="Segoe UI"/>
        </w:rPr>
        <w:t>„</w:t>
      </w:r>
      <w:proofErr w:type="spellStart"/>
      <w:r w:rsidR="00704FDE">
        <w:rPr>
          <w:rFonts w:ascii="Segoe UI" w:hAnsi="Segoe UI" w:cs="Segoe UI"/>
        </w:rPr>
        <w:t>Luminor</w:t>
      </w:r>
      <w:proofErr w:type="spellEnd"/>
      <w:r w:rsidR="00704FDE">
        <w:rPr>
          <w:rFonts w:ascii="Segoe UI" w:hAnsi="Segoe UI" w:cs="Segoe UI"/>
        </w:rPr>
        <w:t xml:space="preserve"> </w:t>
      </w:r>
      <w:proofErr w:type="spellStart"/>
      <w:r w:rsidR="00704FDE">
        <w:rPr>
          <w:rFonts w:ascii="Segoe UI" w:hAnsi="Segoe UI" w:cs="Segoe UI"/>
        </w:rPr>
        <w:t>Investor</w:t>
      </w:r>
      <w:proofErr w:type="spellEnd"/>
      <w:r w:rsidR="00704FDE">
        <w:rPr>
          <w:rFonts w:ascii="Segoe UI" w:hAnsi="Segoe UI" w:cs="Segoe UI"/>
        </w:rPr>
        <w:t>“ klientų</w:t>
      </w:r>
      <w:r w:rsidRPr="00704FDE">
        <w:rPr>
          <w:rFonts w:ascii="Segoe UI" w:hAnsi="Segoe UI" w:cs="Segoe UI"/>
        </w:rPr>
        <w:t xml:space="preserve">. Viena iš didžiausių pasaulyje kelionių organizatorių, kuriai priklauso </w:t>
      </w:r>
      <w:r w:rsidR="004D0B4E" w:rsidRPr="00704FDE">
        <w:rPr>
          <w:rFonts w:ascii="Segoe UI" w:hAnsi="Segoe UI" w:cs="Segoe UI"/>
        </w:rPr>
        <w:t>apie 400 viešbučių, daugiau nei 130 lėktuvų ir iki 20 kruizinių laivų</w:t>
      </w:r>
      <w:r w:rsidR="00484513">
        <w:rPr>
          <w:rFonts w:ascii="Segoe UI" w:hAnsi="Segoe UI" w:cs="Segoe UI"/>
        </w:rPr>
        <w:t xml:space="preserve">, </w:t>
      </w:r>
      <w:r w:rsidR="004D0B4E" w:rsidRPr="00704FDE">
        <w:rPr>
          <w:rFonts w:ascii="Segoe UI" w:hAnsi="Segoe UI" w:cs="Segoe UI"/>
        </w:rPr>
        <w:t xml:space="preserve">po </w:t>
      </w:r>
      <w:proofErr w:type="spellStart"/>
      <w:r w:rsidR="004D0B4E" w:rsidRPr="00704FDE">
        <w:rPr>
          <w:rFonts w:ascii="Segoe UI" w:hAnsi="Segoe UI" w:cs="Segoe UI"/>
        </w:rPr>
        <w:t>Covid</w:t>
      </w:r>
      <w:proofErr w:type="spellEnd"/>
      <w:r w:rsidR="00484513">
        <w:rPr>
          <w:rFonts w:ascii="Segoe UI" w:hAnsi="Segoe UI" w:cs="Segoe UI"/>
        </w:rPr>
        <w:t>-</w:t>
      </w:r>
      <w:r w:rsidR="00484513">
        <w:rPr>
          <w:rFonts w:ascii="Segoe UI" w:hAnsi="Segoe UI" w:cs="Segoe UI"/>
          <w:lang w:val="en-US"/>
        </w:rPr>
        <w:t>19</w:t>
      </w:r>
      <w:r w:rsidR="004D0B4E" w:rsidRPr="00704FDE">
        <w:rPr>
          <w:rFonts w:ascii="Segoe UI" w:hAnsi="Segoe UI" w:cs="Segoe UI"/>
        </w:rPr>
        <w:t xml:space="preserve"> pandemijos išgyvena ne pačius geriausius laikus</w:t>
      </w:r>
      <w:r w:rsidR="00484513">
        <w:rPr>
          <w:rFonts w:ascii="Segoe UI" w:hAnsi="Segoe UI" w:cs="Segoe UI"/>
        </w:rPr>
        <w:t xml:space="preserve">, </w:t>
      </w:r>
      <w:r w:rsidR="004D0B4E" w:rsidRPr="00704FDE">
        <w:rPr>
          <w:rFonts w:ascii="Segoe UI" w:hAnsi="Segoe UI" w:cs="Segoe UI"/>
        </w:rPr>
        <w:t xml:space="preserve">stengdamasi suvaldyti savo finansus. Dar prieš 5 metus stabdytos kelionės, išaugusios skolos ir kritę pelnai įmonę slegia iki šiol, ką atspindi ir istorinėse žemumose besiritinėjanti akcijos kaina. </w:t>
      </w:r>
    </w:p>
    <w:p w14:paraId="0895114A" w14:textId="2462D496" w:rsidR="00CE535D" w:rsidRPr="00704FDE" w:rsidRDefault="004D0B4E" w:rsidP="00801714">
      <w:pPr>
        <w:rPr>
          <w:rFonts w:ascii="Segoe UI" w:hAnsi="Segoe UI" w:cs="Segoe UI"/>
        </w:rPr>
      </w:pPr>
      <w:r w:rsidRPr="00704FDE">
        <w:rPr>
          <w:rFonts w:ascii="Segoe UI" w:hAnsi="Segoe UI" w:cs="Segoe UI"/>
        </w:rPr>
        <w:t xml:space="preserve">Vis tik atsitraukus </w:t>
      </w:r>
      <w:r w:rsidR="00484513">
        <w:rPr>
          <w:rFonts w:ascii="Segoe UI" w:hAnsi="Segoe UI" w:cs="Segoe UI"/>
        </w:rPr>
        <w:t>korona</w:t>
      </w:r>
      <w:r w:rsidRPr="00704FDE">
        <w:rPr>
          <w:rFonts w:ascii="Segoe UI" w:hAnsi="Segoe UI" w:cs="Segoe UI"/>
        </w:rPr>
        <w:t>virusui „TUI AG“ verslas, panašu, grįžta į vėžes – analitikai prognozuoja įmonę būsiant pelning</w:t>
      </w:r>
      <w:r w:rsidR="00484513">
        <w:rPr>
          <w:rFonts w:ascii="Segoe UI" w:hAnsi="Segoe UI" w:cs="Segoe UI"/>
        </w:rPr>
        <w:t>ą</w:t>
      </w:r>
      <w:r w:rsidRPr="00704FDE">
        <w:rPr>
          <w:rFonts w:ascii="Segoe UI" w:hAnsi="Segoe UI" w:cs="Segoe UI"/>
        </w:rPr>
        <w:t xml:space="preserve">, tad skolų naštą </w:t>
      </w:r>
      <w:r w:rsidR="00704FDE">
        <w:rPr>
          <w:rFonts w:ascii="Segoe UI" w:hAnsi="Segoe UI" w:cs="Segoe UI"/>
        </w:rPr>
        <w:t>ateityje</w:t>
      </w:r>
      <w:r w:rsidRPr="00704FDE">
        <w:rPr>
          <w:rFonts w:ascii="Segoe UI" w:hAnsi="Segoe UI" w:cs="Segoe UI"/>
        </w:rPr>
        <w:t xml:space="preserve"> turėtų pavykti sumažinti. Ilgainiui, gyjant turizmo milžino finansams</w:t>
      </w:r>
      <w:r w:rsidR="00484513">
        <w:rPr>
          <w:rFonts w:ascii="Segoe UI" w:hAnsi="Segoe UI" w:cs="Segoe UI"/>
        </w:rPr>
        <w:t>,</w:t>
      </w:r>
      <w:r w:rsidRPr="00704FDE">
        <w:rPr>
          <w:rFonts w:ascii="Segoe UI" w:hAnsi="Segoe UI" w:cs="Segoe UI"/>
        </w:rPr>
        <w:t xml:space="preserve"> analitikai tikisi, kad įmonė ir vėl ims lepinti savo akcininkus dividendais, kurių nemokėjo nuo pat 2019 m. </w:t>
      </w:r>
      <w:r w:rsidR="00AB6D95" w:rsidRPr="00704FDE">
        <w:rPr>
          <w:rFonts w:ascii="Segoe UI" w:hAnsi="Segoe UI" w:cs="Segoe UI"/>
        </w:rPr>
        <w:t>Šiuo atsargiu optimizmu, kurį galbūt paskatino vasaros atostogos, panašu, užsikrėtė ir „</w:t>
      </w:r>
      <w:proofErr w:type="spellStart"/>
      <w:r w:rsidR="00AB6D95" w:rsidRPr="00704FDE">
        <w:rPr>
          <w:rFonts w:ascii="Segoe UI" w:hAnsi="Segoe UI" w:cs="Segoe UI"/>
        </w:rPr>
        <w:t>Luminor</w:t>
      </w:r>
      <w:proofErr w:type="spellEnd"/>
      <w:r w:rsidR="00AB6D95" w:rsidRPr="00704FDE">
        <w:rPr>
          <w:rFonts w:ascii="Segoe UI" w:hAnsi="Segoe UI" w:cs="Segoe UI"/>
        </w:rPr>
        <w:t xml:space="preserve"> </w:t>
      </w:r>
      <w:proofErr w:type="spellStart"/>
      <w:r w:rsidR="00CE535D">
        <w:rPr>
          <w:rFonts w:ascii="Segoe UI" w:hAnsi="Segoe UI" w:cs="Segoe UI"/>
        </w:rPr>
        <w:t>In</w:t>
      </w:r>
      <w:r w:rsidR="00AB6D95" w:rsidRPr="00704FDE">
        <w:rPr>
          <w:rFonts w:ascii="Segoe UI" w:hAnsi="Segoe UI" w:cs="Segoe UI"/>
        </w:rPr>
        <w:t>vestor</w:t>
      </w:r>
      <w:proofErr w:type="spellEnd"/>
      <w:r w:rsidR="00AB6D95" w:rsidRPr="00704FDE">
        <w:rPr>
          <w:rFonts w:ascii="Segoe UI" w:hAnsi="Segoe UI" w:cs="Segoe UI"/>
        </w:rPr>
        <w:t>“ klientai, vasarą pirkę „TUI AG“ akcijas dažniau nei pavasario mėnesiais.</w:t>
      </w:r>
    </w:p>
    <w:p w14:paraId="7406C305" w14:textId="77777777" w:rsidR="00704FDE" w:rsidRDefault="00704FDE" w:rsidP="00075971">
      <w:pPr>
        <w:rPr>
          <w:rStyle w:val="normaltextrun"/>
          <w:rFonts w:ascii="Segoe UI" w:hAnsi="Segoe UI" w:cs="Segoe UI"/>
          <w:b/>
          <w:bCs/>
          <w:sz w:val="20"/>
          <w:szCs w:val="20"/>
        </w:rPr>
      </w:pPr>
    </w:p>
    <w:p w14:paraId="31705108" w14:textId="25DEEBBF" w:rsidR="00075971" w:rsidRPr="00AB6D95" w:rsidRDefault="00075971" w:rsidP="00075971">
      <w:pPr>
        <w:rPr>
          <w:rStyle w:val="eop"/>
          <w:rFonts w:ascii="Segoe UI" w:hAnsi="Segoe UI" w:cs="Segoe UI"/>
          <w:sz w:val="20"/>
          <w:szCs w:val="20"/>
        </w:rPr>
      </w:pPr>
      <w:r w:rsidRPr="00AB6D95">
        <w:rPr>
          <w:rStyle w:val="normaltextrun"/>
          <w:rFonts w:ascii="Segoe UI" w:hAnsi="Segoe UI" w:cs="Segoe UI"/>
          <w:b/>
          <w:bCs/>
          <w:sz w:val="20"/>
          <w:szCs w:val="20"/>
        </w:rPr>
        <w:t>Apie „</w:t>
      </w:r>
      <w:r w:rsidRPr="00AB6D95">
        <w:rPr>
          <w:rStyle w:val="spellingerror"/>
          <w:rFonts w:ascii="Segoe UI" w:hAnsi="Segoe UI" w:cs="Segoe UI"/>
          <w:b/>
          <w:bCs/>
        </w:rPr>
        <w:t>Luminor</w:t>
      </w:r>
      <w:r w:rsidRPr="00AB6D95">
        <w:rPr>
          <w:rStyle w:val="normaltextrun"/>
          <w:rFonts w:ascii="Segoe UI" w:hAnsi="Segoe UI" w:cs="Segoe UI"/>
          <w:b/>
          <w:bCs/>
          <w:sz w:val="20"/>
          <w:szCs w:val="20"/>
        </w:rPr>
        <w:t>“:</w:t>
      </w:r>
    </w:p>
    <w:p w14:paraId="2857FAB8" w14:textId="274BC012" w:rsidR="008535B1" w:rsidRPr="00AB6D95" w:rsidRDefault="008535B1" w:rsidP="00075971">
      <w:pPr>
        <w:rPr>
          <w:rStyle w:val="eop"/>
          <w:rFonts w:ascii="Segoe UI" w:hAnsi="Segoe UI" w:cs="Segoe UI"/>
          <w:sz w:val="20"/>
          <w:szCs w:val="20"/>
        </w:rPr>
      </w:pPr>
      <w:r w:rsidRPr="008535B1">
        <w:rPr>
          <w:rFonts w:ascii="Segoe UI" w:hAnsi="Segoe UI" w:cs="Segoe UI"/>
          <w:sz w:val="20"/>
          <w:szCs w:val="20"/>
        </w:rPr>
        <w:t>„Luminor“ yra pirmaujantis nepriklausomas bankas Baltijos šalyse ir trečias pagal dydį finansinių paslaugų tiekėjas regione. Mes aptarnaujame asmenų, šeimų ir verslo finansinius poreikius. „Luminor“ siekia gerinti savo klientų ir namų rinkų finansinę sveikatą bei skatinti jų augimą. Daugiau informacijos rasite </w:t>
      </w:r>
      <w:hyperlink r:id="rId7" w:anchor="financial-calendar" w:tgtFrame="_blank" w:history="1">
        <w:r w:rsidRPr="008535B1">
          <w:rPr>
            <w:rStyle w:val="Hipersaitas"/>
            <w:rFonts w:ascii="Segoe UI" w:hAnsi="Segoe UI" w:cs="Segoe UI"/>
            <w:sz w:val="20"/>
            <w:szCs w:val="20"/>
          </w:rPr>
          <w:t>čia</w:t>
        </w:r>
      </w:hyperlink>
      <w:r w:rsidRPr="008535B1">
        <w:rPr>
          <w:rFonts w:ascii="Segoe UI" w:hAnsi="Segoe UI" w:cs="Segoe UI"/>
          <w:sz w:val="20"/>
          <w:szCs w:val="20"/>
        </w:rPr>
        <w:t>.</w:t>
      </w:r>
      <w:r w:rsidRPr="008535B1" w:rsidDel="008535B1">
        <w:rPr>
          <w:rFonts w:ascii="Segoe UI" w:hAnsi="Segoe UI" w:cs="Segoe UI"/>
          <w:sz w:val="20"/>
          <w:szCs w:val="20"/>
        </w:rPr>
        <w:t xml:space="preserve"> </w:t>
      </w:r>
    </w:p>
    <w:p w14:paraId="2E1E2B86" w14:textId="77777777" w:rsidR="00605421" w:rsidRPr="00AB6D95" w:rsidRDefault="00605421" w:rsidP="00075971">
      <w:pPr>
        <w:rPr>
          <w:rStyle w:val="eop"/>
          <w:rFonts w:ascii="Segoe UI" w:hAnsi="Segoe UI" w:cs="Segoe UI"/>
          <w:color w:val="000000"/>
          <w:sz w:val="20"/>
          <w:szCs w:val="20"/>
        </w:rPr>
      </w:pPr>
    </w:p>
    <w:p w14:paraId="0C3BFAAB" w14:textId="77777777" w:rsidR="00605421" w:rsidRPr="00AB6D95" w:rsidRDefault="00605421" w:rsidP="00605421">
      <w:pPr>
        <w:suppressAutoHyphens/>
        <w:spacing w:after="0" w:line="240" w:lineRule="auto"/>
        <w:rPr>
          <w:rFonts w:ascii="Segoe UI" w:eastAsia="Segoe UI" w:hAnsi="Segoe UI" w:cs="Segoe UI"/>
          <w:b/>
          <w:bCs/>
          <w:sz w:val="20"/>
          <w:szCs w:val="20"/>
        </w:rPr>
      </w:pPr>
      <w:r w:rsidRPr="00AB6D95">
        <w:rPr>
          <w:rFonts w:ascii="Segoe UI" w:eastAsia="Segoe UI" w:hAnsi="Segoe UI" w:cs="Segoe UI"/>
          <w:b/>
          <w:bCs/>
          <w:sz w:val="20"/>
          <w:szCs w:val="20"/>
        </w:rPr>
        <w:t>Daugiau informacijos:</w:t>
      </w:r>
    </w:p>
    <w:p w14:paraId="740C18EE" w14:textId="77777777" w:rsidR="00605421" w:rsidRPr="00AB6D95" w:rsidRDefault="00605421" w:rsidP="00605421">
      <w:pPr>
        <w:suppressAutoHyphens/>
        <w:spacing w:after="0" w:line="240" w:lineRule="auto"/>
        <w:rPr>
          <w:rFonts w:ascii="Segoe UI" w:hAnsi="Segoe UI" w:cs="Segoe UI"/>
          <w:sz w:val="20"/>
          <w:szCs w:val="20"/>
        </w:rPr>
      </w:pPr>
      <w:r w:rsidRPr="00AB6D95">
        <w:rPr>
          <w:rFonts w:ascii="Segoe UI" w:eastAsia="Segoe UI" w:hAnsi="Segoe UI" w:cs="Segoe UI"/>
          <w:sz w:val="20"/>
          <w:szCs w:val="20"/>
        </w:rPr>
        <w:t>Severa Augusta Lukošaitytė</w:t>
      </w:r>
      <w:r w:rsidRPr="00AB6D95">
        <w:rPr>
          <w:rFonts w:ascii="Segoe UI" w:eastAsia="Segoe UI" w:hAnsi="Segoe UI" w:cs="Segoe UI"/>
          <w:sz w:val="20"/>
          <w:szCs w:val="20"/>
        </w:rPr>
        <w:br/>
        <w:t>„Luminor“ komunikacijos projektų vadovė</w:t>
      </w:r>
      <w:r w:rsidRPr="00AB6D95">
        <w:rPr>
          <w:rFonts w:ascii="Segoe UI" w:eastAsia="Segoe UI" w:hAnsi="Segoe UI" w:cs="Segoe UI"/>
          <w:sz w:val="20"/>
          <w:szCs w:val="20"/>
        </w:rPr>
        <w:br/>
        <w:t>Tel.: +370 61143579</w:t>
      </w:r>
      <w:r w:rsidRPr="00AB6D95">
        <w:rPr>
          <w:rFonts w:ascii="Segoe UI" w:eastAsia="Segoe UI" w:hAnsi="Segoe UI" w:cs="Segoe UI"/>
          <w:sz w:val="20"/>
          <w:szCs w:val="20"/>
        </w:rPr>
        <w:br/>
        <w:t xml:space="preserve">el. p.: </w:t>
      </w:r>
      <w:hyperlink r:id="rId8" w:history="1">
        <w:r w:rsidRPr="00AB6D95">
          <w:rPr>
            <w:rStyle w:val="Hyperlink0"/>
          </w:rPr>
          <w:t>severa.augusta.lukosaityte@luminorgroup.com</w:t>
        </w:r>
      </w:hyperlink>
    </w:p>
    <w:p w14:paraId="7F8EC1AE" w14:textId="1822083A" w:rsidR="00075971" w:rsidRPr="00AB6D95" w:rsidRDefault="00075971" w:rsidP="00075971">
      <w:pPr>
        <w:spacing w:after="0" w:line="240" w:lineRule="auto"/>
        <w:rPr>
          <w:rStyle w:val="Hipersaitas"/>
          <w:rFonts w:ascii="Segoe UI" w:hAnsi="Segoe UI" w:cs="Segoe UI"/>
          <w:sz w:val="20"/>
          <w:szCs w:val="20"/>
        </w:rPr>
      </w:pPr>
    </w:p>
    <w:p w14:paraId="6F9413E9" w14:textId="77777777" w:rsidR="00075971" w:rsidRPr="00AB6D95" w:rsidRDefault="00075971" w:rsidP="00663DC3">
      <w:pPr>
        <w:jc w:val="both"/>
        <w:rPr>
          <w:rFonts w:ascii="Segoe UI" w:hAnsi="Segoe UI" w:cs="Segoe UI"/>
        </w:rPr>
      </w:pPr>
    </w:p>
    <w:p w14:paraId="37C1D1E0" w14:textId="7489E2AE" w:rsidR="00014B0D" w:rsidRPr="00AB6D95" w:rsidRDefault="00014B0D" w:rsidP="00663DC3">
      <w:pPr>
        <w:jc w:val="both"/>
        <w:rPr>
          <w:rFonts w:ascii="Segoe UI" w:hAnsi="Segoe UI" w:cs="Segoe UI"/>
        </w:rPr>
      </w:pPr>
    </w:p>
    <w:p w14:paraId="508C6011" w14:textId="77777777" w:rsidR="00014B0D" w:rsidRPr="00AB6D95" w:rsidRDefault="00014B0D" w:rsidP="00663DC3">
      <w:pPr>
        <w:jc w:val="both"/>
        <w:rPr>
          <w:rFonts w:ascii="Segoe UI" w:hAnsi="Segoe UI" w:cs="Segoe UI"/>
        </w:rPr>
      </w:pPr>
    </w:p>
    <w:p w14:paraId="11D3813B" w14:textId="77777777" w:rsidR="005E2BDA" w:rsidRPr="00AB6D95" w:rsidRDefault="005E2BDA"/>
    <w:sectPr w:rsidR="005E2BDA" w:rsidRPr="00AB6D95" w:rsidSect="00D83263">
      <w:headerReference w:type="default" r:id="rId9"/>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01B4" w14:textId="77777777" w:rsidR="00933CF6" w:rsidRDefault="00933CF6">
      <w:pPr>
        <w:spacing w:after="0" w:line="240" w:lineRule="auto"/>
      </w:pPr>
      <w:r>
        <w:separator/>
      </w:r>
    </w:p>
  </w:endnote>
  <w:endnote w:type="continuationSeparator" w:id="0">
    <w:p w14:paraId="3CEEF2E7" w14:textId="77777777" w:rsidR="00933CF6" w:rsidRDefault="0093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31F7" w14:textId="77777777" w:rsidR="00933CF6" w:rsidRDefault="00933CF6">
      <w:pPr>
        <w:spacing w:after="0" w:line="240" w:lineRule="auto"/>
      </w:pPr>
      <w:r>
        <w:separator/>
      </w:r>
    </w:p>
  </w:footnote>
  <w:footnote w:type="continuationSeparator" w:id="0">
    <w:p w14:paraId="65F6DF80" w14:textId="77777777" w:rsidR="00933CF6" w:rsidRDefault="0093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4258" w14:textId="77777777" w:rsidR="00DB27C5" w:rsidRDefault="00D83263">
    <w:pPr>
      <w:pStyle w:val="Antrats"/>
    </w:pPr>
    <w:r>
      <w:rPr>
        <w:noProof/>
        <w:lang w:val="en-US"/>
      </w:rPr>
      <w:drawing>
        <wp:anchor distT="0" distB="0" distL="114300" distR="114300" simplePos="0" relativeHeight="251659264" behindDoc="0" locked="0" layoutInCell="1" allowOverlap="1" wp14:anchorId="03A98D9E" wp14:editId="1AAAA5F1">
          <wp:simplePos x="0" y="0"/>
          <wp:positionH relativeFrom="margin">
            <wp:posOffset>-215900</wp:posOffset>
          </wp:positionH>
          <wp:positionV relativeFrom="paragraph">
            <wp:posOffset>-127000</wp:posOffset>
          </wp:positionV>
          <wp:extent cx="1857375" cy="542925"/>
          <wp:effectExtent l="0" t="0" r="9525" b="9525"/>
          <wp:wrapSquare wrapText="bothSides"/>
          <wp:docPr id="1993291002" name="Picture 199329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42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1438"/>
    <w:multiLevelType w:val="hybridMultilevel"/>
    <w:tmpl w:val="58A41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26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9B"/>
    <w:rsid w:val="00014B0D"/>
    <w:rsid w:val="0003506B"/>
    <w:rsid w:val="00051803"/>
    <w:rsid w:val="0005646F"/>
    <w:rsid w:val="00056EC3"/>
    <w:rsid w:val="00064448"/>
    <w:rsid w:val="00075971"/>
    <w:rsid w:val="000E0057"/>
    <w:rsid w:val="000F03DB"/>
    <w:rsid w:val="000F55B3"/>
    <w:rsid w:val="0010099B"/>
    <w:rsid w:val="00107292"/>
    <w:rsid w:val="0011759F"/>
    <w:rsid w:val="00117F9F"/>
    <w:rsid w:val="00131CCA"/>
    <w:rsid w:val="00132345"/>
    <w:rsid w:val="00157AE4"/>
    <w:rsid w:val="00173706"/>
    <w:rsid w:val="00197DA4"/>
    <w:rsid w:val="001C6EF1"/>
    <w:rsid w:val="001F5A79"/>
    <w:rsid w:val="00220A11"/>
    <w:rsid w:val="00223C73"/>
    <w:rsid w:val="00255A0F"/>
    <w:rsid w:val="00261D3D"/>
    <w:rsid w:val="002873CD"/>
    <w:rsid w:val="00292407"/>
    <w:rsid w:val="002C1620"/>
    <w:rsid w:val="002C781F"/>
    <w:rsid w:val="002D3245"/>
    <w:rsid w:val="002E0051"/>
    <w:rsid w:val="002E492B"/>
    <w:rsid w:val="0035396D"/>
    <w:rsid w:val="0036024A"/>
    <w:rsid w:val="003C2561"/>
    <w:rsid w:val="004306F8"/>
    <w:rsid w:val="00454547"/>
    <w:rsid w:val="00466F9B"/>
    <w:rsid w:val="004743F5"/>
    <w:rsid w:val="00484513"/>
    <w:rsid w:val="0049180C"/>
    <w:rsid w:val="004D0B4E"/>
    <w:rsid w:val="004D0F12"/>
    <w:rsid w:val="004E6629"/>
    <w:rsid w:val="004F46C9"/>
    <w:rsid w:val="005213AA"/>
    <w:rsid w:val="00524B72"/>
    <w:rsid w:val="005650C9"/>
    <w:rsid w:val="0057591C"/>
    <w:rsid w:val="00584C4F"/>
    <w:rsid w:val="005B65A8"/>
    <w:rsid w:val="005C45F9"/>
    <w:rsid w:val="005E2BDA"/>
    <w:rsid w:val="005F1671"/>
    <w:rsid w:val="005F4D04"/>
    <w:rsid w:val="00605421"/>
    <w:rsid w:val="0061169E"/>
    <w:rsid w:val="006173EE"/>
    <w:rsid w:val="00617760"/>
    <w:rsid w:val="00622400"/>
    <w:rsid w:val="0062575B"/>
    <w:rsid w:val="00627006"/>
    <w:rsid w:val="006321D6"/>
    <w:rsid w:val="0064068B"/>
    <w:rsid w:val="00641BE9"/>
    <w:rsid w:val="00653F2D"/>
    <w:rsid w:val="00663DC3"/>
    <w:rsid w:val="00664A8E"/>
    <w:rsid w:val="00685938"/>
    <w:rsid w:val="006955DD"/>
    <w:rsid w:val="006E707E"/>
    <w:rsid w:val="00704FDE"/>
    <w:rsid w:val="00710C7E"/>
    <w:rsid w:val="00734CAD"/>
    <w:rsid w:val="00735554"/>
    <w:rsid w:val="0073670E"/>
    <w:rsid w:val="007425C5"/>
    <w:rsid w:val="007608FA"/>
    <w:rsid w:val="00782F5E"/>
    <w:rsid w:val="00784BD4"/>
    <w:rsid w:val="00792FC6"/>
    <w:rsid w:val="007D4726"/>
    <w:rsid w:val="007F36E6"/>
    <w:rsid w:val="00801714"/>
    <w:rsid w:val="0083489E"/>
    <w:rsid w:val="0084045B"/>
    <w:rsid w:val="00841707"/>
    <w:rsid w:val="00850F36"/>
    <w:rsid w:val="008535B1"/>
    <w:rsid w:val="0088330B"/>
    <w:rsid w:val="008B2A01"/>
    <w:rsid w:val="008B4EF4"/>
    <w:rsid w:val="00933CF6"/>
    <w:rsid w:val="00955A55"/>
    <w:rsid w:val="009A0B8A"/>
    <w:rsid w:val="009B4113"/>
    <w:rsid w:val="009B63DD"/>
    <w:rsid w:val="009B77F5"/>
    <w:rsid w:val="009E3E2A"/>
    <w:rsid w:val="009E5518"/>
    <w:rsid w:val="00A04F43"/>
    <w:rsid w:val="00A620E8"/>
    <w:rsid w:val="00A6428F"/>
    <w:rsid w:val="00A85E9A"/>
    <w:rsid w:val="00AB28D1"/>
    <w:rsid w:val="00AB6D95"/>
    <w:rsid w:val="00AF27A6"/>
    <w:rsid w:val="00B03B5D"/>
    <w:rsid w:val="00B36A1C"/>
    <w:rsid w:val="00B50BF1"/>
    <w:rsid w:val="00B604E4"/>
    <w:rsid w:val="00B73F40"/>
    <w:rsid w:val="00B87CD6"/>
    <w:rsid w:val="00C00AF0"/>
    <w:rsid w:val="00CB2F0F"/>
    <w:rsid w:val="00CB5305"/>
    <w:rsid w:val="00CE535D"/>
    <w:rsid w:val="00CE600B"/>
    <w:rsid w:val="00D226A2"/>
    <w:rsid w:val="00D83263"/>
    <w:rsid w:val="00D9273B"/>
    <w:rsid w:val="00D946FA"/>
    <w:rsid w:val="00DA5038"/>
    <w:rsid w:val="00DB27C5"/>
    <w:rsid w:val="00DD6825"/>
    <w:rsid w:val="00E05AD4"/>
    <w:rsid w:val="00E06AD5"/>
    <w:rsid w:val="00E409E3"/>
    <w:rsid w:val="00E95B31"/>
    <w:rsid w:val="00EB19AA"/>
    <w:rsid w:val="00ED3E37"/>
    <w:rsid w:val="00F2073C"/>
    <w:rsid w:val="00F25B72"/>
    <w:rsid w:val="00F41461"/>
    <w:rsid w:val="00F44E40"/>
    <w:rsid w:val="00F5131A"/>
    <w:rsid w:val="00F51A64"/>
    <w:rsid w:val="00F67F08"/>
    <w:rsid w:val="00FA3FD1"/>
    <w:rsid w:val="00FD1711"/>
    <w:rsid w:val="00FD52EC"/>
    <w:rsid w:val="00FE696A"/>
    <w:rsid w:val="00FF78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ADA0"/>
  <w15:chartTrackingRefBased/>
  <w15:docId w15:val="{6898C0D2-39CF-4C57-A74E-ADB49D80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038"/>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A503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A5038"/>
    <w:rPr>
      <w:kern w:val="0"/>
      <w14:ligatures w14:val="none"/>
    </w:rPr>
  </w:style>
  <w:style w:type="character" w:styleId="Hipersaitas">
    <w:name w:val="Hyperlink"/>
    <w:basedOn w:val="Numatytasispastraiposriftas"/>
    <w:uiPriority w:val="99"/>
    <w:unhideWhenUsed/>
    <w:rsid w:val="00DA5038"/>
    <w:rPr>
      <w:color w:val="0000FF"/>
      <w:u w:val="single"/>
    </w:rPr>
  </w:style>
  <w:style w:type="paragraph" w:styleId="Komentarotekstas">
    <w:name w:val="annotation text"/>
    <w:basedOn w:val="prastasis"/>
    <w:link w:val="KomentarotekstasDiagrama"/>
    <w:uiPriority w:val="99"/>
    <w:unhideWhenUsed/>
    <w:rsid w:val="00DA50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5038"/>
    <w:rPr>
      <w:kern w:val="0"/>
      <w:sz w:val="20"/>
      <w:szCs w:val="20"/>
      <w14:ligatures w14:val="none"/>
    </w:rPr>
  </w:style>
  <w:style w:type="character" w:customStyle="1" w:styleId="normaltextrun">
    <w:name w:val="normaltextrun"/>
    <w:basedOn w:val="Numatytasispastraiposriftas"/>
    <w:rsid w:val="00DA5038"/>
  </w:style>
  <w:style w:type="character" w:customStyle="1" w:styleId="eop">
    <w:name w:val="eop"/>
    <w:basedOn w:val="Numatytasispastraiposriftas"/>
    <w:rsid w:val="00DA5038"/>
  </w:style>
  <w:style w:type="character" w:customStyle="1" w:styleId="spellingerror">
    <w:name w:val="spellingerror"/>
    <w:basedOn w:val="Numatytasispastraiposriftas"/>
    <w:rsid w:val="00DA5038"/>
  </w:style>
  <w:style w:type="character" w:styleId="Komentaronuoroda">
    <w:name w:val="annotation reference"/>
    <w:basedOn w:val="Numatytasispastraiposriftas"/>
    <w:uiPriority w:val="99"/>
    <w:semiHidden/>
    <w:unhideWhenUsed/>
    <w:rsid w:val="0062575B"/>
    <w:rPr>
      <w:sz w:val="16"/>
      <w:szCs w:val="16"/>
    </w:rPr>
  </w:style>
  <w:style w:type="paragraph" w:styleId="Komentarotema">
    <w:name w:val="annotation subject"/>
    <w:basedOn w:val="Komentarotekstas"/>
    <w:next w:val="Komentarotekstas"/>
    <w:link w:val="KomentarotemaDiagrama"/>
    <w:uiPriority w:val="99"/>
    <w:semiHidden/>
    <w:unhideWhenUsed/>
    <w:rsid w:val="0062575B"/>
    <w:rPr>
      <w:b/>
      <w:bCs/>
    </w:rPr>
  </w:style>
  <w:style w:type="character" w:customStyle="1" w:styleId="KomentarotemaDiagrama">
    <w:name w:val="Komentaro tema Diagrama"/>
    <w:basedOn w:val="KomentarotekstasDiagrama"/>
    <w:link w:val="Komentarotema"/>
    <w:uiPriority w:val="99"/>
    <w:semiHidden/>
    <w:rsid w:val="0062575B"/>
    <w:rPr>
      <w:b/>
      <w:bCs/>
      <w:kern w:val="0"/>
      <w:sz w:val="20"/>
      <w:szCs w:val="20"/>
      <w14:ligatures w14:val="none"/>
    </w:rPr>
  </w:style>
  <w:style w:type="paragraph" w:styleId="Pataisymai">
    <w:name w:val="Revision"/>
    <w:hidden/>
    <w:uiPriority w:val="99"/>
    <w:semiHidden/>
    <w:rsid w:val="0062575B"/>
    <w:pPr>
      <w:spacing w:after="0" w:line="240" w:lineRule="auto"/>
    </w:pPr>
    <w:rPr>
      <w:kern w:val="0"/>
      <w14:ligatures w14:val="none"/>
    </w:rPr>
  </w:style>
  <w:style w:type="paragraph" w:styleId="Sraopastraipa">
    <w:name w:val="List Paragraph"/>
    <w:basedOn w:val="prastasis"/>
    <w:uiPriority w:val="34"/>
    <w:qFormat/>
    <w:rsid w:val="00C00AF0"/>
    <w:pPr>
      <w:ind w:left="720"/>
      <w:contextualSpacing/>
    </w:pPr>
  </w:style>
  <w:style w:type="character" w:customStyle="1" w:styleId="Hyperlink0">
    <w:name w:val="Hyperlink.0"/>
    <w:basedOn w:val="Numatytasispastraiposriftas"/>
    <w:rsid w:val="00605421"/>
    <w:rPr>
      <w:rFonts w:ascii="Segoe UI" w:eastAsia="Segoe UI" w:hAnsi="Segoe UI" w:cs="Segoe UI"/>
      <w:outline w:val="0"/>
      <w:color w:val="0000FF"/>
      <w:sz w:val="20"/>
      <w:szCs w:val="20"/>
      <w:u w:val="single" w:color="0000FF"/>
    </w:rPr>
  </w:style>
  <w:style w:type="character" w:styleId="Neapdorotaspaminjimas">
    <w:name w:val="Unresolved Mention"/>
    <w:basedOn w:val="Numatytasispastraiposriftas"/>
    <w:uiPriority w:val="99"/>
    <w:semiHidden/>
    <w:unhideWhenUsed/>
    <w:rsid w:val="00853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19629">
      <w:bodyDiv w:val="1"/>
      <w:marLeft w:val="0"/>
      <w:marRight w:val="0"/>
      <w:marTop w:val="0"/>
      <w:marBottom w:val="0"/>
      <w:divBdr>
        <w:top w:val="none" w:sz="0" w:space="0" w:color="auto"/>
        <w:left w:val="none" w:sz="0" w:space="0" w:color="auto"/>
        <w:bottom w:val="none" w:sz="0" w:space="0" w:color="auto"/>
        <w:right w:val="none" w:sz="0" w:space="0" w:color="auto"/>
      </w:divBdr>
    </w:div>
    <w:div w:id="1059402882">
      <w:bodyDiv w:val="1"/>
      <w:marLeft w:val="0"/>
      <w:marRight w:val="0"/>
      <w:marTop w:val="0"/>
      <w:marBottom w:val="0"/>
      <w:divBdr>
        <w:top w:val="none" w:sz="0" w:space="0" w:color="auto"/>
        <w:left w:val="none" w:sz="0" w:space="0" w:color="auto"/>
        <w:bottom w:val="none" w:sz="0" w:space="0" w:color="auto"/>
        <w:right w:val="none" w:sz="0" w:space="0" w:color="auto"/>
      </w:divBdr>
      <w:divsChild>
        <w:div w:id="2099936352">
          <w:marLeft w:val="0"/>
          <w:marRight w:val="0"/>
          <w:marTop w:val="0"/>
          <w:marBottom w:val="0"/>
          <w:divBdr>
            <w:top w:val="none" w:sz="0" w:space="0" w:color="auto"/>
            <w:left w:val="none" w:sz="0" w:space="0" w:color="auto"/>
            <w:bottom w:val="none" w:sz="0" w:space="0" w:color="auto"/>
            <w:right w:val="none" w:sz="0" w:space="0" w:color="auto"/>
          </w:divBdr>
        </w:div>
        <w:div w:id="380595884">
          <w:marLeft w:val="0"/>
          <w:marRight w:val="0"/>
          <w:marTop w:val="0"/>
          <w:marBottom w:val="0"/>
          <w:divBdr>
            <w:top w:val="none" w:sz="0" w:space="0" w:color="auto"/>
            <w:left w:val="none" w:sz="0" w:space="0" w:color="auto"/>
            <w:bottom w:val="none" w:sz="0" w:space="0" w:color="auto"/>
            <w:right w:val="none" w:sz="0" w:space="0" w:color="auto"/>
          </w:divBdr>
        </w:div>
        <w:div w:id="1629817641">
          <w:marLeft w:val="0"/>
          <w:marRight w:val="0"/>
          <w:marTop w:val="0"/>
          <w:marBottom w:val="0"/>
          <w:divBdr>
            <w:top w:val="none" w:sz="0" w:space="0" w:color="auto"/>
            <w:left w:val="none" w:sz="0" w:space="0" w:color="auto"/>
            <w:bottom w:val="none" w:sz="0" w:space="0" w:color="auto"/>
            <w:right w:val="none" w:sz="0" w:space="0" w:color="auto"/>
          </w:divBdr>
        </w:div>
      </w:divsChild>
    </w:div>
    <w:div w:id="1645695909">
      <w:bodyDiv w:val="1"/>
      <w:marLeft w:val="0"/>
      <w:marRight w:val="0"/>
      <w:marTop w:val="0"/>
      <w:marBottom w:val="0"/>
      <w:divBdr>
        <w:top w:val="none" w:sz="0" w:space="0" w:color="auto"/>
        <w:left w:val="none" w:sz="0" w:space="0" w:color="auto"/>
        <w:bottom w:val="none" w:sz="0" w:space="0" w:color="auto"/>
        <w:right w:val="none" w:sz="0" w:space="0" w:color="auto"/>
      </w:divBdr>
      <w:divsChild>
        <w:div w:id="1051612617">
          <w:marLeft w:val="0"/>
          <w:marRight w:val="0"/>
          <w:marTop w:val="0"/>
          <w:marBottom w:val="0"/>
          <w:divBdr>
            <w:top w:val="none" w:sz="0" w:space="0" w:color="auto"/>
            <w:left w:val="none" w:sz="0" w:space="0" w:color="auto"/>
            <w:bottom w:val="none" w:sz="0" w:space="0" w:color="auto"/>
            <w:right w:val="none" w:sz="0" w:space="0" w:color="auto"/>
          </w:divBdr>
        </w:div>
        <w:div w:id="287512514">
          <w:marLeft w:val="0"/>
          <w:marRight w:val="0"/>
          <w:marTop w:val="0"/>
          <w:marBottom w:val="0"/>
          <w:divBdr>
            <w:top w:val="none" w:sz="0" w:space="0" w:color="auto"/>
            <w:left w:val="none" w:sz="0" w:space="0" w:color="auto"/>
            <w:bottom w:val="none" w:sz="0" w:space="0" w:color="auto"/>
            <w:right w:val="none" w:sz="0" w:space="0" w:color="auto"/>
          </w:divBdr>
        </w:div>
        <w:div w:id="178089193">
          <w:marLeft w:val="0"/>
          <w:marRight w:val="0"/>
          <w:marTop w:val="0"/>
          <w:marBottom w:val="0"/>
          <w:divBdr>
            <w:top w:val="none" w:sz="0" w:space="0" w:color="auto"/>
            <w:left w:val="none" w:sz="0" w:space="0" w:color="auto"/>
            <w:bottom w:val="none" w:sz="0" w:space="0" w:color="auto"/>
            <w:right w:val="none" w:sz="0" w:space="0" w:color="auto"/>
          </w:divBdr>
        </w:div>
      </w:divsChild>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era.augusta.lukosaityte@luminorgroup.com" TargetMode="External"/><Relationship Id="rId3" Type="http://schemas.openxmlformats.org/officeDocument/2006/relationships/settings" Target="settings.xml"/><Relationship Id="rId7" Type="http://schemas.openxmlformats.org/officeDocument/2006/relationships/hyperlink" Target="https://luminor.ee/inves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3179</Words>
  <Characters>1813</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Gravitas Partners</dc:creator>
  <cp:keywords/>
  <dc:description/>
  <cp:lastModifiedBy>Evelina Laučiūtė</cp:lastModifiedBy>
  <cp:revision>2</cp:revision>
  <dcterms:created xsi:type="dcterms:W3CDTF">2025-09-10T06:37:00Z</dcterms:created>
  <dcterms:modified xsi:type="dcterms:W3CDTF">2025-09-10T06:37:00Z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72d981-70d3-422f-84c9-c3f8ec269a2c_Enabled">
    <vt:lpwstr>true</vt:lpwstr>
  </property>
  <property fmtid="{D5CDD505-2E9C-101B-9397-08002B2CF9AE}" pid="3" name="MSIP_Label_fa72d981-70d3-422f-84c9-c3f8ec269a2c_SetDate">
    <vt:lpwstr>2025-07-03T08:03:29Z</vt:lpwstr>
  </property>
  <property fmtid="{D5CDD505-2E9C-101B-9397-08002B2CF9AE}" pid="4" name="MSIP_Label_fa72d981-70d3-422f-84c9-c3f8ec269a2c_Method">
    <vt:lpwstr>Privileged</vt:lpwstr>
  </property>
  <property fmtid="{D5CDD505-2E9C-101B-9397-08002B2CF9AE}" pid="5" name="MSIP_Label_fa72d981-70d3-422f-84c9-c3f8ec269a2c_Name">
    <vt:lpwstr>fa72d981-70d3-422f-84c9-c3f8ec269a2c</vt:lpwstr>
  </property>
  <property fmtid="{D5CDD505-2E9C-101B-9397-08002B2CF9AE}" pid="6" name="MSIP_Label_fa72d981-70d3-422f-84c9-c3f8ec269a2c_SiteId">
    <vt:lpwstr>5bdfb231-1958-42c0-8a9b-0cda186703b2</vt:lpwstr>
  </property>
  <property fmtid="{D5CDD505-2E9C-101B-9397-08002B2CF9AE}" pid="7" name="MSIP_Label_fa72d981-70d3-422f-84c9-c3f8ec269a2c_ActionId">
    <vt:lpwstr>ebf691c7-f7da-42b0-9dee-d9b3d20b357f</vt:lpwstr>
  </property>
  <property fmtid="{D5CDD505-2E9C-101B-9397-08002B2CF9AE}" pid="8" name="MSIP_Label_fa72d981-70d3-422f-84c9-c3f8ec269a2c_ContentBits">
    <vt:lpwstr>0</vt:lpwstr>
  </property>
</Properties>
</file>