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D802" w14:textId="7D19B875" w:rsidR="0009219B" w:rsidRPr="00C13591" w:rsidRDefault="003417BE" w:rsidP="000844C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C13591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Pranešimas </w:t>
      </w:r>
      <w:r w:rsidR="00954ACE" w:rsidRPr="00C13591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žiniasklaidai</w:t>
      </w:r>
    </w:p>
    <w:p w14:paraId="14DEAE71" w14:textId="2EB8821C" w:rsidR="003417BE" w:rsidRPr="00C13591" w:rsidRDefault="003417BE" w:rsidP="000844C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C13591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2025 m. </w:t>
      </w:r>
      <w:r w:rsidR="000A37E7" w:rsidRPr="00C13591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lapkričio </w:t>
      </w:r>
      <w:r w:rsidR="00952372">
        <w:rPr>
          <w:rFonts w:ascii="Calibri" w:eastAsia="Times New Roman" w:hAnsi="Calibri" w:cs="Calibri"/>
          <w:kern w:val="0"/>
          <w:sz w:val="18"/>
          <w:szCs w:val="18"/>
          <w:lang w:val="en-US" w:eastAsia="en-GB"/>
          <w14:ligatures w14:val="none"/>
        </w:rPr>
        <w:t>12</w:t>
      </w:r>
      <w:r w:rsidR="000A37E7" w:rsidRPr="00C13591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 </w:t>
      </w:r>
      <w:r w:rsidRPr="00C13591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d.</w:t>
      </w:r>
    </w:p>
    <w:p w14:paraId="38A1AC62" w14:textId="77777777" w:rsidR="0053595A" w:rsidRPr="00C13591" w:rsidRDefault="0053595A" w:rsidP="000844C0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6D0F3DB1" w14:textId="7D195419" w:rsidR="005F25C0" w:rsidRDefault="006E7DCE" w:rsidP="00791D49">
      <w:pPr>
        <w:jc w:val="both"/>
        <w:rPr>
          <w:rFonts w:ascii="Calibri" w:hAnsi="Calibri" w:cs="Calibri"/>
          <w:b/>
          <w:bCs/>
          <w:lang w:eastAsia="en-GB"/>
        </w:rPr>
      </w:pPr>
      <w:r w:rsidRPr="00791D49">
        <w:rPr>
          <w:rFonts w:ascii="Calibri" w:hAnsi="Calibri" w:cs="Calibri"/>
          <w:b/>
          <w:bCs/>
          <w:lang w:eastAsia="en-GB"/>
        </w:rPr>
        <w:t xml:space="preserve">„Tinka vartoti iki“ </w:t>
      </w:r>
      <w:r w:rsidR="00F64391">
        <w:rPr>
          <w:rFonts w:ascii="Calibri" w:hAnsi="Calibri" w:cs="Calibri"/>
          <w:b/>
          <w:bCs/>
          <w:lang w:eastAsia="en-GB"/>
        </w:rPr>
        <w:t>ir</w:t>
      </w:r>
      <w:r w:rsidRPr="00791D49">
        <w:rPr>
          <w:rFonts w:ascii="Calibri" w:hAnsi="Calibri" w:cs="Calibri"/>
          <w:b/>
          <w:bCs/>
          <w:lang w:eastAsia="en-GB"/>
        </w:rPr>
        <w:t xml:space="preserve"> „Geriausias iki“: </w:t>
      </w:r>
      <w:r w:rsidR="005F25C0">
        <w:rPr>
          <w:rFonts w:ascii="Calibri" w:hAnsi="Calibri" w:cs="Calibri"/>
          <w:b/>
          <w:bCs/>
          <w:lang w:eastAsia="en-GB"/>
        </w:rPr>
        <w:t>ar paaiškintumėte, kuo skiriasi šių žymėjimų reikšmės?</w:t>
      </w:r>
    </w:p>
    <w:p w14:paraId="5F5096DA" w14:textId="3C50281F" w:rsidR="00952372" w:rsidRDefault="00952372" w:rsidP="00791D49">
      <w:pPr>
        <w:jc w:val="both"/>
        <w:rPr>
          <w:rFonts w:ascii="Calibri" w:hAnsi="Calibri" w:cs="Calibri"/>
          <w:b/>
          <w:bCs/>
          <w:lang w:eastAsia="en-GB"/>
        </w:rPr>
      </w:pPr>
      <w:r>
        <w:rPr>
          <w:rFonts w:ascii="Calibri" w:hAnsi="Calibri" w:cs="Calibri"/>
          <w:b/>
          <w:bCs/>
          <w:lang w:eastAsia="en-GB"/>
        </w:rPr>
        <w:t xml:space="preserve">Artėjant Pasaulinei kokybės dienai, lietuviško prekybos tinklo „Maxima“ ekspertai pastebi, kad </w:t>
      </w:r>
      <w:r w:rsidR="00D32C29">
        <w:rPr>
          <w:rFonts w:ascii="Calibri" w:hAnsi="Calibri" w:cs="Calibri"/>
          <w:b/>
          <w:bCs/>
          <w:lang w:eastAsia="en-GB"/>
        </w:rPr>
        <w:t xml:space="preserve">vis dar </w:t>
      </w:r>
      <w:r>
        <w:rPr>
          <w:rFonts w:ascii="Calibri" w:hAnsi="Calibri" w:cs="Calibri"/>
          <w:b/>
          <w:bCs/>
          <w:lang w:eastAsia="en-GB"/>
        </w:rPr>
        <w:t xml:space="preserve">tinkami vartoti produktai </w:t>
      </w:r>
      <w:r w:rsidR="00D32C29">
        <w:rPr>
          <w:rFonts w:ascii="Calibri" w:hAnsi="Calibri" w:cs="Calibri"/>
          <w:b/>
          <w:bCs/>
          <w:lang w:eastAsia="en-GB"/>
        </w:rPr>
        <w:t xml:space="preserve">neretai </w:t>
      </w:r>
      <w:r>
        <w:rPr>
          <w:rFonts w:ascii="Calibri" w:hAnsi="Calibri" w:cs="Calibri"/>
          <w:b/>
          <w:bCs/>
          <w:lang w:eastAsia="en-GB"/>
        </w:rPr>
        <w:t>n</w:t>
      </w:r>
      <w:r w:rsidR="00D32C29">
        <w:rPr>
          <w:rFonts w:ascii="Calibri" w:hAnsi="Calibri" w:cs="Calibri"/>
          <w:b/>
          <w:bCs/>
          <w:lang w:eastAsia="en-GB"/>
        </w:rPr>
        <w:t>epelnytai n</w:t>
      </w:r>
      <w:r>
        <w:rPr>
          <w:rFonts w:ascii="Calibri" w:hAnsi="Calibri" w:cs="Calibri"/>
          <w:b/>
          <w:bCs/>
          <w:lang w:eastAsia="en-GB"/>
        </w:rPr>
        <w:t>ugula šiukšliadėžėse</w:t>
      </w:r>
      <w:r w:rsidR="00D32C29">
        <w:rPr>
          <w:rFonts w:ascii="Calibri" w:hAnsi="Calibri" w:cs="Calibri"/>
          <w:b/>
          <w:bCs/>
          <w:lang w:eastAsia="en-GB"/>
        </w:rPr>
        <w:t>.</w:t>
      </w:r>
      <w:r w:rsidR="00B24EB7">
        <w:rPr>
          <w:rFonts w:ascii="Calibri" w:hAnsi="Calibri" w:cs="Calibri"/>
          <w:b/>
          <w:bCs/>
          <w:lang w:eastAsia="en-GB"/>
        </w:rPr>
        <w:t xml:space="preserve"> Dažniausiai taip nutinka pieno ir jo produktų kategorijos prekėms.</w:t>
      </w:r>
      <w:r w:rsidR="00D32C29">
        <w:rPr>
          <w:rFonts w:ascii="Calibri" w:hAnsi="Calibri" w:cs="Calibri"/>
          <w:b/>
          <w:bCs/>
          <w:lang w:eastAsia="en-GB"/>
        </w:rPr>
        <w:t xml:space="preserve"> Priežastis – manymas, kad užrašų </w:t>
      </w:r>
      <w:r>
        <w:rPr>
          <w:rFonts w:ascii="Calibri" w:hAnsi="Calibri" w:cs="Calibri"/>
          <w:b/>
          <w:bCs/>
          <w:lang w:eastAsia="en-GB"/>
        </w:rPr>
        <w:t xml:space="preserve">„Tinka vartoti iki“ ir „Geriausias iki“ </w:t>
      </w:r>
      <w:r w:rsidR="00D32C29">
        <w:rPr>
          <w:rFonts w:ascii="Calibri" w:hAnsi="Calibri" w:cs="Calibri"/>
          <w:b/>
          <w:bCs/>
          <w:lang w:eastAsia="en-GB"/>
        </w:rPr>
        <w:t xml:space="preserve">reikšmės yra vienodos, tačiau ne visos datos </w:t>
      </w:r>
      <w:r w:rsidR="00B24EB7">
        <w:rPr>
          <w:rFonts w:ascii="Calibri" w:hAnsi="Calibri" w:cs="Calibri"/>
          <w:b/>
          <w:bCs/>
          <w:lang w:eastAsia="en-GB"/>
        </w:rPr>
        <w:t>nusako</w:t>
      </w:r>
      <w:r w:rsidR="00D32C29">
        <w:rPr>
          <w:rFonts w:ascii="Calibri" w:hAnsi="Calibri" w:cs="Calibri"/>
          <w:b/>
          <w:bCs/>
          <w:lang w:eastAsia="en-GB"/>
        </w:rPr>
        <w:t xml:space="preserve"> tą patį. Kaip neišvaistyti pieno produktų per klaidą ir kas skiria šiuos užrašus dalinasi „Maximos“ </w:t>
      </w:r>
      <w:r w:rsidR="00D32C29" w:rsidRPr="00D32C29">
        <w:rPr>
          <w:rFonts w:ascii="Calibri" w:hAnsi="Calibri" w:cs="Calibri"/>
          <w:b/>
          <w:bCs/>
          <w:lang w:eastAsia="en-GB"/>
        </w:rPr>
        <w:t xml:space="preserve">Kokybės ir maisto gamybos departamento </w:t>
      </w:r>
      <w:r w:rsidR="00E3272A">
        <w:rPr>
          <w:rFonts w:ascii="Calibri" w:hAnsi="Calibri" w:cs="Calibri"/>
          <w:b/>
          <w:bCs/>
          <w:lang w:eastAsia="en-GB"/>
        </w:rPr>
        <w:t>direktorė</w:t>
      </w:r>
      <w:r w:rsidR="00D32C29" w:rsidRPr="00D32C29">
        <w:rPr>
          <w:rFonts w:ascii="Calibri" w:hAnsi="Calibri" w:cs="Calibri"/>
          <w:b/>
          <w:bCs/>
          <w:lang w:eastAsia="en-GB"/>
        </w:rPr>
        <w:t>.</w:t>
      </w:r>
    </w:p>
    <w:p w14:paraId="164E485C" w14:textId="77777777" w:rsidR="00F64391" w:rsidRDefault="00B64541" w:rsidP="00791D49">
      <w:pPr>
        <w:jc w:val="both"/>
        <w:rPr>
          <w:rFonts w:ascii="Calibri" w:hAnsi="Calibri" w:cs="Calibri"/>
          <w:lang w:eastAsia="en-GB"/>
        </w:rPr>
      </w:pPr>
      <w:r w:rsidRPr="00791D49">
        <w:rPr>
          <w:rFonts w:ascii="Calibri" w:hAnsi="Calibri" w:cs="Calibri"/>
          <w:lang w:eastAsia="en-GB"/>
        </w:rPr>
        <w:t>„</w:t>
      </w:r>
      <w:r w:rsidRPr="00D32C29">
        <w:rPr>
          <w:rFonts w:ascii="Calibri" w:hAnsi="Calibri" w:cs="Calibri"/>
          <w:lang w:eastAsia="en-GB"/>
        </w:rPr>
        <w:t xml:space="preserve">Geriausias iki...“ </w:t>
      </w:r>
      <w:r w:rsidR="00F64391">
        <w:rPr>
          <w:rFonts w:ascii="Calibri" w:hAnsi="Calibri" w:cs="Calibri"/>
          <w:lang w:eastAsia="en-GB"/>
        </w:rPr>
        <w:t xml:space="preserve">(angl. Best Before) </w:t>
      </w:r>
      <w:r w:rsidRPr="00D32C29">
        <w:rPr>
          <w:rFonts w:ascii="Calibri" w:hAnsi="Calibri" w:cs="Calibri"/>
          <w:lang w:eastAsia="en-GB"/>
        </w:rPr>
        <w:t>ar „Tinka vartoti iki...“</w:t>
      </w:r>
      <w:r w:rsidR="00F64391">
        <w:rPr>
          <w:rFonts w:ascii="Calibri" w:hAnsi="Calibri" w:cs="Calibri"/>
          <w:lang w:eastAsia="en-GB"/>
        </w:rPr>
        <w:t xml:space="preserve"> (angl. Expiry Date) </w:t>
      </w:r>
      <w:r w:rsidRPr="00D32C29">
        <w:rPr>
          <w:rFonts w:ascii="Calibri" w:hAnsi="Calibri" w:cs="Calibri"/>
          <w:lang w:eastAsia="en-GB"/>
        </w:rPr>
        <w:t xml:space="preserve"> – pirkėjams šios frazės neretai atrodo </w:t>
      </w:r>
      <w:r w:rsidR="00F64391">
        <w:rPr>
          <w:rFonts w:ascii="Calibri" w:hAnsi="Calibri" w:cs="Calibri"/>
          <w:lang w:eastAsia="en-GB"/>
        </w:rPr>
        <w:t>identiškos</w:t>
      </w:r>
      <w:r w:rsidRPr="00D32C29">
        <w:rPr>
          <w:rFonts w:ascii="Calibri" w:hAnsi="Calibri" w:cs="Calibri"/>
          <w:lang w:eastAsia="en-GB"/>
        </w:rPr>
        <w:t xml:space="preserve">, tačiau jų reikšmės skiriasi iš esmės. </w:t>
      </w:r>
    </w:p>
    <w:p w14:paraId="0B5F6005" w14:textId="3AD1C695" w:rsidR="00CC18B2" w:rsidRDefault="00B64541" w:rsidP="00791D49">
      <w:pPr>
        <w:jc w:val="both"/>
        <w:rPr>
          <w:rFonts w:ascii="Calibri" w:hAnsi="Calibri" w:cs="Calibri"/>
          <w:lang w:eastAsia="en-GB"/>
        </w:rPr>
      </w:pPr>
      <w:r w:rsidRPr="00D32C29">
        <w:rPr>
          <w:rFonts w:ascii="Calibri" w:hAnsi="Calibri" w:cs="Calibri"/>
          <w:lang w:eastAsia="en-GB"/>
        </w:rPr>
        <w:t>„Tinka vartoti iki“ – tai terminas,</w:t>
      </w:r>
      <w:r w:rsidR="00391397" w:rsidRPr="00D32C29">
        <w:rPr>
          <w:rFonts w:ascii="Calibri" w:hAnsi="Calibri" w:cs="Calibri"/>
          <w:lang w:eastAsia="en-GB"/>
        </w:rPr>
        <w:t xml:space="preserve"> iki kurio </w:t>
      </w:r>
      <w:r w:rsidR="00952372" w:rsidRPr="00D32C29">
        <w:rPr>
          <w:rFonts w:ascii="Calibri" w:hAnsi="Calibri" w:cs="Calibri"/>
          <w:lang w:eastAsia="en-GB"/>
        </w:rPr>
        <w:t xml:space="preserve">produktą vartoti </w:t>
      </w:r>
      <w:r w:rsidR="00391397" w:rsidRPr="00D32C29">
        <w:rPr>
          <w:rFonts w:ascii="Calibri" w:hAnsi="Calibri" w:cs="Calibri"/>
          <w:lang w:eastAsia="en-GB"/>
        </w:rPr>
        <w:t>saugu,</w:t>
      </w:r>
      <w:r w:rsidRPr="00D32C29">
        <w:rPr>
          <w:rFonts w:ascii="Calibri" w:hAnsi="Calibri" w:cs="Calibri"/>
          <w:lang w:eastAsia="en-GB"/>
        </w:rPr>
        <w:t xml:space="preserve"> o „</w:t>
      </w:r>
      <w:r w:rsidR="00952372" w:rsidRPr="00D32C29">
        <w:rPr>
          <w:rFonts w:ascii="Calibri" w:hAnsi="Calibri" w:cs="Calibri"/>
          <w:lang w:eastAsia="en-GB"/>
        </w:rPr>
        <w:t>G</w:t>
      </w:r>
      <w:r w:rsidRPr="00D32C29">
        <w:rPr>
          <w:rFonts w:ascii="Calibri" w:hAnsi="Calibri" w:cs="Calibri"/>
          <w:lang w:eastAsia="en-GB"/>
        </w:rPr>
        <w:t xml:space="preserve">eriausias iki“ – </w:t>
      </w:r>
      <w:r w:rsidR="00952372" w:rsidRPr="00D32C29">
        <w:rPr>
          <w:rFonts w:ascii="Calibri" w:hAnsi="Calibri" w:cs="Calibri"/>
          <w:lang w:eastAsia="en-GB"/>
        </w:rPr>
        <w:t xml:space="preserve">nusako </w:t>
      </w:r>
      <w:r w:rsidR="00F64391">
        <w:rPr>
          <w:rFonts w:ascii="Calibri" w:hAnsi="Calibri" w:cs="Calibri"/>
          <w:lang w:eastAsia="en-GB"/>
        </w:rPr>
        <w:t>datą</w:t>
      </w:r>
      <w:r w:rsidR="00952372" w:rsidRPr="00D32C29">
        <w:rPr>
          <w:rFonts w:ascii="Calibri" w:hAnsi="Calibri" w:cs="Calibri"/>
          <w:lang w:eastAsia="en-GB"/>
        </w:rPr>
        <w:t xml:space="preserve">, </w:t>
      </w:r>
      <w:r w:rsidR="00D32C29" w:rsidRPr="00D32C29">
        <w:rPr>
          <w:rFonts w:ascii="Calibri" w:hAnsi="Calibri" w:cs="Calibri"/>
          <w:lang w:eastAsia="en-GB"/>
        </w:rPr>
        <w:t>iki kada jis išlaiko geriausias skonio ar tekstūros savybes</w:t>
      </w:r>
      <w:r w:rsidR="00CC18B2" w:rsidRPr="00791D49">
        <w:rPr>
          <w:rFonts w:ascii="Calibri" w:hAnsi="Calibri" w:cs="Calibri"/>
          <w:lang w:eastAsia="en-GB"/>
        </w:rPr>
        <w:t xml:space="preserve">“, – </w:t>
      </w:r>
      <w:r w:rsidR="00F64391">
        <w:rPr>
          <w:rFonts w:ascii="Calibri" w:hAnsi="Calibri" w:cs="Calibri"/>
          <w:lang w:eastAsia="en-GB"/>
        </w:rPr>
        <w:t>teigia</w:t>
      </w:r>
      <w:r w:rsidR="00CC18B2" w:rsidRPr="00791D49">
        <w:rPr>
          <w:rFonts w:ascii="Calibri" w:hAnsi="Calibri" w:cs="Calibri"/>
          <w:lang w:eastAsia="en-GB"/>
        </w:rPr>
        <w:t xml:space="preserve"> Karolina Aganauskienė, lietuviškos prekybos tinklo „Maxima“ Kokybės ir maisto gamybos departamento </w:t>
      </w:r>
      <w:r w:rsidR="00E3272A">
        <w:rPr>
          <w:rFonts w:ascii="Calibri" w:hAnsi="Calibri" w:cs="Calibri"/>
          <w:lang w:eastAsia="en-GB"/>
        </w:rPr>
        <w:t>direktorė</w:t>
      </w:r>
      <w:r w:rsidR="00CC18B2" w:rsidRPr="00791D49">
        <w:rPr>
          <w:rFonts w:ascii="Calibri" w:hAnsi="Calibri" w:cs="Calibri"/>
          <w:lang w:eastAsia="en-GB"/>
        </w:rPr>
        <w:t>.</w:t>
      </w:r>
    </w:p>
    <w:p w14:paraId="69F44B61" w14:textId="60BFB144" w:rsidR="00F64391" w:rsidRPr="00F64391" w:rsidRDefault="00F64391" w:rsidP="00791D49">
      <w:pPr>
        <w:jc w:val="both"/>
        <w:rPr>
          <w:rFonts w:ascii="Calibri" w:hAnsi="Calibri" w:cs="Calibri"/>
          <w:b/>
          <w:bCs/>
          <w:lang w:eastAsia="en-GB"/>
        </w:rPr>
      </w:pPr>
      <w:r w:rsidRPr="00F64391">
        <w:rPr>
          <w:rFonts w:ascii="Calibri" w:hAnsi="Calibri" w:cs="Calibri"/>
          <w:b/>
          <w:bCs/>
          <w:lang w:eastAsia="en-GB"/>
        </w:rPr>
        <w:t xml:space="preserve">Pieno produktai – kada </w:t>
      </w:r>
      <w:r w:rsidR="00B24EB7">
        <w:rPr>
          <w:rFonts w:ascii="Calibri" w:hAnsi="Calibri" w:cs="Calibri"/>
          <w:b/>
          <w:bCs/>
          <w:lang w:eastAsia="en-GB"/>
        </w:rPr>
        <w:t>„Tinka vartoti iki“, o kada „Geriausias iki“?</w:t>
      </w:r>
    </w:p>
    <w:p w14:paraId="108D5430" w14:textId="2253739B" w:rsidR="00F64391" w:rsidRDefault="00CC18B2" w:rsidP="00791D49">
      <w:pPr>
        <w:jc w:val="both"/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Pasak jos, </w:t>
      </w:r>
      <w:r w:rsidR="00EC1C02" w:rsidRPr="00791D49">
        <w:rPr>
          <w:rFonts w:ascii="Calibri" w:hAnsi="Calibri" w:cs="Calibri"/>
          <w:lang w:eastAsia="en-GB"/>
        </w:rPr>
        <w:t>greičiausiai gendanči</w:t>
      </w:r>
      <w:r w:rsidR="00F64391">
        <w:rPr>
          <w:rFonts w:ascii="Calibri" w:hAnsi="Calibri" w:cs="Calibri"/>
          <w:lang w:eastAsia="en-GB"/>
        </w:rPr>
        <w:t>os prekės, pavyzdžiui, pienas ir jo produktai, d</w:t>
      </w:r>
      <w:r w:rsidR="00EC1C02" w:rsidRPr="00791D49">
        <w:rPr>
          <w:rFonts w:ascii="Calibri" w:hAnsi="Calibri" w:cs="Calibri"/>
          <w:lang w:eastAsia="en-GB"/>
        </w:rPr>
        <w:t xml:space="preserve">ažniausiai </w:t>
      </w:r>
      <w:r w:rsidR="00F64391">
        <w:rPr>
          <w:rFonts w:ascii="Calibri" w:hAnsi="Calibri" w:cs="Calibri"/>
          <w:lang w:eastAsia="en-GB"/>
        </w:rPr>
        <w:t xml:space="preserve">yra </w:t>
      </w:r>
      <w:r w:rsidR="00EC1C02" w:rsidRPr="00791D49">
        <w:rPr>
          <w:rFonts w:ascii="Calibri" w:hAnsi="Calibri" w:cs="Calibri"/>
          <w:lang w:eastAsia="en-GB"/>
        </w:rPr>
        <w:t>ženklinami užrašu „Tinka vartoti iki“</w:t>
      </w:r>
      <w:r w:rsidR="00F64391">
        <w:rPr>
          <w:rFonts w:ascii="Calibri" w:hAnsi="Calibri" w:cs="Calibri"/>
          <w:lang w:eastAsia="en-GB"/>
        </w:rPr>
        <w:t>, nes tokie gaminiai turi itin jautrų galiojimo terminą, po kurio vartoti</w:t>
      </w:r>
      <w:r w:rsidR="002272E7">
        <w:rPr>
          <w:rFonts w:ascii="Calibri" w:hAnsi="Calibri" w:cs="Calibri"/>
          <w:lang w:eastAsia="en-GB"/>
        </w:rPr>
        <w:t xml:space="preserve"> produktą –</w:t>
      </w:r>
      <w:r w:rsidR="00F64391">
        <w:rPr>
          <w:rFonts w:ascii="Calibri" w:hAnsi="Calibri" w:cs="Calibri"/>
          <w:lang w:eastAsia="en-GB"/>
        </w:rPr>
        <w:t xml:space="preserve"> </w:t>
      </w:r>
      <w:r w:rsidR="00FD2DAF">
        <w:rPr>
          <w:rFonts w:ascii="Calibri" w:hAnsi="Calibri" w:cs="Calibri"/>
          <w:lang w:eastAsia="en-GB"/>
        </w:rPr>
        <w:t>nesaugu</w:t>
      </w:r>
      <w:r w:rsidR="00F64391">
        <w:rPr>
          <w:rFonts w:ascii="Calibri" w:hAnsi="Calibri" w:cs="Calibri"/>
          <w:lang w:eastAsia="en-GB"/>
        </w:rPr>
        <w:t>.</w:t>
      </w:r>
      <w:r>
        <w:rPr>
          <w:rFonts w:ascii="Calibri" w:hAnsi="Calibri" w:cs="Calibri"/>
          <w:lang w:eastAsia="en-GB"/>
        </w:rPr>
        <w:t xml:space="preserve"> </w:t>
      </w:r>
    </w:p>
    <w:p w14:paraId="1A2BE4D5" w14:textId="236C65E2" w:rsidR="005F25C0" w:rsidRDefault="00F64391" w:rsidP="00791D49">
      <w:pPr>
        <w:jc w:val="both"/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„Toks žymėjimas </w:t>
      </w:r>
      <w:r w:rsidR="00952372">
        <w:rPr>
          <w:rFonts w:ascii="Calibri" w:hAnsi="Calibri" w:cs="Calibri"/>
          <w:lang w:eastAsia="en-GB"/>
        </w:rPr>
        <w:t>nurodo</w:t>
      </w:r>
      <w:r w:rsidR="00C861C5" w:rsidRPr="00791D49">
        <w:rPr>
          <w:rFonts w:ascii="Calibri" w:hAnsi="Calibri" w:cs="Calibri"/>
          <w:lang w:eastAsia="en-GB"/>
        </w:rPr>
        <w:t>,</w:t>
      </w:r>
      <w:r w:rsidR="00952372">
        <w:rPr>
          <w:rFonts w:ascii="Calibri" w:hAnsi="Calibri" w:cs="Calibri"/>
          <w:lang w:eastAsia="en-GB"/>
        </w:rPr>
        <w:t xml:space="preserve"> </w:t>
      </w:r>
      <w:r w:rsidR="00C861C5" w:rsidRPr="00791D49">
        <w:rPr>
          <w:rFonts w:ascii="Calibri" w:hAnsi="Calibri" w:cs="Calibri"/>
          <w:lang w:eastAsia="en-GB"/>
        </w:rPr>
        <w:t xml:space="preserve">kad </w:t>
      </w:r>
      <w:r w:rsidR="00CC18B2">
        <w:rPr>
          <w:rFonts w:ascii="Calibri" w:hAnsi="Calibri" w:cs="Calibri"/>
          <w:lang w:eastAsia="en-GB"/>
        </w:rPr>
        <w:t xml:space="preserve">produktas </w:t>
      </w:r>
      <w:r w:rsidR="00C861C5" w:rsidRPr="00791D49">
        <w:rPr>
          <w:rFonts w:ascii="Calibri" w:hAnsi="Calibri" w:cs="Calibri"/>
          <w:lang w:eastAsia="en-GB"/>
        </w:rPr>
        <w:t>turi būti suvartot</w:t>
      </w:r>
      <w:r w:rsidR="00CC18B2">
        <w:rPr>
          <w:rFonts w:ascii="Calibri" w:hAnsi="Calibri" w:cs="Calibri"/>
          <w:lang w:eastAsia="en-GB"/>
        </w:rPr>
        <w:t>as</w:t>
      </w:r>
      <w:r w:rsidR="00C861C5" w:rsidRPr="00791D49">
        <w:rPr>
          <w:rFonts w:ascii="Calibri" w:hAnsi="Calibri" w:cs="Calibri"/>
          <w:lang w:eastAsia="en-GB"/>
        </w:rPr>
        <w:t xml:space="preserve"> iki nurodytos datos</w:t>
      </w:r>
      <w:r w:rsidR="00EC1C02" w:rsidRPr="00791D49">
        <w:rPr>
          <w:rFonts w:ascii="Calibri" w:hAnsi="Calibri" w:cs="Calibri"/>
          <w:lang w:eastAsia="en-GB"/>
        </w:rPr>
        <w:t xml:space="preserve">. </w:t>
      </w:r>
      <w:r w:rsidR="00F27FF5">
        <w:rPr>
          <w:rFonts w:ascii="Calibri" w:hAnsi="Calibri" w:cs="Calibri"/>
          <w:lang w:eastAsia="en-GB"/>
        </w:rPr>
        <w:t>Praėjus</w:t>
      </w:r>
      <w:r w:rsidR="00EC1C02" w:rsidRPr="00791D49">
        <w:rPr>
          <w:rFonts w:ascii="Calibri" w:hAnsi="Calibri" w:cs="Calibri"/>
          <w:lang w:eastAsia="en-GB"/>
        </w:rPr>
        <w:t xml:space="preserve"> </w:t>
      </w:r>
      <w:r>
        <w:rPr>
          <w:rFonts w:ascii="Calibri" w:hAnsi="Calibri" w:cs="Calibri"/>
          <w:lang w:eastAsia="en-GB"/>
        </w:rPr>
        <w:t>jai</w:t>
      </w:r>
      <w:r w:rsidR="00A6141D" w:rsidRPr="00791D49">
        <w:rPr>
          <w:rFonts w:ascii="Calibri" w:hAnsi="Calibri" w:cs="Calibri"/>
          <w:lang w:eastAsia="en-GB"/>
        </w:rPr>
        <w:t>,</w:t>
      </w:r>
      <w:r w:rsidR="00EC1C02" w:rsidRPr="00791D49">
        <w:rPr>
          <w:rFonts w:ascii="Calibri" w:hAnsi="Calibri" w:cs="Calibri"/>
          <w:lang w:eastAsia="en-GB"/>
        </w:rPr>
        <w:t xml:space="preserve"> jų vartoti </w:t>
      </w:r>
      <w:r>
        <w:rPr>
          <w:rFonts w:ascii="Calibri" w:hAnsi="Calibri" w:cs="Calibri"/>
          <w:lang w:eastAsia="en-GB"/>
        </w:rPr>
        <w:t>nevertėtų,</w:t>
      </w:r>
      <w:r w:rsidR="00EC1C02" w:rsidRPr="00791D49">
        <w:rPr>
          <w:rFonts w:ascii="Calibri" w:hAnsi="Calibri" w:cs="Calibri"/>
          <w:lang w:eastAsia="en-GB"/>
        </w:rPr>
        <w:t xml:space="preserve"> net jei iš pirmo žvilgsnio atrodo, kad produktas dar geras</w:t>
      </w:r>
      <w:r>
        <w:rPr>
          <w:rFonts w:ascii="Calibri" w:hAnsi="Calibri" w:cs="Calibri"/>
          <w:lang w:eastAsia="en-GB"/>
        </w:rPr>
        <w:t xml:space="preserve"> ar tinkamas</w:t>
      </w:r>
      <w:r w:rsidR="00EC1C02" w:rsidRPr="00791D49">
        <w:rPr>
          <w:rFonts w:ascii="Calibri" w:hAnsi="Calibri" w:cs="Calibri"/>
          <w:lang w:eastAsia="en-GB"/>
        </w:rPr>
        <w:t xml:space="preserve">. Mikrobiologiniai pokyčiai vyksta nepastebimai, tad rizikuoti </w:t>
      </w:r>
      <w:r w:rsidR="00F27FF5">
        <w:rPr>
          <w:rFonts w:ascii="Calibri" w:hAnsi="Calibri" w:cs="Calibri"/>
          <w:lang w:eastAsia="en-GB"/>
        </w:rPr>
        <w:t xml:space="preserve">savo sveikata </w:t>
      </w:r>
      <w:r w:rsidR="00952372">
        <w:rPr>
          <w:rFonts w:ascii="Calibri" w:hAnsi="Calibri" w:cs="Calibri"/>
          <w:lang w:eastAsia="en-GB"/>
        </w:rPr>
        <w:t xml:space="preserve">– </w:t>
      </w:r>
      <w:r w:rsidR="00EC1C02" w:rsidRPr="00791D49">
        <w:rPr>
          <w:rFonts w:ascii="Calibri" w:hAnsi="Calibri" w:cs="Calibri"/>
          <w:lang w:eastAsia="en-GB"/>
        </w:rPr>
        <w:t xml:space="preserve">neverta“, – </w:t>
      </w:r>
      <w:r>
        <w:rPr>
          <w:rFonts w:ascii="Calibri" w:hAnsi="Calibri" w:cs="Calibri"/>
          <w:lang w:eastAsia="en-GB"/>
        </w:rPr>
        <w:t>paaiškina</w:t>
      </w:r>
      <w:r w:rsidR="00EC1C02" w:rsidRPr="00791D49">
        <w:rPr>
          <w:rFonts w:ascii="Calibri" w:hAnsi="Calibri" w:cs="Calibri"/>
          <w:lang w:eastAsia="en-GB"/>
        </w:rPr>
        <w:t xml:space="preserve"> K</w:t>
      </w:r>
      <w:r w:rsidR="00CC18B2">
        <w:rPr>
          <w:rFonts w:ascii="Calibri" w:hAnsi="Calibri" w:cs="Calibri"/>
          <w:lang w:eastAsia="en-GB"/>
        </w:rPr>
        <w:t xml:space="preserve">. </w:t>
      </w:r>
      <w:r w:rsidR="00EC1C02" w:rsidRPr="00791D49">
        <w:rPr>
          <w:rFonts w:ascii="Calibri" w:hAnsi="Calibri" w:cs="Calibri"/>
          <w:lang w:eastAsia="en-GB"/>
        </w:rPr>
        <w:t>Aganauskienė</w:t>
      </w:r>
      <w:r w:rsidR="00CC18B2">
        <w:rPr>
          <w:rFonts w:ascii="Calibri" w:hAnsi="Calibri" w:cs="Calibri"/>
          <w:lang w:eastAsia="en-GB"/>
        </w:rPr>
        <w:t>.</w:t>
      </w:r>
    </w:p>
    <w:p w14:paraId="2322F393" w14:textId="6B883E8A" w:rsidR="00FF4753" w:rsidRDefault="00F64391" w:rsidP="005F25C0">
      <w:pPr>
        <w:jc w:val="both"/>
        <w:rPr>
          <w:rFonts w:ascii="Calibri" w:hAnsi="Calibri" w:cs="Calibri"/>
          <w:lang w:eastAsia="en-GB"/>
        </w:rPr>
      </w:pPr>
      <w:r w:rsidRPr="00F64391">
        <w:rPr>
          <w:rFonts w:ascii="Calibri" w:hAnsi="Calibri" w:cs="Calibri"/>
          <w:lang w:eastAsia="en-GB"/>
        </w:rPr>
        <w:t xml:space="preserve">Tarp tokių produktų pieno produktų dažniausiai patenka: </w:t>
      </w:r>
      <w:r w:rsidR="005F25C0" w:rsidRPr="00F64391">
        <w:rPr>
          <w:rFonts w:ascii="Calibri" w:hAnsi="Calibri" w:cs="Calibri"/>
          <w:lang w:eastAsia="en-GB"/>
        </w:rPr>
        <w:t>kefyras, grietinė, varškė, jogurtas, pasukos</w:t>
      </w:r>
      <w:r w:rsidRPr="00F64391">
        <w:rPr>
          <w:rFonts w:ascii="Calibri" w:hAnsi="Calibri" w:cs="Calibri"/>
          <w:lang w:eastAsia="en-GB"/>
        </w:rPr>
        <w:t xml:space="preserve">, </w:t>
      </w:r>
      <w:r w:rsidR="005F25C0" w:rsidRPr="00F64391">
        <w:rPr>
          <w:rFonts w:ascii="Calibri" w:hAnsi="Calibri" w:cs="Calibri"/>
          <w:lang w:eastAsia="en-GB"/>
        </w:rPr>
        <w:t>mocarela, varškės sūris</w:t>
      </w:r>
      <w:r w:rsidRPr="00F64391">
        <w:rPr>
          <w:rFonts w:ascii="Calibri" w:hAnsi="Calibri" w:cs="Calibri"/>
          <w:lang w:eastAsia="en-GB"/>
        </w:rPr>
        <w:t xml:space="preserve"> ir </w:t>
      </w:r>
      <w:r w:rsidR="00BF3A50">
        <w:rPr>
          <w:rFonts w:ascii="Calibri" w:hAnsi="Calibri" w:cs="Calibri"/>
          <w:lang w:eastAsia="en-GB"/>
        </w:rPr>
        <w:t xml:space="preserve">kiti, kurių </w:t>
      </w:r>
      <w:r w:rsidR="005F25C0" w:rsidRPr="00791D49">
        <w:rPr>
          <w:rFonts w:ascii="Calibri" w:hAnsi="Calibri" w:cs="Calibri"/>
          <w:lang w:eastAsia="en-GB"/>
        </w:rPr>
        <w:t>galiojimo terminas tiesiogiai susijęs su saugumu</w:t>
      </w:r>
      <w:r w:rsidR="005F25C0">
        <w:rPr>
          <w:rFonts w:ascii="Calibri" w:hAnsi="Calibri" w:cs="Calibri"/>
          <w:lang w:eastAsia="en-GB"/>
        </w:rPr>
        <w:t xml:space="preserve"> vartoti</w:t>
      </w:r>
      <w:r w:rsidR="005F25C0" w:rsidRPr="00791D49">
        <w:rPr>
          <w:rFonts w:ascii="Calibri" w:hAnsi="Calibri" w:cs="Calibri"/>
          <w:lang w:eastAsia="en-GB"/>
        </w:rPr>
        <w:t>.</w:t>
      </w:r>
      <w:r w:rsidR="00BF3A50">
        <w:rPr>
          <w:rFonts w:ascii="Calibri" w:hAnsi="Calibri" w:cs="Calibri"/>
          <w:lang w:eastAsia="en-GB"/>
        </w:rPr>
        <w:t xml:space="preserve"> Užrašais „Geriausias iki“ žymimi produktai, kurių galiojimas yra ilgesnis</w:t>
      </w:r>
      <w:r w:rsidR="00FF4753">
        <w:rPr>
          <w:rFonts w:ascii="Calibri" w:hAnsi="Calibri" w:cs="Calibri"/>
          <w:lang w:eastAsia="en-GB"/>
        </w:rPr>
        <w:t xml:space="preserve"> ir </w:t>
      </w:r>
      <w:r w:rsidR="00A9281C">
        <w:rPr>
          <w:rFonts w:ascii="Calibri" w:hAnsi="Calibri" w:cs="Calibri"/>
          <w:lang w:eastAsia="en-GB"/>
        </w:rPr>
        <w:t>tokie, kurie praėjus terminui, bus dar galimi vartoti, tačiau gali pakeisti savo skonines ar tekstūrines savybes.</w:t>
      </w:r>
    </w:p>
    <w:p w14:paraId="0FDFDF62" w14:textId="69F5EC6A" w:rsidR="005F25C0" w:rsidRPr="00791D49" w:rsidRDefault="005F25C0" w:rsidP="005F25C0">
      <w:pPr>
        <w:jc w:val="both"/>
        <w:rPr>
          <w:rFonts w:ascii="Calibri" w:hAnsi="Calibri" w:cs="Calibri"/>
          <w:lang w:eastAsia="en-GB"/>
        </w:rPr>
      </w:pPr>
      <w:r w:rsidRPr="00791D49">
        <w:rPr>
          <w:rFonts w:ascii="Calibri" w:hAnsi="Calibri" w:cs="Calibri"/>
          <w:lang w:eastAsia="en-GB"/>
        </w:rPr>
        <w:t>„</w:t>
      </w:r>
      <w:r w:rsidR="00BF3A50">
        <w:rPr>
          <w:rFonts w:ascii="Calibri" w:hAnsi="Calibri" w:cs="Calibri"/>
          <w:lang w:eastAsia="en-GB"/>
        </w:rPr>
        <w:t xml:space="preserve">Tokį žymėjimą </w:t>
      </w:r>
      <w:r w:rsidR="009C27B6">
        <w:rPr>
          <w:rFonts w:ascii="Calibri" w:hAnsi="Calibri" w:cs="Calibri"/>
          <w:lang w:eastAsia="en-GB"/>
        </w:rPr>
        <w:t>dažniausiai galite</w:t>
      </w:r>
      <w:r w:rsidR="00BF3A50">
        <w:rPr>
          <w:rFonts w:ascii="Calibri" w:hAnsi="Calibri" w:cs="Calibri"/>
          <w:lang w:eastAsia="en-GB"/>
        </w:rPr>
        <w:t xml:space="preserve"> pastebėti ant tokių pieno</w:t>
      </w:r>
      <w:r w:rsidR="00B24EB7">
        <w:rPr>
          <w:rFonts w:ascii="Calibri" w:hAnsi="Calibri" w:cs="Calibri"/>
          <w:lang w:eastAsia="en-GB"/>
        </w:rPr>
        <w:t xml:space="preserve"> kategorijos</w:t>
      </w:r>
      <w:r w:rsidR="00BF3A50">
        <w:rPr>
          <w:rFonts w:ascii="Calibri" w:hAnsi="Calibri" w:cs="Calibri"/>
          <w:lang w:eastAsia="en-GB"/>
        </w:rPr>
        <w:t xml:space="preserve"> prekių</w:t>
      </w:r>
      <w:r w:rsidR="009C27B6">
        <w:rPr>
          <w:rFonts w:ascii="Calibri" w:hAnsi="Calibri" w:cs="Calibri"/>
          <w:lang w:eastAsia="en-GB"/>
        </w:rPr>
        <w:t xml:space="preserve"> kaip: kondensuotas pienas, purškiama grietinėlė, </w:t>
      </w:r>
      <w:r w:rsidR="00BF3A50">
        <w:rPr>
          <w:rFonts w:ascii="Calibri" w:hAnsi="Calibri" w:cs="Calibri"/>
          <w:lang w:eastAsia="en-GB"/>
        </w:rPr>
        <w:t xml:space="preserve"> </w:t>
      </w:r>
      <w:r w:rsidR="009C27B6">
        <w:rPr>
          <w:rFonts w:ascii="Calibri" w:hAnsi="Calibri" w:cs="Calibri"/>
          <w:lang w:eastAsia="en-GB"/>
        </w:rPr>
        <w:t xml:space="preserve">kai kurių sūrių rūšių, pavyzdžiui, čederio, lydyto sviesto </w:t>
      </w:r>
      <w:r w:rsidR="009C27B6" w:rsidRPr="009C27B6">
        <w:rPr>
          <w:rFonts w:ascii="Calibri" w:hAnsi="Calibri" w:cs="Calibri"/>
          <w:i/>
          <w:iCs/>
          <w:lang w:eastAsia="en-GB"/>
        </w:rPr>
        <w:t>Ghee</w:t>
      </w:r>
      <w:r w:rsidR="009C27B6">
        <w:rPr>
          <w:rFonts w:ascii="Calibri" w:hAnsi="Calibri" w:cs="Calibri"/>
          <w:lang w:eastAsia="en-GB"/>
        </w:rPr>
        <w:t xml:space="preserve"> ir pan. </w:t>
      </w:r>
      <w:r w:rsidRPr="00791D49">
        <w:rPr>
          <w:rFonts w:ascii="Calibri" w:hAnsi="Calibri" w:cs="Calibri"/>
          <w:lang w:eastAsia="en-GB"/>
        </w:rPr>
        <w:t xml:space="preserve">Tai reiškia, kad ir pasibaigus </w:t>
      </w:r>
      <w:r w:rsidR="009C27B6">
        <w:rPr>
          <w:rFonts w:ascii="Calibri" w:hAnsi="Calibri" w:cs="Calibri"/>
          <w:lang w:eastAsia="en-GB"/>
        </w:rPr>
        <w:t>galiojimo</w:t>
      </w:r>
      <w:r w:rsidRPr="00791D49">
        <w:rPr>
          <w:rFonts w:ascii="Calibri" w:hAnsi="Calibri" w:cs="Calibri"/>
          <w:lang w:eastAsia="en-GB"/>
        </w:rPr>
        <w:t xml:space="preserve"> datai, produktas gali būti tinkamas vartoti, jei </w:t>
      </w:r>
      <w:r w:rsidR="009C27B6">
        <w:rPr>
          <w:rFonts w:ascii="Calibri" w:hAnsi="Calibri" w:cs="Calibri"/>
          <w:lang w:eastAsia="en-GB"/>
        </w:rPr>
        <w:t>buvo l</w:t>
      </w:r>
      <w:r w:rsidRPr="00791D49">
        <w:rPr>
          <w:rFonts w:ascii="Calibri" w:hAnsi="Calibri" w:cs="Calibri"/>
          <w:lang w:eastAsia="en-GB"/>
        </w:rPr>
        <w:t>aikytas tinkamomis sąlygomis“, – paaiškina K. Aganauskienė.</w:t>
      </w:r>
    </w:p>
    <w:p w14:paraId="07B9321E" w14:textId="32936403" w:rsidR="00B64541" w:rsidRPr="00791D49" w:rsidRDefault="00E002AD" w:rsidP="00791D49">
      <w:pPr>
        <w:jc w:val="both"/>
        <w:rPr>
          <w:rFonts w:ascii="Calibri" w:hAnsi="Calibri" w:cs="Calibri"/>
          <w:b/>
          <w:bCs/>
          <w:lang w:eastAsia="en-GB"/>
        </w:rPr>
      </w:pPr>
      <w:r>
        <w:rPr>
          <w:rFonts w:ascii="Calibri" w:hAnsi="Calibri" w:cs="Calibri"/>
          <w:b/>
          <w:bCs/>
          <w:lang w:eastAsia="en-GB"/>
        </w:rPr>
        <w:t>Kaip</w:t>
      </w:r>
      <w:r w:rsidR="005F25C0">
        <w:rPr>
          <w:rFonts w:ascii="Calibri" w:hAnsi="Calibri" w:cs="Calibri"/>
          <w:b/>
          <w:bCs/>
          <w:lang w:eastAsia="en-GB"/>
        </w:rPr>
        <w:t xml:space="preserve"> </w:t>
      </w:r>
      <w:r w:rsidR="009C27B6">
        <w:rPr>
          <w:rFonts w:ascii="Calibri" w:hAnsi="Calibri" w:cs="Calibri"/>
          <w:b/>
          <w:bCs/>
          <w:lang w:eastAsia="en-GB"/>
        </w:rPr>
        <w:t xml:space="preserve">tinkamai laikyti </w:t>
      </w:r>
      <w:r>
        <w:rPr>
          <w:rFonts w:ascii="Calibri" w:hAnsi="Calibri" w:cs="Calibri"/>
          <w:b/>
          <w:bCs/>
          <w:lang w:eastAsia="en-GB"/>
        </w:rPr>
        <w:t>pieno produktus</w:t>
      </w:r>
      <w:r w:rsidR="009C27B6">
        <w:rPr>
          <w:rFonts w:ascii="Calibri" w:hAnsi="Calibri" w:cs="Calibri"/>
          <w:b/>
          <w:bCs/>
          <w:lang w:eastAsia="en-GB"/>
        </w:rPr>
        <w:t xml:space="preserve"> namuose</w:t>
      </w:r>
      <w:r w:rsidR="005F25C0">
        <w:rPr>
          <w:rFonts w:ascii="Calibri" w:hAnsi="Calibri" w:cs="Calibri"/>
          <w:b/>
          <w:bCs/>
          <w:lang w:eastAsia="en-GB"/>
        </w:rPr>
        <w:t xml:space="preserve">? </w:t>
      </w:r>
    </w:p>
    <w:p w14:paraId="123F9EE0" w14:textId="5AA37A9B" w:rsidR="00092848" w:rsidRDefault="00CC18B2" w:rsidP="00791D49">
      <w:pPr>
        <w:jc w:val="both"/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Kalbant </w:t>
      </w:r>
      <w:r w:rsidR="005F25C0">
        <w:rPr>
          <w:rFonts w:ascii="Calibri" w:hAnsi="Calibri" w:cs="Calibri"/>
          <w:lang w:eastAsia="en-GB"/>
        </w:rPr>
        <w:t xml:space="preserve">bendrai </w:t>
      </w:r>
      <w:r>
        <w:rPr>
          <w:rFonts w:ascii="Calibri" w:hAnsi="Calibri" w:cs="Calibri"/>
          <w:lang w:eastAsia="en-GB"/>
        </w:rPr>
        <w:t>apie pieno ir jo produktų kokyb</w:t>
      </w:r>
      <w:r w:rsidR="00B24EB7">
        <w:rPr>
          <w:rFonts w:ascii="Calibri" w:hAnsi="Calibri" w:cs="Calibri"/>
          <w:lang w:eastAsia="en-GB"/>
        </w:rPr>
        <w:t>ės išlaikymą</w:t>
      </w:r>
      <w:r>
        <w:rPr>
          <w:rFonts w:ascii="Calibri" w:hAnsi="Calibri" w:cs="Calibri"/>
          <w:lang w:eastAsia="en-GB"/>
        </w:rPr>
        <w:t xml:space="preserve">, </w:t>
      </w:r>
      <w:r w:rsidR="005F2629" w:rsidRPr="00791D49">
        <w:rPr>
          <w:rFonts w:ascii="Calibri" w:hAnsi="Calibri" w:cs="Calibri"/>
          <w:lang w:eastAsia="en-GB"/>
        </w:rPr>
        <w:t>vienas svarbiausių veiksnių</w:t>
      </w:r>
      <w:r w:rsidR="00092848">
        <w:rPr>
          <w:rFonts w:ascii="Calibri" w:hAnsi="Calibri" w:cs="Calibri"/>
          <w:lang w:eastAsia="en-GB"/>
        </w:rPr>
        <w:t xml:space="preserve"> </w:t>
      </w:r>
      <w:r w:rsidR="005F2629" w:rsidRPr="00791D49">
        <w:rPr>
          <w:rFonts w:ascii="Calibri" w:hAnsi="Calibri" w:cs="Calibri"/>
          <w:lang w:eastAsia="en-GB"/>
        </w:rPr>
        <w:t>– nuosekli temperatūros kontrolė</w:t>
      </w:r>
      <w:r>
        <w:rPr>
          <w:rFonts w:ascii="Calibri" w:hAnsi="Calibri" w:cs="Calibri"/>
          <w:lang w:eastAsia="en-GB"/>
        </w:rPr>
        <w:t xml:space="preserve">. </w:t>
      </w:r>
      <w:r w:rsidR="00DE1EED" w:rsidRPr="00791D49">
        <w:rPr>
          <w:rFonts w:ascii="Calibri" w:hAnsi="Calibri" w:cs="Calibri"/>
          <w:lang w:eastAsia="en-GB"/>
        </w:rPr>
        <w:t xml:space="preserve">Šis principas </w:t>
      </w:r>
      <w:r w:rsidR="00092848">
        <w:rPr>
          <w:rFonts w:ascii="Calibri" w:hAnsi="Calibri" w:cs="Calibri"/>
          <w:lang w:eastAsia="en-GB"/>
        </w:rPr>
        <w:t>privalomas taikyti</w:t>
      </w:r>
      <w:r w:rsidR="00DE1EED" w:rsidRPr="00791D49">
        <w:rPr>
          <w:rFonts w:ascii="Calibri" w:hAnsi="Calibri" w:cs="Calibri"/>
          <w:lang w:eastAsia="en-GB"/>
        </w:rPr>
        <w:t xml:space="preserve"> </w:t>
      </w:r>
      <w:r w:rsidR="00092848">
        <w:rPr>
          <w:rFonts w:ascii="Calibri" w:hAnsi="Calibri" w:cs="Calibri"/>
          <w:lang w:eastAsia="en-GB"/>
        </w:rPr>
        <w:t>ne tik trijuose prekybos tinklo kokybės kontrolės taškuose: dirbant su tiekėju, paskirstant logistikos centre ir laikant parduotuvėje, bet ir pirkėjui namuose.</w:t>
      </w:r>
    </w:p>
    <w:p w14:paraId="2D1D5DC1" w14:textId="3E985D8A" w:rsidR="00B64541" w:rsidRPr="00791D49" w:rsidRDefault="00B64541" w:rsidP="00791D49">
      <w:pPr>
        <w:jc w:val="both"/>
        <w:rPr>
          <w:rFonts w:ascii="Calibri" w:hAnsi="Calibri" w:cs="Calibri"/>
          <w:lang w:eastAsia="en-GB"/>
        </w:rPr>
      </w:pPr>
      <w:r w:rsidRPr="00791D49">
        <w:rPr>
          <w:rFonts w:ascii="Calibri" w:hAnsi="Calibri" w:cs="Calibri"/>
          <w:lang w:eastAsia="en-GB"/>
        </w:rPr>
        <w:t>„Jei tai nėra aukštoje temperatūroje apdorot</w:t>
      </w:r>
      <w:r w:rsidR="00092848">
        <w:rPr>
          <w:rFonts w:ascii="Calibri" w:hAnsi="Calibri" w:cs="Calibri"/>
          <w:lang w:eastAsia="en-GB"/>
        </w:rPr>
        <w:t xml:space="preserve">i </w:t>
      </w:r>
      <w:r w:rsidRPr="00791D49">
        <w:rPr>
          <w:rFonts w:ascii="Calibri" w:hAnsi="Calibri" w:cs="Calibri"/>
          <w:lang w:eastAsia="en-GB"/>
        </w:rPr>
        <w:t>pieno produkta</w:t>
      </w:r>
      <w:r w:rsidR="00092848">
        <w:rPr>
          <w:rFonts w:ascii="Calibri" w:hAnsi="Calibri" w:cs="Calibri"/>
          <w:lang w:eastAsia="en-GB"/>
        </w:rPr>
        <w:t>i</w:t>
      </w:r>
      <w:r w:rsidRPr="00791D49">
        <w:rPr>
          <w:rFonts w:ascii="Calibri" w:hAnsi="Calibri" w:cs="Calibri"/>
          <w:lang w:eastAsia="en-GB"/>
        </w:rPr>
        <w:t>,</w:t>
      </w:r>
      <w:r w:rsidR="009C27B6">
        <w:rPr>
          <w:rFonts w:ascii="Calibri" w:hAnsi="Calibri" w:cs="Calibri"/>
          <w:lang w:eastAsia="en-GB"/>
        </w:rPr>
        <w:t xml:space="preserve"> pavyzdžiui, augaliniai pienai, ar</w:t>
      </w:r>
      <w:r w:rsidRPr="00791D49">
        <w:rPr>
          <w:rFonts w:ascii="Calibri" w:hAnsi="Calibri" w:cs="Calibri"/>
          <w:lang w:eastAsia="en-GB"/>
        </w:rPr>
        <w:t xml:space="preserve"> </w:t>
      </w:r>
      <w:r w:rsidR="009C27B6">
        <w:rPr>
          <w:rFonts w:ascii="Calibri" w:hAnsi="Calibri" w:cs="Calibri"/>
          <w:lang w:eastAsia="en-GB"/>
        </w:rPr>
        <w:t>kiti, turintys</w:t>
      </w:r>
      <w:r w:rsidRPr="00791D49">
        <w:rPr>
          <w:rFonts w:ascii="Calibri" w:hAnsi="Calibri" w:cs="Calibri"/>
          <w:lang w:eastAsia="en-GB"/>
        </w:rPr>
        <w:t xml:space="preserve"> ilgesnį galiojimo laiką</w:t>
      </w:r>
      <w:r w:rsidR="009C27B6">
        <w:rPr>
          <w:rFonts w:ascii="Calibri" w:hAnsi="Calibri" w:cs="Calibri"/>
          <w:lang w:eastAsia="en-GB"/>
        </w:rPr>
        <w:t xml:space="preserve"> kaip kad anksčiau minėti produktai</w:t>
      </w:r>
      <w:r w:rsidR="00092848">
        <w:rPr>
          <w:rFonts w:ascii="Calibri" w:hAnsi="Calibri" w:cs="Calibri"/>
          <w:lang w:eastAsia="en-GB"/>
        </w:rPr>
        <w:t>,</w:t>
      </w:r>
      <w:r w:rsidR="009C27B6">
        <w:rPr>
          <w:rFonts w:ascii="Calibri" w:hAnsi="Calibri" w:cs="Calibri"/>
          <w:lang w:eastAsia="en-GB"/>
        </w:rPr>
        <w:t xml:space="preserve"> </w:t>
      </w:r>
      <w:r w:rsidR="00092848">
        <w:rPr>
          <w:rFonts w:ascii="Calibri" w:hAnsi="Calibri" w:cs="Calibri"/>
          <w:lang w:eastAsia="en-GB"/>
        </w:rPr>
        <w:t xml:space="preserve">tokios prekės </w:t>
      </w:r>
      <w:r w:rsidRPr="00791D49">
        <w:rPr>
          <w:rFonts w:ascii="Calibri" w:hAnsi="Calibri" w:cs="Calibri"/>
          <w:lang w:eastAsia="en-GB"/>
        </w:rPr>
        <w:t xml:space="preserve">visada </w:t>
      </w:r>
      <w:r w:rsidR="00092848">
        <w:rPr>
          <w:rFonts w:ascii="Calibri" w:hAnsi="Calibri" w:cs="Calibri"/>
          <w:lang w:eastAsia="en-GB"/>
        </w:rPr>
        <w:t xml:space="preserve">bus laikomos </w:t>
      </w:r>
      <w:r w:rsidR="009C27B6">
        <w:rPr>
          <w:rFonts w:ascii="Calibri" w:hAnsi="Calibri" w:cs="Calibri"/>
          <w:lang w:eastAsia="en-GB"/>
        </w:rPr>
        <w:t xml:space="preserve">griežtai kontroliuojamame temperatūriniame </w:t>
      </w:r>
      <w:r w:rsidR="00B24EB7">
        <w:rPr>
          <w:rFonts w:ascii="Calibri" w:hAnsi="Calibri" w:cs="Calibri"/>
          <w:lang w:eastAsia="en-GB"/>
        </w:rPr>
        <w:t xml:space="preserve">režime, kuris neviršija </w:t>
      </w:r>
      <w:r w:rsidR="00B24EB7">
        <w:rPr>
          <w:rFonts w:ascii="Calibri" w:hAnsi="Calibri" w:cs="Calibri"/>
          <w:lang w:val="en-US" w:eastAsia="en-GB"/>
        </w:rPr>
        <w:t xml:space="preserve">4 </w:t>
      </w:r>
      <w:r w:rsidR="00B24EB7">
        <w:rPr>
          <w:rFonts w:ascii="Calibri" w:hAnsi="Calibri" w:cs="Calibri"/>
          <w:lang w:eastAsia="en-GB"/>
        </w:rPr>
        <w:t>laipsnių šilumos. T</w:t>
      </w:r>
      <w:r w:rsidR="00092848">
        <w:rPr>
          <w:rFonts w:ascii="Calibri" w:hAnsi="Calibri" w:cs="Calibri"/>
          <w:lang w:eastAsia="en-GB"/>
        </w:rPr>
        <w:t>ą verta žinoti ir pirkėjams</w:t>
      </w:r>
      <w:r w:rsidR="008F6F5F">
        <w:rPr>
          <w:rFonts w:ascii="Calibri" w:hAnsi="Calibri" w:cs="Calibri"/>
          <w:lang w:eastAsia="en-GB"/>
        </w:rPr>
        <w:t xml:space="preserve"> galvojant apie </w:t>
      </w:r>
      <w:r w:rsidR="00B24EB7">
        <w:rPr>
          <w:rFonts w:ascii="Calibri" w:hAnsi="Calibri" w:cs="Calibri"/>
          <w:lang w:eastAsia="en-GB"/>
        </w:rPr>
        <w:t xml:space="preserve">prekių </w:t>
      </w:r>
      <w:r w:rsidR="008F6F5F">
        <w:rPr>
          <w:rFonts w:ascii="Calibri" w:hAnsi="Calibri" w:cs="Calibri"/>
          <w:lang w:eastAsia="en-GB"/>
        </w:rPr>
        <w:t>laikymą namuose</w:t>
      </w:r>
      <w:r w:rsidR="009C27B6">
        <w:rPr>
          <w:rFonts w:ascii="Calibri" w:hAnsi="Calibri" w:cs="Calibri"/>
          <w:lang w:eastAsia="en-GB"/>
        </w:rPr>
        <w:t xml:space="preserve">. </w:t>
      </w:r>
      <w:r w:rsidR="00B24EB7">
        <w:rPr>
          <w:rFonts w:ascii="Calibri" w:hAnsi="Calibri" w:cs="Calibri"/>
          <w:lang w:eastAsia="en-GB"/>
        </w:rPr>
        <w:t>Temperatūrai jautrius pieno ar jo p</w:t>
      </w:r>
      <w:r w:rsidR="009C27B6">
        <w:rPr>
          <w:rFonts w:ascii="Calibri" w:hAnsi="Calibri" w:cs="Calibri"/>
          <w:lang w:eastAsia="en-GB"/>
        </w:rPr>
        <w:t xml:space="preserve">roduktus laikyti </w:t>
      </w:r>
      <w:r w:rsidR="009C27B6" w:rsidRPr="00791D49">
        <w:rPr>
          <w:rFonts w:ascii="Calibri" w:hAnsi="Calibri" w:cs="Calibri"/>
          <w:lang w:eastAsia="en-GB"/>
        </w:rPr>
        <w:t xml:space="preserve">ne šaldytuvo durelėse, o giliau lentynose, kur temperatūra stabilesnė ir neviršija </w:t>
      </w:r>
      <w:r w:rsidR="009C27B6">
        <w:rPr>
          <w:rFonts w:ascii="Calibri" w:hAnsi="Calibri" w:cs="Calibri"/>
          <w:lang w:eastAsia="en-GB"/>
        </w:rPr>
        <w:t>minėtos šilumos</w:t>
      </w:r>
      <w:r w:rsidRPr="00791D49">
        <w:rPr>
          <w:rFonts w:ascii="Calibri" w:hAnsi="Calibri" w:cs="Calibri"/>
          <w:lang w:eastAsia="en-GB"/>
        </w:rPr>
        <w:t xml:space="preserve">“, – </w:t>
      </w:r>
      <w:r w:rsidR="005F25C0">
        <w:rPr>
          <w:rFonts w:ascii="Calibri" w:hAnsi="Calibri" w:cs="Calibri"/>
          <w:lang w:eastAsia="en-GB"/>
        </w:rPr>
        <w:t>dalinasi rekomendacija</w:t>
      </w:r>
      <w:r w:rsidRPr="00791D49">
        <w:rPr>
          <w:rFonts w:ascii="Calibri" w:hAnsi="Calibri" w:cs="Calibri"/>
          <w:lang w:eastAsia="en-GB"/>
        </w:rPr>
        <w:t xml:space="preserve"> K. Aganauskienė.</w:t>
      </w:r>
    </w:p>
    <w:p w14:paraId="67BDF748" w14:textId="71CB5418" w:rsidR="005F25C0" w:rsidRDefault="00B24EB7" w:rsidP="00791D49">
      <w:pPr>
        <w:jc w:val="both"/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Parduotuvėse, norint sužiūrėti, kad pirkėjus pasiektų tik saugūs vartoti produktai, yra labai svarbi jų laikymo metodika. </w:t>
      </w:r>
      <w:r w:rsidR="008F6F5F">
        <w:rPr>
          <w:rFonts w:ascii="Calibri" w:hAnsi="Calibri" w:cs="Calibri"/>
          <w:lang w:eastAsia="en-GB"/>
        </w:rPr>
        <w:t xml:space="preserve">Pavyzdžiui, parduotuvėse jie dėliojami </w:t>
      </w:r>
      <w:r w:rsidR="002F210C" w:rsidRPr="00791D49">
        <w:rPr>
          <w:rFonts w:ascii="Calibri" w:hAnsi="Calibri" w:cs="Calibri"/>
          <w:lang w:eastAsia="en-GB"/>
        </w:rPr>
        <w:t>FEFO principu (angl. First Expire, First Out)</w:t>
      </w:r>
      <w:r w:rsidR="00624273" w:rsidRPr="00791D49">
        <w:rPr>
          <w:rFonts w:ascii="Calibri" w:hAnsi="Calibri" w:cs="Calibri"/>
          <w:lang w:eastAsia="en-GB"/>
        </w:rPr>
        <w:t>. T</w:t>
      </w:r>
      <w:r w:rsidR="002F210C" w:rsidRPr="00791D49">
        <w:rPr>
          <w:rFonts w:ascii="Calibri" w:hAnsi="Calibri" w:cs="Calibri"/>
          <w:lang w:eastAsia="en-GB"/>
        </w:rPr>
        <w:t>okiu būdu lentynos priekyje visada atsiduria produktai, kurių galiojimo laikas trumpesnis, o gale –</w:t>
      </w:r>
      <w:r w:rsidR="008F6F5F">
        <w:rPr>
          <w:rFonts w:ascii="Calibri" w:hAnsi="Calibri" w:cs="Calibri"/>
          <w:lang w:eastAsia="en-GB"/>
        </w:rPr>
        <w:t xml:space="preserve"> </w:t>
      </w:r>
      <w:r w:rsidR="002F210C" w:rsidRPr="00791D49">
        <w:rPr>
          <w:rFonts w:ascii="Calibri" w:hAnsi="Calibri" w:cs="Calibri"/>
          <w:lang w:eastAsia="en-GB"/>
        </w:rPr>
        <w:t>galiojantys</w:t>
      </w:r>
      <w:r w:rsidR="008F6F5F">
        <w:rPr>
          <w:rFonts w:ascii="Calibri" w:hAnsi="Calibri" w:cs="Calibri"/>
          <w:lang w:eastAsia="en-GB"/>
        </w:rPr>
        <w:t xml:space="preserve"> ilgiau</w:t>
      </w:r>
      <w:r w:rsidR="002F210C" w:rsidRPr="00791D49">
        <w:rPr>
          <w:rFonts w:ascii="Calibri" w:hAnsi="Calibri" w:cs="Calibri"/>
          <w:lang w:eastAsia="en-GB"/>
        </w:rPr>
        <w:t xml:space="preserve">. </w:t>
      </w:r>
      <w:r w:rsidR="008F6F5F">
        <w:rPr>
          <w:rFonts w:ascii="Calibri" w:hAnsi="Calibri" w:cs="Calibri"/>
          <w:lang w:eastAsia="en-GB"/>
        </w:rPr>
        <w:t xml:space="preserve">Taip užtikrinama, kad lentynos gale neliko nepastebėtų pasibaigusio galiojimo prekių. </w:t>
      </w:r>
    </w:p>
    <w:p w14:paraId="30887EFB" w14:textId="3E0D2BEA" w:rsidR="002F210C" w:rsidRPr="00791D49" w:rsidRDefault="008F6F5F" w:rsidP="00791D49">
      <w:pPr>
        <w:jc w:val="both"/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lastRenderedPageBreak/>
        <w:t>„Be to, t</w:t>
      </w:r>
      <w:r w:rsidR="002F210C" w:rsidRPr="00791D49">
        <w:rPr>
          <w:rFonts w:ascii="Calibri" w:hAnsi="Calibri" w:cs="Calibri"/>
          <w:lang w:eastAsia="en-GB"/>
        </w:rPr>
        <w:t xml:space="preserve">ai </w:t>
      </w:r>
      <w:r>
        <w:rPr>
          <w:rFonts w:ascii="Calibri" w:hAnsi="Calibri" w:cs="Calibri"/>
          <w:lang w:eastAsia="en-GB"/>
        </w:rPr>
        <w:t>suteikia galimybę ir</w:t>
      </w:r>
      <w:r w:rsidR="002F210C" w:rsidRPr="00791D49">
        <w:rPr>
          <w:rFonts w:ascii="Calibri" w:hAnsi="Calibri" w:cs="Calibri"/>
          <w:lang w:eastAsia="en-GB"/>
        </w:rPr>
        <w:t xml:space="preserve"> pirkėjui </w:t>
      </w:r>
      <w:r>
        <w:rPr>
          <w:rFonts w:ascii="Calibri" w:hAnsi="Calibri" w:cs="Calibri"/>
          <w:lang w:eastAsia="en-GB"/>
        </w:rPr>
        <w:t>pačiam pasirinkti</w:t>
      </w:r>
      <w:r w:rsidR="002F210C" w:rsidRPr="00791D49">
        <w:rPr>
          <w:rFonts w:ascii="Calibri" w:hAnsi="Calibri" w:cs="Calibri"/>
          <w:lang w:eastAsia="en-GB"/>
        </w:rPr>
        <w:t xml:space="preserve">, pagal tai, kada </w:t>
      </w:r>
      <w:r>
        <w:rPr>
          <w:rFonts w:ascii="Calibri" w:hAnsi="Calibri" w:cs="Calibri"/>
          <w:lang w:eastAsia="en-GB"/>
        </w:rPr>
        <w:t>produktą planuoja</w:t>
      </w:r>
      <w:r w:rsidR="002F210C" w:rsidRPr="00791D49">
        <w:rPr>
          <w:rFonts w:ascii="Calibri" w:hAnsi="Calibri" w:cs="Calibri"/>
          <w:lang w:eastAsia="en-GB"/>
        </w:rPr>
        <w:t xml:space="preserve"> suvartoti</w:t>
      </w:r>
      <w:r>
        <w:rPr>
          <w:rFonts w:ascii="Calibri" w:hAnsi="Calibri" w:cs="Calibri"/>
          <w:lang w:eastAsia="en-GB"/>
        </w:rPr>
        <w:t>. Tačiau s</w:t>
      </w:r>
      <w:r w:rsidR="002F210C" w:rsidRPr="00791D49">
        <w:rPr>
          <w:rFonts w:ascii="Calibri" w:hAnsi="Calibri" w:cs="Calibri"/>
          <w:lang w:eastAsia="en-GB"/>
        </w:rPr>
        <w:t>varbu žinoti: net jei p</w:t>
      </w:r>
      <w:r>
        <w:rPr>
          <w:rFonts w:ascii="Calibri" w:hAnsi="Calibri" w:cs="Calibri"/>
          <w:lang w:eastAsia="en-GB"/>
        </w:rPr>
        <w:t>arduotuvėje p</w:t>
      </w:r>
      <w:r w:rsidR="002F210C" w:rsidRPr="00791D49">
        <w:rPr>
          <w:rFonts w:ascii="Calibri" w:hAnsi="Calibri" w:cs="Calibri"/>
          <w:lang w:eastAsia="en-GB"/>
        </w:rPr>
        <w:t xml:space="preserve">roduktas yra </w:t>
      </w:r>
      <w:r>
        <w:rPr>
          <w:rFonts w:ascii="Calibri" w:hAnsi="Calibri" w:cs="Calibri"/>
          <w:lang w:eastAsia="en-GB"/>
        </w:rPr>
        <w:t xml:space="preserve">lentynos </w:t>
      </w:r>
      <w:r w:rsidR="002F210C" w:rsidRPr="00791D49">
        <w:rPr>
          <w:rFonts w:ascii="Calibri" w:hAnsi="Calibri" w:cs="Calibri"/>
          <w:lang w:eastAsia="en-GB"/>
        </w:rPr>
        <w:t>priekyje, tai dar nereiškia, kad jo galiojimas baigsis po dienos ar dviejų – jis vis dar visiškai saugus vartoti</w:t>
      </w:r>
      <w:r w:rsidR="005F25C0">
        <w:rPr>
          <w:rFonts w:ascii="Calibri" w:hAnsi="Calibri" w:cs="Calibri"/>
          <w:lang w:eastAsia="en-GB"/>
        </w:rPr>
        <w:t>. Tokį metodą galima taikyti ir tvarkant turinį šaldytuve namuose – taip žinosite, kas eina jau į pabaigą, o ką dar galite laikyti ilgiau</w:t>
      </w:r>
      <w:r w:rsidR="00624273" w:rsidRPr="00791D49">
        <w:rPr>
          <w:rFonts w:ascii="Calibri" w:hAnsi="Calibri" w:cs="Calibri"/>
          <w:lang w:eastAsia="en-GB"/>
        </w:rPr>
        <w:t xml:space="preserve">“, – </w:t>
      </w:r>
      <w:r w:rsidR="005F25C0">
        <w:rPr>
          <w:rFonts w:ascii="Calibri" w:hAnsi="Calibri" w:cs="Calibri"/>
          <w:lang w:eastAsia="en-GB"/>
        </w:rPr>
        <w:t>pataria</w:t>
      </w:r>
      <w:r w:rsidR="00624273" w:rsidRPr="00791D49">
        <w:rPr>
          <w:rFonts w:ascii="Calibri" w:hAnsi="Calibri" w:cs="Calibri"/>
          <w:lang w:eastAsia="en-GB"/>
        </w:rPr>
        <w:t xml:space="preserve"> „Maximos“ atstovė.</w:t>
      </w:r>
    </w:p>
    <w:p w14:paraId="407A8EFF" w14:textId="77777777" w:rsidR="00B24EB7" w:rsidRPr="00791D49" w:rsidRDefault="00B24EB7" w:rsidP="00791D49">
      <w:pPr>
        <w:jc w:val="both"/>
        <w:rPr>
          <w:rFonts w:ascii="Calibri" w:hAnsi="Calibri" w:cs="Calibri"/>
          <w:lang w:eastAsia="en-GB"/>
        </w:rPr>
      </w:pPr>
    </w:p>
    <w:p w14:paraId="7FE89EE7" w14:textId="5E3E796A" w:rsidR="00AF3695" w:rsidRPr="00791D49" w:rsidRDefault="0009219B" w:rsidP="00791D49">
      <w:pPr>
        <w:jc w:val="both"/>
        <w:rPr>
          <w:rFonts w:ascii="Calibri" w:hAnsi="Calibri" w:cs="Calibri"/>
          <w:b/>
          <w:bCs/>
          <w:i/>
          <w:iCs/>
          <w:sz w:val="18"/>
          <w:szCs w:val="18"/>
        </w:rPr>
      </w:pPr>
      <w:r w:rsidRPr="00791D49">
        <w:rPr>
          <w:rFonts w:ascii="Calibri" w:hAnsi="Calibri" w:cs="Calibri"/>
          <w:b/>
          <w:bCs/>
          <w:i/>
          <w:iCs/>
          <w:sz w:val="18"/>
          <w:szCs w:val="18"/>
        </w:rPr>
        <w:t>Apie prekybos tinklą „Maxima“</w:t>
      </w:r>
    </w:p>
    <w:p w14:paraId="49F53912" w14:textId="1DC4C3EE" w:rsidR="006D23E3" w:rsidRPr="00791D49" w:rsidRDefault="0009219B" w:rsidP="00791D49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791D49">
        <w:rPr>
          <w:rFonts w:ascii="Calibri" w:hAnsi="Calibri" w:cs="Calibri"/>
          <w:i/>
          <w:iCs/>
          <w:sz w:val="18"/>
          <w:szCs w:val="18"/>
        </w:rPr>
        <w:t xml:space="preserve">Tradicinės lietuviško prekybos tinklo „Maxima“ stiprybės – mažos kainos ir kruopščiai atrinktas </w:t>
      </w:r>
      <w:r w:rsidR="000C08D7" w:rsidRPr="00791D49">
        <w:rPr>
          <w:rFonts w:ascii="Calibri" w:hAnsi="Calibri" w:cs="Calibri"/>
          <w:i/>
          <w:iCs/>
          <w:sz w:val="18"/>
          <w:szCs w:val="18"/>
        </w:rPr>
        <w:t>asortimentas</w:t>
      </w:r>
      <w:r w:rsidRPr="00791D49">
        <w:rPr>
          <w:rFonts w:ascii="Calibri" w:hAnsi="Calibri" w:cs="Calibri"/>
          <w:i/>
          <w:iCs/>
          <w:sz w:val="18"/>
          <w:szCs w:val="18"/>
        </w:rPr>
        <w:t>. Tinklą valdanti bendrovė „Maxima LT“ yra didžiausia lietuviško kapitalo įmonė, viena didžiausių mokesčių mokėtojų bei didžiausia darbo vietų kūrėja šalyje. Šiuo metu Lietuvoje veikia arti pustrečio šimto „Maxim</w:t>
      </w:r>
      <w:r w:rsidR="009A6487" w:rsidRPr="00791D49">
        <w:rPr>
          <w:rFonts w:ascii="Calibri" w:hAnsi="Calibri" w:cs="Calibri"/>
          <w:i/>
          <w:iCs/>
          <w:sz w:val="18"/>
          <w:szCs w:val="18"/>
        </w:rPr>
        <w:t>os</w:t>
      </w:r>
      <w:r w:rsidRPr="00791D49">
        <w:rPr>
          <w:rFonts w:ascii="Calibri" w:hAnsi="Calibri" w:cs="Calibri"/>
          <w:i/>
          <w:iCs/>
          <w:sz w:val="18"/>
          <w:szCs w:val="18"/>
        </w:rPr>
        <w:t>“ parduotuvių, kuriose dirba apie 11 tūkst. darbuotojų ir kasdien apsilanko daugiau nei 400 tūkst. klientų.</w:t>
      </w:r>
    </w:p>
    <w:p w14:paraId="167936E2" w14:textId="72774225" w:rsidR="00AF3695" w:rsidRPr="00791D49" w:rsidRDefault="0009219B" w:rsidP="00791D49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791D49">
        <w:rPr>
          <w:rFonts w:ascii="Calibri" w:hAnsi="Calibri" w:cs="Calibri"/>
          <w:b/>
          <w:bCs/>
          <w:sz w:val="18"/>
          <w:szCs w:val="18"/>
        </w:rPr>
        <w:t>Daugiau informacijos:</w:t>
      </w:r>
    </w:p>
    <w:p w14:paraId="4FD30A84" w14:textId="27204E3F" w:rsidR="0009219B" w:rsidRPr="00791D49" w:rsidRDefault="0009219B" w:rsidP="00791D49">
      <w:pPr>
        <w:jc w:val="both"/>
        <w:rPr>
          <w:rFonts w:ascii="Calibri" w:hAnsi="Calibri" w:cs="Calibri"/>
          <w:sz w:val="18"/>
          <w:szCs w:val="18"/>
          <w:u w:val="single"/>
        </w:rPr>
      </w:pPr>
      <w:r w:rsidRPr="00791D49">
        <w:rPr>
          <w:rFonts w:ascii="Calibri" w:hAnsi="Calibri" w:cs="Calibri"/>
          <w:sz w:val="18"/>
          <w:szCs w:val="18"/>
        </w:rPr>
        <w:t>El. paštas</w:t>
      </w:r>
      <w:r w:rsidR="00791D49">
        <w:rPr>
          <w:rFonts w:ascii="Calibri" w:hAnsi="Calibri" w:cs="Calibri"/>
          <w:sz w:val="18"/>
          <w:szCs w:val="18"/>
        </w:rPr>
        <w:t xml:space="preserve"> </w:t>
      </w:r>
      <w:hyperlink r:id="rId11" w:history="1">
        <w:r w:rsidR="00791D49" w:rsidRPr="00B42540">
          <w:rPr>
            <w:rStyle w:val="Hyperlink"/>
            <w:rFonts w:ascii="Calibri" w:hAnsi="Calibri" w:cs="Calibri"/>
            <w:sz w:val="18"/>
            <w:szCs w:val="18"/>
          </w:rPr>
          <w:t>komunikacija@maxima.lt</w:t>
        </w:r>
      </w:hyperlink>
    </w:p>
    <w:sectPr w:rsidR="0009219B" w:rsidRPr="00791D49">
      <w:headerReference w:type="defaul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3305D" w14:textId="77777777" w:rsidR="00E17F00" w:rsidRDefault="00E17F00" w:rsidP="0009219B">
      <w:pPr>
        <w:spacing w:after="0" w:line="240" w:lineRule="auto"/>
      </w:pPr>
      <w:r>
        <w:separator/>
      </w:r>
    </w:p>
  </w:endnote>
  <w:endnote w:type="continuationSeparator" w:id="0">
    <w:p w14:paraId="1DD76AE7" w14:textId="77777777" w:rsidR="00E17F00" w:rsidRDefault="00E17F00" w:rsidP="0009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80883" w14:textId="77777777" w:rsidR="00E17F00" w:rsidRDefault="00E17F00" w:rsidP="0009219B">
      <w:pPr>
        <w:spacing w:after="0" w:line="240" w:lineRule="auto"/>
      </w:pPr>
      <w:r>
        <w:separator/>
      </w:r>
    </w:p>
  </w:footnote>
  <w:footnote w:type="continuationSeparator" w:id="0">
    <w:p w14:paraId="2E3B9870" w14:textId="77777777" w:rsidR="00E17F00" w:rsidRDefault="00E17F00" w:rsidP="0009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6B57" w14:textId="11BC1081" w:rsidR="0009219B" w:rsidRDefault="0009219B">
    <w:pPr>
      <w:pStyle w:val="Header"/>
    </w:pPr>
    <w:r>
      <w:rPr>
        <w:noProof/>
      </w:rPr>
      <w:drawing>
        <wp:inline distT="0" distB="0" distL="0" distR="0" wp14:anchorId="00DA667A" wp14:editId="7C6B4D28">
          <wp:extent cx="1629126" cy="355600"/>
          <wp:effectExtent l="0" t="0" r="9525" b="6350"/>
          <wp:docPr id="14219560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160" cy="3558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CAB"/>
    <w:multiLevelType w:val="hybridMultilevel"/>
    <w:tmpl w:val="FE7C8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B4525"/>
    <w:multiLevelType w:val="hybridMultilevel"/>
    <w:tmpl w:val="D47414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D832"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E16BA"/>
    <w:multiLevelType w:val="hybridMultilevel"/>
    <w:tmpl w:val="19FAEB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BC2"/>
    <w:multiLevelType w:val="hybridMultilevel"/>
    <w:tmpl w:val="9B72D772"/>
    <w:lvl w:ilvl="0" w:tplc="DE4E0D46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C7216"/>
    <w:multiLevelType w:val="hybridMultilevel"/>
    <w:tmpl w:val="F15E5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55D4A"/>
    <w:multiLevelType w:val="hybridMultilevel"/>
    <w:tmpl w:val="64F22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71077"/>
    <w:multiLevelType w:val="hybridMultilevel"/>
    <w:tmpl w:val="B0FA00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92D06"/>
    <w:multiLevelType w:val="hybridMultilevel"/>
    <w:tmpl w:val="D5D046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C6384"/>
    <w:multiLevelType w:val="hybridMultilevel"/>
    <w:tmpl w:val="E6A87F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962E0"/>
    <w:multiLevelType w:val="hybridMultilevel"/>
    <w:tmpl w:val="E3B0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F3B1E"/>
    <w:multiLevelType w:val="hybridMultilevel"/>
    <w:tmpl w:val="556EDA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62C89"/>
    <w:multiLevelType w:val="hybridMultilevel"/>
    <w:tmpl w:val="7B968A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70736"/>
    <w:multiLevelType w:val="hybridMultilevel"/>
    <w:tmpl w:val="F35EF98C"/>
    <w:lvl w:ilvl="0" w:tplc="43E2C388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360458">
    <w:abstractNumId w:val="11"/>
  </w:num>
  <w:num w:numId="2" w16cid:durableId="1696686885">
    <w:abstractNumId w:val="0"/>
  </w:num>
  <w:num w:numId="3" w16cid:durableId="489174711">
    <w:abstractNumId w:val="5"/>
  </w:num>
  <w:num w:numId="4" w16cid:durableId="1735470391">
    <w:abstractNumId w:val="9"/>
  </w:num>
  <w:num w:numId="5" w16cid:durableId="1973779877">
    <w:abstractNumId w:val="4"/>
  </w:num>
  <w:num w:numId="6" w16cid:durableId="1466655133">
    <w:abstractNumId w:val="2"/>
  </w:num>
  <w:num w:numId="7" w16cid:durableId="10688080">
    <w:abstractNumId w:val="12"/>
  </w:num>
  <w:num w:numId="8" w16cid:durableId="1706983297">
    <w:abstractNumId w:val="6"/>
  </w:num>
  <w:num w:numId="9" w16cid:durableId="249050414">
    <w:abstractNumId w:val="10"/>
  </w:num>
  <w:num w:numId="10" w16cid:durableId="1365329377">
    <w:abstractNumId w:val="1"/>
  </w:num>
  <w:num w:numId="11" w16cid:durableId="451246561">
    <w:abstractNumId w:val="8"/>
  </w:num>
  <w:num w:numId="12" w16cid:durableId="850798622">
    <w:abstractNumId w:val="7"/>
  </w:num>
  <w:num w:numId="13" w16cid:durableId="2012296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9B"/>
    <w:rsid w:val="00003129"/>
    <w:rsid w:val="000032D9"/>
    <w:rsid w:val="000041FC"/>
    <w:rsid w:val="00004B2C"/>
    <w:rsid w:val="00022C67"/>
    <w:rsid w:val="00047B60"/>
    <w:rsid w:val="0005131B"/>
    <w:rsid w:val="00052CDD"/>
    <w:rsid w:val="000742DD"/>
    <w:rsid w:val="000770A3"/>
    <w:rsid w:val="00080FE4"/>
    <w:rsid w:val="000844C0"/>
    <w:rsid w:val="00087D86"/>
    <w:rsid w:val="0009087C"/>
    <w:rsid w:val="0009219B"/>
    <w:rsid w:val="00092848"/>
    <w:rsid w:val="000A37E7"/>
    <w:rsid w:val="000A3B3D"/>
    <w:rsid w:val="000B4310"/>
    <w:rsid w:val="000C08D7"/>
    <w:rsid w:val="000C2525"/>
    <w:rsid w:val="000C60DD"/>
    <w:rsid w:val="000E07FE"/>
    <w:rsid w:val="000F6A95"/>
    <w:rsid w:val="00103DBC"/>
    <w:rsid w:val="001077B7"/>
    <w:rsid w:val="001112F4"/>
    <w:rsid w:val="00112F70"/>
    <w:rsid w:val="001151A9"/>
    <w:rsid w:val="00122DCF"/>
    <w:rsid w:val="00130BF9"/>
    <w:rsid w:val="00137A05"/>
    <w:rsid w:val="00146734"/>
    <w:rsid w:val="00147A07"/>
    <w:rsid w:val="00153259"/>
    <w:rsid w:val="00155EF2"/>
    <w:rsid w:val="0016405E"/>
    <w:rsid w:val="00166FDA"/>
    <w:rsid w:val="00170FEB"/>
    <w:rsid w:val="00171654"/>
    <w:rsid w:val="00171A62"/>
    <w:rsid w:val="001764ED"/>
    <w:rsid w:val="00184E48"/>
    <w:rsid w:val="00194359"/>
    <w:rsid w:val="001A3407"/>
    <w:rsid w:val="001B3156"/>
    <w:rsid w:val="001B7DB0"/>
    <w:rsid w:val="001C1E95"/>
    <w:rsid w:val="001C1FF3"/>
    <w:rsid w:val="001C6B11"/>
    <w:rsid w:val="001D198F"/>
    <w:rsid w:val="001D4A80"/>
    <w:rsid w:val="001E2ED2"/>
    <w:rsid w:val="001F17E9"/>
    <w:rsid w:val="001F2CF2"/>
    <w:rsid w:val="002000F9"/>
    <w:rsid w:val="00206B35"/>
    <w:rsid w:val="00216DBB"/>
    <w:rsid w:val="00217E57"/>
    <w:rsid w:val="00223FAA"/>
    <w:rsid w:val="00224B5F"/>
    <w:rsid w:val="002272E7"/>
    <w:rsid w:val="0023750E"/>
    <w:rsid w:val="00237A6D"/>
    <w:rsid w:val="00241F4E"/>
    <w:rsid w:val="002513BB"/>
    <w:rsid w:val="0028016D"/>
    <w:rsid w:val="00280FC1"/>
    <w:rsid w:val="00281A2B"/>
    <w:rsid w:val="00296FF8"/>
    <w:rsid w:val="002A012D"/>
    <w:rsid w:val="002B3C19"/>
    <w:rsid w:val="002B53EB"/>
    <w:rsid w:val="002C394B"/>
    <w:rsid w:val="002C69A9"/>
    <w:rsid w:val="002C69FF"/>
    <w:rsid w:val="002D3BEA"/>
    <w:rsid w:val="002E32B2"/>
    <w:rsid w:val="002E6292"/>
    <w:rsid w:val="002E7C79"/>
    <w:rsid w:val="002F17D4"/>
    <w:rsid w:val="002F210C"/>
    <w:rsid w:val="002F4B99"/>
    <w:rsid w:val="002F642A"/>
    <w:rsid w:val="0030557C"/>
    <w:rsid w:val="00307C32"/>
    <w:rsid w:val="003121EC"/>
    <w:rsid w:val="003150E3"/>
    <w:rsid w:val="00315BA0"/>
    <w:rsid w:val="003327E4"/>
    <w:rsid w:val="00335855"/>
    <w:rsid w:val="003417BE"/>
    <w:rsid w:val="003422FC"/>
    <w:rsid w:val="003602A9"/>
    <w:rsid w:val="0036553D"/>
    <w:rsid w:val="00371DBA"/>
    <w:rsid w:val="00372757"/>
    <w:rsid w:val="00380E58"/>
    <w:rsid w:val="0039135B"/>
    <w:rsid w:val="00391397"/>
    <w:rsid w:val="00395B1B"/>
    <w:rsid w:val="003A3B2D"/>
    <w:rsid w:val="003A7894"/>
    <w:rsid w:val="003A7B79"/>
    <w:rsid w:val="003B20ED"/>
    <w:rsid w:val="003C5E93"/>
    <w:rsid w:val="003D4B40"/>
    <w:rsid w:val="003E4D3F"/>
    <w:rsid w:val="003F19B6"/>
    <w:rsid w:val="00403493"/>
    <w:rsid w:val="00415CAF"/>
    <w:rsid w:val="00421201"/>
    <w:rsid w:val="0042230E"/>
    <w:rsid w:val="004266A7"/>
    <w:rsid w:val="004373DC"/>
    <w:rsid w:val="004433BF"/>
    <w:rsid w:val="00444769"/>
    <w:rsid w:val="00465422"/>
    <w:rsid w:val="00481DFF"/>
    <w:rsid w:val="00483004"/>
    <w:rsid w:val="00495B3E"/>
    <w:rsid w:val="004A3065"/>
    <w:rsid w:val="004A5F1F"/>
    <w:rsid w:val="004B3773"/>
    <w:rsid w:val="004C41D8"/>
    <w:rsid w:val="004D6244"/>
    <w:rsid w:val="004E5313"/>
    <w:rsid w:val="004F6C4B"/>
    <w:rsid w:val="004F76B1"/>
    <w:rsid w:val="0050456D"/>
    <w:rsid w:val="0050559C"/>
    <w:rsid w:val="00517ADB"/>
    <w:rsid w:val="00523F9E"/>
    <w:rsid w:val="00533811"/>
    <w:rsid w:val="0053595A"/>
    <w:rsid w:val="00557A3C"/>
    <w:rsid w:val="00565B9F"/>
    <w:rsid w:val="00571F4C"/>
    <w:rsid w:val="00572E8D"/>
    <w:rsid w:val="005834FA"/>
    <w:rsid w:val="005B2D5B"/>
    <w:rsid w:val="005B54EE"/>
    <w:rsid w:val="005B568F"/>
    <w:rsid w:val="005C4EBE"/>
    <w:rsid w:val="005C54EB"/>
    <w:rsid w:val="005E304D"/>
    <w:rsid w:val="005E3BB8"/>
    <w:rsid w:val="005F25C0"/>
    <w:rsid w:val="005F2629"/>
    <w:rsid w:val="00601A55"/>
    <w:rsid w:val="006134FF"/>
    <w:rsid w:val="00616248"/>
    <w:rsid w:val="00624273"/>
    <w:rsid w:val="00625292"/>
    <w:rsid w:val="006256C8"/>
    <w:rsid w:val="00627058"/>
    <w:rsid w:val="00633E85"/>
    <w:rsid w:val="00635E4B"/>
    <w:rsid w:val="006408D9"/>
    <w:rsid w:val="00653C0D"/>
    <w:rsid w:val="00655E1E"/>
    <w:rsid w:val="0066125D"/>
    <w:rsid w:val="006701AF"/>
    <w:rsid w:val="00670957"/>
    <w:rsid w:val="00672C68"/>
    <w:rsid w:val="0067608D"/>
    <w:rsid w:val="00693FCC"/>
    <w:rsid w:val="00694295"/>
    <w:rsid w:val="00697204"/>
    <w:rsid w:val="006A0EA1"/>
    <w:rsid w:val="006A21A1"/>
    <w:rsid w:val="006A606C"/>
    <w:rsid w:val="006A7E45"/>
    <w:rsid w:val="006D19B3"/>
    <w:rsid w:val="006D23E3"/>
    <w:rsid w:val="006E3FAE"/>
    <w:rsid w:val="006E7454"/>
    <w:rsid w:val="006E7DCE"/>
    <w:rsid w:val="006F7D1D"/>
    <w:rsid w:val="007015CD"/>
    <w:rsid w:val="007102C0"/>
    <w:rsid w:val="00710A2D"/>
    <w:rsid w:val="007214A0"/>
    <w:rsid w:val="00722D57"/>
    <w:rsid w:val="00725881"/>
    <w:rsid w:val="00736BE3"/>
    <w:rsid w:val="00737EF8"/>
    <w:rsid w:val="00740D29"/>
    <w:rsid w:val="00743F52"/>
    <w:rsid w:val="00746427"/>
    <w:rsid w:val="007506A8"/>
    <w:rsid w:val="00752408"/>
    <w:rsid w:val="00764B4D"/>
    <w:rsid w:val="0077128A"/>
    <w:rsid w:val="00772F92"/>
    <w:rsid w:val="00774040"/>
    <w:rsid w:val="00776C49"/>
    <w:rsid w:val="00781E63"/>
    <w:rsid w:val="007838BB"/>
    <w:rsid w:val="0078650B"/>
    <w:rsid w:val="007868DC"/>
    <w:rsid w:val="00791D49"/>
    <w:rsid w:val="007925D6"/>
    <w:rsid w:val="00794C75"/>
    <w:rsid w:val="007A18F5"/>
    <w:rsid w:val="007A1EF2"/>
    <w:rsid w:val="007A3A34"/>
    <w:rsid w:val="007A74C2"/>
    <w:rsid w:val="007A79DF"/>
    <w:rsid w:val="007B631E"/>
    <w:rsid w:val="007C1F10"/>
    <w:rsid w:val="007E1AB3"/>
    <w:rsid w:val="007E35B4"/>
    <w:rsid w:val="007E4623"/>
    <w:rsid w:val="007E501A"/>
    <w:rsid w:val="007E566B"/>
    <w:rsid w:val="007F1A69"/>
    <w:rsid w:val="00804436"/>
    <w:rsid w:val="008063AE"/>
    <w:rsid w:val="0081050E"/>
    <w:rsid w:val="00820A95"/>
    <w:rsid w:val="008230AE"/>
    <w:rsid w:val="008232DA"/>
    <w:rsid w:val="008238BA"/>
    <w:rsid w:val="008244E4"/>
    <w:rsid w:val="00830D4C"/>
    <w:rsid w:val="008368CB"/>
    <w:rsid w:val="0084117D"/>
    <w:rsid w:val="00846E2B"/>
    <w:rsid w:val="0085275C"/>
    <w:rsid w:val="00855583"/>
    <w:rsid w:val="00857DD4"/>
    <w:rsid w:val="00863040"/>
    <w:rsid w:val="00867998"/>
    <w:rsid w:val="00882A5B"/>
    <w:rsid w:val="00892801"/>
    <w:rsid w:val="0089335A"/>
    <w:rsid w:val="008A0275"/>
    <w:rsid w:val="008A1CD6"/>
    <w:rsid w:val="008B0748"/>
    <w:rsid w:val="008B1066"/>
    <w:rsid w:val="008C0F13"/>
    <w:rsid w:val="008C2F8F"/>
    <w:rsid w:val="008C3278"/>
    <w:rsid w:val="008C5880"/>
    <w:rsid w:val="008D3A7B"/>
    <w:rsid w:val="008D47B7"/>
    <w:rsid w:val="008D6ED0"/>
    <w:rsid w:val="008E1B1E"/>
    <w:rsid w:val="008E7EA3"/>
    <w:rsid w:val="008F2400"/>
    <w:rsid w:val="008F6F5F"/>
    <w:rsid w:val="00911AA1"/>
    <w:rsid w:val="009179E0"/>
    <w:rsid w:val="00921B58"/>
    <w:rsid w:val="0093787E"/>
    <w:rsid w:val="00941BC2"/>
    <w:rsid w:val="009438D3"/>
    <w:rsid w:val="00951A56"/>
    <w:rsid w:val="00952372"/>
    <w:rsid w:val="00954ACE"/>
    <w:rsid w:val="00962789"/>
    <w:rsid w:val="00964DCC"/>
    <w:rsid w:val="00971C02"/>
    <w:rsid w:val="009740A2"/>
    <w:rsid w:val="009759F6"/>
    <w:rsid w:val="00982B31"/>
    <w:rsid w:val="009A3A3A"/>
    <w:rsid w:val="009A6487"/>
    <w:rsid w:val="009B2BCC"/>
    <w:rsid w:val="009B3FFA"/>
    <w:rsid w:val="009B6A87"/>
    <w:rsid w:val="009B7045"/>
    <w:rsid w:val="009C27B6"/>
    <w:rsid w:val="009C3A3B"/>
    <w:rsid w:val="009C6644"/>
    <w:rsid w:val="009D2C70"/>
    <w:rsid w:val="009E093E"/>
    <w:rsid w:val="009F5A3F"/>
    <w:rsid w:val="009F6F8F"/>
    <w:rsid w:val="00A114E1"/>
    <w:rsid w:val="00A128C5"/>
    <w:rsid w:val="00A31572"/>
    <w:rsid w:val="00A37360"/>
    <w:rsid w:val="00A41ACD"/>
    <w:rsid w:val="00A436DC"/>
    <w:rsid w:val="00A50489"/>
    <w:rsid w:val="00A6141D"/>
    <w:rsid w:val="00A64ECD"/>
    <w:rsid w:val="00A65755"/>
    <w:rsid w:val="00A74D84"/>
    <w:rsid w:val="00A77D56"/>
    <w:rsid w:val="00A80B81"/>
    <w:rsid w:val="00A9281C"/>
    <w:rsid w:val="00AC1DBA"/>
    <w:rsid w:val="00AD06F0"/>
    <w:rsid w:val="00AD0F29"/>
    <w:rsid w:val="00AD44F4"/>
    <w:rsid w:val="00AE1BA7"/>
    <w:rsid w:val="00AE3E19"/>
    <w:rsid w:val="00AF3695"/>
    <w:rsid w:val="00AF3907"/>
    <w:rsid w:val="00B21132"/>
    <w:rsid w:val="00B24BAF"/>
    <w:rsid w:val="00B24EB7"/>
    <w:rsid w:val="00B259F4"/>
    <w:rsid w:val="00B36026"/>
    <w:rsid w:val="00B53632"/>
    <w:rsid w:val="00B64541"/>
    <w:rsid w:val="00B7019D"/>
    <w:rsid w:val="00B71257"/>
    <w:rsid w:val="00B84507"/>
    <w:rsid w:val="00B8627D"/>
    <w:rsid w:val="00B920CB"/>
    <w:rsid w:val="00B946C1"/>
    <w:rsid w:val="00B95BF8"/>
    <w:rsid w:val="00B9694D"/>
    <w:rsid w:val="00BA028F"/>
    <w:rsid w:val="00BA2448"/>
    <w:rsid w:val="00BA2AC8"/>
    <w:rsid w:val="00BA519E"/>
    <w:rsid w:val="00BA7165"/>
    <w:rsid w:val="00BB273C"/>
    <w:rsid w:val="00BC1575"/>
    <w:rsid w:val="00BC44ED"/>
    <w:rsid w:val="00BC7A0B"/>
    <w:rsid w:val="00BC7D7F"/>
    <w:rsid w:val="00BE2BFB"/>
    <w:rsid w:val="00BE2E08"/>
    <w:rsid w:val="00BE304A"/>
    <w:rsid w:val="00BE511E"/>
    <w:rsid w:val="00BF3A50"/>
    <w:rsid w:val="00BF5676"/>
    <w:rsid w:val="00C012E6"/>
    <w:rsid w:val="00C055A5"/>
    <w:rsid w:val="00C06B18"/>
    <w:rsid w:val="00C070DA"/>
    <w:rsid w:val="00C13591"/>
    <w:rsid w:val="00C40D1E"/>
    <w:rsid w:val="00C55949"/>
    <w:rsid w:val="00C56CBA"/>
    <w:rsid w:val="00C6159E"/>
    <w:rsid w:val="00C637A4"/>
    <w:rsid w:val="00C820B8"/>
    <w:rsid w:val="00C861C5"/>
    <w:rsid w:val="00C90851"/>
    <w:rsid w:val="00C971A2"/>
    <w:rsid w:val="00CA545E"/>
    <w:rsid w:val="00CA7BB5"/>
    <w:rsid w:val="00CB1403"/>
    <w:rsid w:val="00CC18B2"/>
    <w:rsid w:val="00CC3D01"/>
    <w:rsid w:val="00CC468B"/>
    <w:rsid w:val="00CE1052"/>
    <w:rsid w:val="00CE2A65"/>
    <w:rsid w:val="00CF605B"/>
    <w:rsid w:val="00CF6395"/>
    <w:rsid w:val="00D04D20"/>
    <w:rsid w:val="00D27DF2"/>
    <w:rsid w:val="00D32C29"/>
    <w:rsid w:val="00D35038"/>
    <w:rsid w:val="00D44747"/>
    <w:rsid w:val="00D556A2"/>
    <w:rsid w:val="00D62630"/>
    <w:rsid w:val="00D8634B"/>
    <w:rsid w:val="00D949C6"/>
    <w:rsid w:val="00D94A6C"/>
    <w:rsid w:val="00DA4363"/>
    <w:rsid w:val="00DA4A26"/>
    <w:rsid w:val="00DB434B"/>
    <w:rsid w:val="00DC5C02"/>
    <w:rsid w:val="00DC71DD"/>
    <w:rsid w:val="00DD0F08"/>
    <w:rsid w:val="00DE1EED"/>
    <w:rsid w:val="00DF0550"/>
    <w:rsid w:val="00DF190E"/>
    <w:rsid w:val="00DF20B7"/>
    <w:rsid w:val="00E002AD"/>
    <w:rsid w:val="00E12A31"/>
    <w:rsid w:val="00E13AA1"/>
    <w:rsid w:val="00E16D2B"/>
    <w:rsid w:val="00E17F00"/>
    <w:rsid w:val="00E2060A"/>
    <w:rsid w:val="00E216A3"/>
    <w:rsid w:val="00E21CCB"/>
    <w:rsid w:val="00E26495"/>
    <w:rsid w:val="00E314EE"/>
    <w:rsid w:val="00E3272A"/>
    <w:rsid w:val="00E37C56"/>
    <w:rsid w:val="00E4605A"/>
    <w:rsid w:val="00E534B4"/>
    <w:rsid w:val="00E54E1E"/>
    <w:rsid w:val="00E63C09"/>
    <w:rsid w:val="00E6494C"/>
    <w:rsid w:val="00E778CD"/>
    <w:rsid w:val="00E804A5"/>
    <w:rsid w:val="00E84D60"/>
    <w:rsid w:val="00E8584B"/>
    <w:rsid w:val="00E86946"/>
    <w:rsid w:val="00E86F21"/>
    <w:rsid w:val="00E876B9"/>
    <w:rsid w:val="00E9780E"/>
    <w:rsid w:val="00EA3445"/>
    <w:rsid w:val="00EA6C5D"/>
    <w:rsid w:val="00EC007D"/>
    <w:rsid w:val="00EC17C8"/>
    <w:rsid w:val="00EC1C02"/>
    <w:rsid w:val="00EC3DE4"/>
    <w:rsid w:val="00EE09D4"/>
    <w:rsid w:val="00F049F0"/>
    <w:rsid w:val="00F11376"/>
    <w:rsid w:val="00F15915"/>
    <w:rsid w:val="00F20C53"/>
    <w:rsid w:val="00F27C0A"/>
    <w:rsid w:val="00F27FF5"/>
    <w:rsid w:val="00F32CD5"/>
    <w:rsid w:val="00F36912"/>
    <w:rsid w:val="00F4357C"/>
    <w:rsid w:val="00F447AF"/>
    <w:rsid w:val="00F45F80"/>
    <w:rsid w:val="00F47BEB"/>
    <w:rsid w:val="00F56376"/>
    <w:rsid w:val="00F57799"/>
    <w:rsid w:val="00F60DDA"/>
    <w:rsid w:val="00F64391"/>
    <w:rsid w:val="00F73694"/>
    <w:rsid w:val="00F86684"/>
    <w:rsid w:val="00F95071"/>
    <w:rsid w:val="00F95CF5"/>
    <w:rsid w:val="00FA508E"/>
    <w:rsid w:val="00FB0DBD"/>
    <w:rsid w:val="00FB1C61"/>
    <w:rsid w:val="00FB4543"/>
    <w:rsid w:val="00FD1F7F"/>
    <w:rsid w:val="00FD2DAF"/>
    <w:rsid w:val="00FD4C9A"/>
    <w:rsid w:val="00FE7E59"/>
    <w:rsid w:val="00FF064F"/>
    <w:rsid w:val="00FF4753"/>
    <w:rsid w:val="00FF6F31"/>
    <w:rsid w:val="25482D6A"/>
    <w:rsid w:val="56F3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6B354"/>
  <w15:chartTrackingRefBased/>
  <w15:docId w15:val="{291B51CF-1493-46BD-8D65-7AA34D24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9B"/>
  </w:style>
  <w:style w:type="paragraph" w:styleId="Heading1">
    <w:name w:val="heading 1"/>
    <w:basedOn w:val="Normal"/>
    <w:next w:val="Normal"/>
    <w:link w:val="Heading1Char"/>
    <w:uiPriority w:val="9"/>
    <w:qFormat/>
    <w:rsid w:val="00092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1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9B"/>
  </w:style>
  <w:style w:type="paragraph" w:styleId="Footer">
    <w:name w:val="footer"/>
    <w:basedOn w:val="Normal"/>
    <w:link w:val="Foot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9B"/>
  </w:style>
  <w:style w:type="character" w:styleId="Hyperlink">
    <w:name w:val="Hyperlink"/>
    <w:basedOn w:val="DefaultParagraphFont"/>
    <w:uiPriority w:val="99"/>
    <w:unhideWhenUsed/>
    <w:rsid w:val="00092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19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572E8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F3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6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6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6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munikacija@maxima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d12688-2e91-40ea-a2a5-c8f692f43520">
      <Terms xmlns="http://schemas.microsoft.com/office/infopath/2007/PartnerControls"/>
    </lcf76f155ced4ddcb4097134ff3c332f>
    <TaxCatchAll xmlns="a4c0e14c-ec48-41fc-866f-a0e918f949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AB90BF3112F4F83F4B7EA629871AB" ma:contentTypeVersion="16" ma:contentTypeDescription="Create a new document." ma:contentTypeScope="" ma:versionID="f8e23ba0f4b04e8c9cbe44a4c42afde6">
  <xsd:schema xmlns:xsd="http://www.w3.org/2001/XMLSchema" xmlns:xs="http://www.w3.org/2001/XMLSchema" xmlns:p="http://schemas.microsoft.com/office/2006/metadata/properties" xmlns:ns2="f8d12688-2e91-40ea-a2a5-c8f692f43520" xmlns:ns3="a4c0e14c-ec48-41fc-866f-a0e918f94965" targetNamespace="http://schemas.microsoft.com/office/2006/metadata/properties" ma:root="true" ma:fieldsID="eadda782c271e850b1066d380343c476" ns2:_="" ns3:_="">
    <xsd:import namespace="f8d12688-2e91-40ea-a2a5-c8f692f43520"/>
    <xsd:import namespace="a4c0e14c-ec48-41fc-866f-a0e918f94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12688-2e91-40ea-a2a5-c8f692f43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7da318-191a-403f-9945-1b323a0413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e14c-ec48-41fc-866f-a0e918f949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47a6d6-8ff0-45d7-b8f2-c679db55ae84}" ma:internalName="TaxCatchAll" ma:showField="CatchAllData" ma:web="a4c0e14c-ec48-41fc-866f-a0e918f94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B24B9-1C94-4398-9533-8ED875F611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405231-9CCB-4677-B199-DDC6A93BAA9D}">
  <ds:schemaRefs>
    <ds:schemaRef ds:uri="http://schemas.microsoft.com/office/2006/metadata/properties"/>
    <ds:schemaRef ds:uri="http://schemas.microsoft.com/office/infopath/2007/PartnerControls"/>
    <ds:schemaRef ds:uri="f8d12688-2e91-40ea-a2a5-c8f692f43520"/>
    <ds:schemaRef ds:uri="a4c0e14c-ec48-41fc-866f-a0e918f94965"/>
  </ds:schemaRefs>
</ds:datastoreItem>
</file>

<file path=customXml/itemProps3.xml><?xml version="1.0" encoding="utf-8"?>
<ds:datastoreItem xmlns:ds="http://schemas.openxmlformats.org/officeDocument/2006/customXml" ds:itemID="{53FF770C-92AA-4A13-A33E-C898BBD23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12688-2e91-40ea-a2a5-c8f692f43520"/>
    <ds:schemaRef ds:uri="a4c0e14c-ec48-41fc-866f-a0e918f94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17D70E-CB49-4E79-9C87-1C03149B7B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3068</Words>
  <Characters>1750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Edgaras Batušan</dc:creator>
  <cp:keywords/>
  <dc:description/>
  <cp:lastModifiedBy>Urte Paulauskaite</cp:lastModifiedBy>
  <cp:revision>8</cp:revision>
  <dcterms:created xsi:type="dcterms:W3CDTF">2025-11-11T14:16:00Z</dcterms:created>
  <dcterms:modified xsi:type="dcterms:W3CDTF">2025-11-12T07:54:00Z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0x010100A29AB90BF3112F4F83F4B7EA629871AB</vt:lpwstr>
  </property>
  <property fmtid="{D5CDD505-2E9C-101B-9397-08002B2CF9AE}" pid="3" name="MediaServiceImageTags">
    <vt:lpwstr/>
  </property>
</Properties>
</file>