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475C" w14:textId="0CDA428E" w:rsidR="001A4C4F" w:rsidRPr="001A4C4F" w:rsidRDefault="001A4C4F" w:rsidP="001A4C4F">
      <w:pPr>
        <w:spacing w:after="0" w:line="240" w:lineRule="auto"/>
        <w:jc w:val="both"/>
        <w:rPr>
          <w:rFonts w:ascii="Times New Roman" w:hAnsi="Times New Roman" w:cs="Times New Roman"/>
          <w:sz w:val="22"/>
          <w:szCs w:val="22"/>
          <w:lang w:val="lt-LT"/>
        </w:rPr>
      </w:pPr>
      <w:r w:rsidRPr="001A4C4F">
        <w:rPr>
          <w:rFonts w:ascii="Times New Roman" w:hAnsi="Times New Roman" w:cs="Times New Roman"/>
          <w:sz w:val="22"/>
          <w:szCs w:val="22"/>
          <w:lang w:val="lt-LT"/>
        </w:rPr>
        <w:t>Pranešimas žiniasklaidai</w:t>
      </w:r>
    </w:p>
    <w:p w14:paraId="0C002456" w14:textId="45BDDA01" w:rsidR="001A4C4F" w:rsidRPr="001A4C4F" w:rsidRDefault="001A4C4F" w:rsidP="001A4C4F">
      <w:pPr>
        <w:spacing w:after="0" w:line="240" w:lineRule="auto"/>
        <w:jc w:val="both"/>
        <w:rPr>
          <w:rFonts w:ascii="Times New Roman" w:hAnsi="Times New Roman" w:cs="Times New Roman"/>
          <w:sz w:val="22"/>
          <w:szCs w:val="22"/>
          <w:lang w:val="lt-LT"/>
        </w:rPr>
      </w:pPr>
      <w:r w:rsidRPr="001A4C4F">
        <w:rPr>
          <w:rFonts w:ascii="Times New Roman" w:hAnsi="Times New Roman" w:cs="Times New Roman"/>
          <w:sz w:val="22"/>
          <w:szCs w:val="22"/>
          <w:lang w:val="lt-LT"/>
        </w:rPr>
        <w:t xml:space="preserve">2025 m. lapkričio </w:t>
      </w:r>
      <w:r w:rsidRPr="001A4C4F">
        <w:rPr>
          <w:rFonts w:ascii="Times New Roman" w:hAnsi="Times New Roman" w:cs="Times New Roman"/>
          <w:sz w:val="22"/>
          <w:szCs w:val="22"/>
        </w:rPr>
        <w:t>13</w:t>
      </w:r>
      <w:r w:rsidRPr="001A4C4F">
        <w:rPr>
          <w:rFonts w:ascii="Times New Roman" w:hAnsi="Times New Roman" w:cs="Times New Roman"/>
          <w:sz w:val="22"/>
          <w:szCs w:val="22"/>
          <w:lang w:val="lt-LT"/>
        </w:rPr>
        <w:t xml:space="preserve"> d.</w:t>
      </w:r>
    </w:p>
    <w:p w14:paraId="6333C627" w14:textId="77777777" w:rsidR="001A4C4F" w:rsidRPr="001A4C4F" w:rsidRDefault="001A4C4F" w:rsidP="001A4C4F">
      <w:pPr>
        <w:spacing w:line="240" w:lineRule="auto"/>
        <w:jc w:val="both"/>
        <w:rPr>
          <w:rFonts w:ascii="Times New Roman" w:hAnsi="Times New Roman" w:cs="Times New Roman"/>
          <w:lang w:val="lt-LT"/>
        </w:rPr>
      </w:pPr>
    </w:p>
    <w:p w14:paraId="205A63A5" w14:textId="2D6D7939" w:rsidR="00937EEF" w:rsidRPr="001A4C4F" w:rsidRDefault="0052159A" w:rsidP="001A4C4F">
      <w:pPr>
        <w:spacing w:line="240" w:lineRule="auto"/>
        <w:jc w:val="both"/>
        <w:rPr>
          <w:rFonts w:ascii="Times New Roman" w:hAnsi="Times New Roman" w:cs="Times New Roman"/>
          <w:b/>
          <w:bCs/>
          <w:sz w:val="28"/>
          <w:szCs w:val="28"/>
          <w:lang w:val="lt-LT"/>
        </w:rPr>
      </w:pPr>
      <w:r w:rsidRPr="001A4C4F">
        <w:rPr>
          <w:rFonts w:ascii="Times New Roman" w:hAnsi="Times New Roman" w:cs="Times New Roman"/>
          <w:b/>
          <w:bCs/>
          <w:sz w:val="28"/>
          <w:szCs w:val="28"/>
          <w:lang w:val="lt-LT"/>
        </w:rPr>
        <w:t>Tyliąja pandemija vadinamas sutrikimas</w:t>
      </w:r>
      <w:r w:rsidR="00937EEF" w:rsidRPr="001A4C4F">
        <w:rPr>
          <w:rFonts w:ascii="Times New Roman" w:hAnsi="Times New Roman" w:cs="Times New Roman"/>
          <w:b/>
          <w:bCs/>
          <w:sz w:val="28"/>
          <w:szCs w:val="28"/>
          <w:lang w:val="lt-LT"/>
        </w:rPr>
        <w:t xml:space="preserve"> – sisteminė spraga</w:t>
      </w:r>
      <w:r w:rsidR="009D3A4D" w:rsidRPr="001A4C4F">
        <w:rPr>
          <w:rFonts w:ascii="Times New Roman" w:hAnsi="Times New Roman" w:cs="Times New Roman"/>
          <w:b/>
          <w:bCs/>
          <w:sz w:val="28"/>
          <w:szCs w:val="28"/>
          <w:lang w:val="lt-LT"/>
        </w:rPr>
        <w:t xml:space="preserve"> </w:t>
      </w:r>
      <w:r w:rsidR="00937EEF" w:rsidRPr="001A4C4F">
        <w:rPr>
          <w:rFonts w:ascii="Times New Roman" w:hAnsi="Times New Roman" w:cs="Times New Roman"/>
          <w:b/>
          <w:bCs/>
          <w:sz w:val="28"/>
          <w:szCs w:val="28"/>
          <w:lang w:val="lt-LT"/>
        </w:rPr>
        <w:t>Lietuv</w:t>
      </w:r>
      <w:r w:rsidR="009D3A4D" w:rsidRPr="001A4C4F">
        <w:rPr>
          <w:rFonts w:ascii="Times New Roman" w:hAnsi="Times New Roman" w:cs="Times New Roman"/>
          <w:b/>
          <w:bCs/>
          <w:sz w:val="28"/>
          <w:szCs w:val="28"/>
          <w:lang w:val="lt-LT"/>
        </w:rPr>
        <w:t>os sveikatos sistemoje</w:t>
      </w:r>
    </w:p>
    <w:p w14:paraId="423C1894" w14:textId="77777777" w:rsidR="00D40387" w:rsidRPr="001A4C4F" w:rsidRDefault="00D40387" w:rsidP="001A4C4F">
      <w:pPr>
        <w:spacing w:line="240" w:lineRule="auto"/>
        <w:jc w:val="both"/>
        <w:rPr>
          <w:rFonts w:ascii="Times New Roman" w:hAnsi="Times New Roman" w:cs="Times New Roman"/>
          <w:b/>
          <w:bCs/>
          <w:lang w:val="lt-LT"/>
        </w:rPr>
      </w:pPr>
      <w:r w:rsidRPr="001A4C4F">
        <w:rPr>
          <w:rFonts w:ascii="Times New Roman" w:hAnsi="Times New Roman" w:cs="Times New Roman"/>
          <w:b/>
          <w:bCs/>
          <w:lang w:val="lt-LT"/>
        </w:rPr>
        <w:t>Mitybos nepakankamumo savaitės proga medikai primena – tai vis dar vienas didžiausių iššūkių šalies sveikatos sistemai. Šis sutrikimas kasmet paliečia tūkstančius pacientų Lietuvoje – nuo vaikų iki senjorų. Nepakankama mityba ne tik blogina gydymo rezultatus, bet ir ilgina sveikimo laiką, didina komplikacijų bei mirštamumo riziką. Nors pastaraisiais metais žengti reikšmingi žingsniai, pažanga išlieka fragmentiška, o kai kurių pacientų padėtis – vis dar kritinė.</w:t>
      </w:r>
    </w:p>
    <w:p w14:paraId="1408AE4A" w14:textId="3761E933" w:rsidR="00607C6F" w:rsidRPr="001A4C4F" w:rsidRDefault="00607C6F"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Viena iš klinikinės mitybos Lietuvoje pradininkių, gydytoja </w:t>
      </w:r>
      <w:proofErr w:type="spellStart"/>
      <w:r w:rsidRPr="001A4C4F">
        <w:rPr>
          <w:rFonts w:ascii="Times New Roman" w:hAnsi="Times New Roman" w:cs="Times New Roman"/>
          <w:lang w:val="lt-LT"/>
        </w:rPr>
        <w:t>dietologė</w:t>
      </w:r>
      <w:proofErr w:type="spellEnd"/>
      <w:r w:rsidRPr="001A4C4F">
        <w:rPr>
          <w:rFonts w:ascii="Times New Roman" w:hAnsi="Times New Roman" w:cs="Times New Roman"/>
          <w:lang w:val="lt-LT"/>
        </w:rPr>
        <w:t xml:space="preserve"> dr. Edita </w:t>
      </w:r>
      <w:proofErr w:type="spellStart"/>
      <w:r w:rsidRPr="001A4C4F">
        <w:rPr>
          <w:rFonts w:ascii="Times New Roman" w:hAnsi="Times New Roman" w:cs="Times New Roman"/>
          <w:lang w:val="lt-LT"/>
        </w:rPr>
        <w:t>Gavelienė</w:t>
      </w:r>
      <w:proofErr w:type="spellEnd"/>
      <w:r w:rsidRPr="001A4C4F">
        <w:rPr>
          <w:rFonts w:ascii="Times New Roman" w:hAnsi="Times New Roman" w:cs="Times New Roman"/>
          <w:lang w:val="lt-LT"/>
        </w:rPr>
        <w:t xml:space="preserve"> pažymi, kad sistema veikia iš dalies – </w:t>
      </w:r>
      <w:proofErr w:type="spellStart"/>
      <w:r w:rsidRPr="001A4C4F">
        <w:rPr>
          <w:rFonts w:ascii="Times New Roman" w:hAnsi="Times New Roman" w:cs="Times New Roman"/>
          <w:lang w:val="lt-LT"/>
        </w:rPr>
        <w:t>enterinę</w:t>
      </w:r>
      <w:proofErr w:type="spellEnd"/>
      <w:r w:rsidRPr="001A4C4F">
        <w:rPr>
          <w:rFonts w:ascii="Times New Roman" w:hAnsi="Times New Roman" w:cs="Times New Roman"/>
          <w:lang w:val="lt-LT"/>
        </w:rPr>
        <w:t xml:space="preserve"> mitybą turime, bet </w:t>
      </w:r>
      <w:proofErr w:type="spellStart"/>
      <w:r w:rsidRPr="001A4C4F">
        <w:rPr>
          <w:rFonts w:ascii="Times New Roman" w:hAnsi="Times New Roman" w:cs="Times New Roman"/>
          <w:lang w:val="lt-LT"/>
        </w:rPr>
        <w:t>parenterinė</w:t>
      </w:r>
      <w:proofErr w:type="spellEnd"/>
      <w:r w:rsidR="00E41422" w:rsidRPr="001A4C4F">
        <w:rPr>
          <w:rFonts w:ascii="Times New Roman" w:hAnsi="Times New Roman" w:cs="Times New Roman"/>
          <w:lang w:val="lt-LT"/>
        </w:rPr>
        <w:t xml:space="preserve"> – kai maistinės medžiagos skiriamos tiesiai į veną –</w:t>
      </w:r>
      <w:r w:rsidRPr="001A4C4F">
        <w:rPr>
          <w:rFonts w:ascii="Times New Roman" w:hAnsi="Times New Roman" w:cs="Times New Roman"/>
          <w:lang w:val="lt-LT"/>
        </w:rPr>
        <w:t xml:space="preserve"> vis dar „už durų“.</w:t>
      </w:r>
    </w:p>
    <w:p w14:paraId="2C1312DE" w14:textId="2A3AE69D" w:rsidR="00607C6F" w:rsidRPr="001A4C4F" w:rsidRDefault="00607C6F"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„Šiandien mitybos terapija ligoninėje ir namuose – tarsi du skirtingi pasauliai. Ligoninėje per 24–48 val. galime pradėti </w:t>
      </w:r>
      <w:proofErr w:type="spellStart"/>
      <w:r w:rsidRPr="001A4C4F">
        <w:rPr>
          <w:rFonts w:ascii="Times New Roman" w:hAnsi="Times New Roman" w:cs="Times New Roman"/>
          <w:lang w:val="lt-LT"/>
        </w:rPr>
        <w:t>enterinę</w:t>
      </w:r>
      <w:proofErr w:type="spellEnd"/>
      <w:r w:rsidRPr="001A4C4F">
        <w:rPr>
          <w:rFonts w:ascii="Times New Roman" w:hAnsi="Times New Roman" w:cs="Times New Roman"/>
          <w:lang w:val="lt-LT"/>
        </w:rPr>
        <w:t xml:space="preserve"> ar, esant poreikiui, </w:t>
      </w:r>
      <w:proofErr w:type="spellStart"/>
      <w:r w:rsidRPr="001A4C4F">
        <w:rPr>
          <w:rFonts w:ascii="Times New Roman" w:hAnsi="Times New Roman" w:cs="Times New Roman"/>
          <w:lang w:val="lt-LT"/>
        </w:rPr>
        <w:t>parenterinę</w:t>
      </w:r>
      <w:proofErr w:type="spellEnd"/>
      <w:r w:rsidRPr="001A4C4F">
        <w:rPr>
          <w:rFonts w:ascii="Times New Roman" w:hAnsi="Times New Roman" w:cs="Times New Roman"/>
          <w:lang w:val="lt-LT"/>
        </w:rPr>
        <w:t xml:space="preserve"> mitybą. Turime komandą, stebime rodiklius, reaguojame. Bet kai pacientas išrašomas – ypač jei jam reikalinga </w:t>
      </w:r>
      <w:proofErr w:type="spellStart"/>
      <w:r w:rsidRPr="001A4C4F">
        <w:rPr>
          <w:rFonts w:ascii="Times New Roman" w:hAnsi="Times New Roman" w:cs="Times New Roman"/>
          <w:lang w:val="lt-LT"/>
        </w:rPr>
        <w:t>parenterinė</w:t>
      </w:r>
      <w:proofErr w:type="spellEnd"/>
      <w:r w:rsidRPr="001A4C4F">
        <w:rPr>
          <w:rFonts w:ascii="Times New Roman" w:hAnsi="Times New Roman" w:cs="Times New Roman"/>
          <w:lang w:val="lt-LT"/>
        </w:rPr>
        <w:t xml:space="preserve"> mityba – viskas sustoja. Namuose tai įmanoma tik labai retomis ligomis sergantiems žmonėms“, – </w:t>
      </w:r>
      <w:r w:rsidR="00E41422" w:rsidRPr="001A4C4F">
        <w:rPr>
          <w:rFonts w:ascii="Times New Roman" w:hAnsi="Times New Roman" w:cs="Times New Roman"/>
          <w:lang w:val="lt-LT"/>
        </w:rPr>
        <w:t xml:space="preserve">Lietuvos </w:t>
      </w:r>
      <w:proofErr w:type="spellStart"/>
      <w:r w:rsidR="00E41422" w:rsidRPr="001A4C4F">
        <w:rPr>
          <w:rFonts w:ascii="Times New Roman" w:hAnsi="Times New Roman" w:cs="Times New Roman"/>
          <w:lang w:val="lt-LT"/>
        </w:rPr>
        <w:t>parenterinės</w:t>
      </w:r>
      <w:proofErr w:type="spellEnd"/>
      <w:r w:rsidR="00E41422" w:rsidRPr="001A4C4F">
        <w:rPr>
          <w:rFonts w:ascii="Times New Roman" w:hAnsi="Times New Roman" w:cs="Times New Roman"/>
          <w:lang w:val="lt-LT"/>
        </w:rPr>
        <w:t xml:space="preserve"> ir </w:t>
      </w:r>
      <w:proofErr w:type="spellStart"/>
      <w:r w:rsidR="00E41422" w:rsidRPr="001A4C4F">
        <w:rPr>
          <w:rFonts w:ascii="Times New Roman" w:hAnsi="Times New Roman" w:cs="Times New Roman"/>
          <w:lang w:val="lt-LT"/>
        </w:rPr>
        <w:t>enterinės</w:t>
      </w:r>
      <w:proofErr w:type="spellEnd"/>
      <w:r w:rsidR="00E41422" w:rsidRPr="001A4C4F">
        <w:rPr>
          <w:rFonts w:ascii="Times New Roman" w:hAnsi="Times New Roman" w:cs="Times New Roman"/>
          <w:lang w:val="lt-LT"/>
        </w:rPr>
        <w:t xml:space="preserve"> mitybos draugijos bei Lietuvos dietologų draugijos surengtoje spaudos konferencijoje kalbėjo</w:t>
      </w:r>
      <w:r w:rsidRPr="001A4C4F">
        <w:rPr>
          <w:rFonts w:ascii="Times New Roman" w:hAnsi="Times New Roman" w:cs="Times New Roman"/>
          <w:lang w:val="lt-LT"/>
        </w:rPr>
        <w:t xml:space="preserve"> gydytoja</w:t>
      </w:r>
      <w:r w:rsidR="00E41422" w:rsidRPr="001A4C4F">
        <w:rPr>
          <w:rFonts w:ascii="Times New Roman" w:hAnsi="Times New Roman" w:cs="Times New Roman"/>
          <w:lang w:val="lt-LT"/>
        </w:rPr>
        <w:t xml:space="preserve">. </w:t>
      </w:r>
    </w:p>
    <w:p w14:paraId="1023BB9B" w14:textId="77777777" w:rsidR="009A5B0C" w:rsidRPr="001A4C4F" w:rsidRDefault="009A5B0C" w:rsidP="001A4C4F">
      <w:pPr>
        <w:spacing w:line="240" w:lineRule="auto"/>
        <w:jc w:val="both"/>
        <w:rPr>
          <w:rFonts w:ascii="Times New Roman" w:hAnsi="Times New Roman" w:cs="Times New Roman"/>
          <w:b/>
          <w:bCs/>
          <w:lang w:val="lt-LT"/>
        </w:rPr>
      </w:pPr>
      <w:r w:rsidRPr="001A4C4F">
        <w:rPr>
          <w:rFonts w:ascii="Times New Roman" w:hAnsi="Times New Roman" w:cs="Times New Roman"/>
          <w:b/>
          <w:bCs/>
          <w:lang w:val="lt-LT"/>
        </w:rPr>
        <w:t>Sistema sustoja už ligoninės durų</w:t>
      </w:r>
    </w:p>
    <w:p w14:paraId="72C79B26" w14:textId="33BDC3EF" w:rsidR="00607C6F" w:rsidRPr="001A4C4F" w:rsidRDefault="00607C6F"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Jos teigimu, ligoninėje mitybos terapija yra efektyviai integruota į gydymo procesą – veikia komanda, galima koreguoti gydymą. Tačiau sisteminė spraga – mitybos būklės įvertinimas dar vis nėra visuotinė praktika, o tai reiškia, kad mitybos nepakankamumas dažnai nustatomas per vėlai, kai </w:t>
      </w:r>
      <w:r w:rsidR="0022638D" w:rsidRPr="001A4C4F">
        <w:rPr>
          <w:rFonts w:ascii="Times New Roman" w:hAnsi="Times New Roman" w:cs="Times New Roman"/>
          <w:lang w:val="lt-LT"/>
        </w:rPr>
        <w:t xml:space="preserve">komplikacijos </w:t>
      </w:r>
      <w:r w:rsidRPr="001A4C4F">
        <w:rPr>
          <w:rFonts w:ascii="Times New Roman" w:hAnsi="Times New Roman" w:cs="Times New Roman"/>
          <w:lang w:val="lt-LT"/>
        </w:rPr>
        <w:t>jau išsivys</w:t>
      </w:r>
      <w:r w:rsidR="005127E2" w:rsidRPr="001A4C4F">
        <w:rPr>
          <w:rFonts w:ascii="Times New Roman" w:hAnsi="Times New Roman" w:cs="Times New Roman"/>
          <w:lang w:val="lt-LT"/>
        </w:rPr>
        <w:t>čiusios</w:t>
      </w:r>
      <w:r w:rsidRPr="001A4C4F">
        <w:rPr>
          <w:rFonts w:ascii="Times New Roman" w:hAnsi="Times New Roman" w:cs="Times New Roman"/>
          <w:lang w:val="lt-LT"/>
        </w:rPr>
        <w:t>.</w:t>
      </w:r>
    </w:p>
    <w:p w14:paraId="6E97EC19" w14:textId="4B5F057F" w:rsidR="00607C6F" w:rsidRPr="001A4C4F" w:rsidRDefault="00607C6F"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„Kol mitybos vertinimas netaps privaloma kiekvieno paciento būklės analizės dalimi, tol bus vėluojama imtis tinkamų sprendimų“, – pabrėžia </w:t>
      </w:r>
      <w:r w:rsidR="00C32F3B" w:rsidRPr="001A4C4F">
        <w:rPr>
          <w:rFonts w:ascii="Times New Roman" w:hAnsi="Times New Roman" w:cs="Times New Roman"/>
          <w:lang w:val="lt-LT"/>
        </w:rPr>
        <w:t xml:space="preserve">dr. E. </w:t>
      </w:r>
      <w:proofErr w:type="spellStart"/>
      <w:r w:rsidR="00C32F3B" w:rsidRPr="001A4C4F">
        <w:rPr>
          <w:rFonts w:ascii="Times New Roman" w:hAnsi="Times New Roman" w:cs="Times New Roman"/>
          <w:lang w:val="lt-LT"/>
        </w:rPr>
        <w:t>Gavelienė</w:t>
      </w:r>
      <w:proofErr w:type="spellEnd"/>
      <w:r w:rsidRPr="001A4C4F">
        <w:rPr>
          <w:rFonts w:ascii="Times New Roman" w:hAnsi="Times New Roman" w:cs="Times New Roman"/>
          <w:lang w:val="lt-LT"/>
        </w:rPr>
        <w:t>.</w:t>
      </w:r>
    </w:p>
    <w:p w14:paraId="55497F7B" w14:textId="77777777" w:rsidR="00607C6F" w:rsidRPr="001A4C4F" w:rsidRDefault="00607C6F"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Pasak gydytojos, šiuo metu pacientai, kuriems reikalinga </w:t>
      </w:r>
      <w:proofErr w:type="spellStart"/>
      <w:r w:rsidRPr="001A4C4F">
        <w:rPr>
          <w:rFonts w:ascii="Times New Roman" w:hAnsi="Times New Roman" w:cs="Times New Roman"/>
          <w:lang w:val="lt-LT"/>
        </w:rPr>
        <w:t>parenterinė</w:t>
      </w:r>
      <w:proofErr w:type="spellEnd"/>
      <w:r w:rsidRPr="001A4C4F">
        <w:rPr>
          <w:rFonts w:ascii="Times New Roman" w:hAnsi="Times New Roman" w:cs="Times New Roman"/>
          <w:lang w:val="lt-LT"/>
        </w:rPr>
        <w:t xml:space="preserve"> mityba, negali gauti šios pagalbos namuose – vienintelis kelias lieka slaugos ligoninė. Ir tai – ne pasirinkimas, o būtinybė.</w:t>
      </w:r>
    </w:p>
    <w:p w14:paraId="7FAC6A05" w14:textId="396449F6" w:rsidR="00607C6F" w:rsidRPr="001A4C4F" w:rsidRDefault="00607C6F"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„Dėl tokios situacijos kenčia ne tik pacientų sveikata, bet ir gyvenimo kokybė. Žmonės, kurie galėtų saugiai tęsti gydymą namų aplinkoje, yra priversti gyventi įstaigoje“, – komentuoja dr.</w:t>
      </w:r>
      <w:r w:rsidR="005127E2" w:rsidRPr="001A4C4F">
        <w:rPr>
          <w:rFonts w:ascii="Times New Roman" w:hAnsi="Times New Roman" w:cs="Times New Roman"/>
          <w:lang w:val="lt-LT"/>
        </w:rPr>
        <w:t xml:space="preserve"> E.</w:t>
      </w:r>
      <w:r w:rsidRPr="001A4C4F">
        <w:rPr>
          <w:rFonts w:ascii="Times New Roman" w:hAnsi="Times New Roman" w:cs="Times New Roman"/>
          <w:lang w:val="lt-LT"/>
        </w:rPr>
        <w:t xml:space="preserve"> </w:t>
      </w:r>
      <w:proofErr w:type="spellStart"/>
      <w:r w:rsidRPr="001A4C4F">
        <w:rPr>
          <w:rFonts w:ascii="Times New Roman" w:hAnsi="Times New Roman" w:cs="Times New Roman"/>
          <w:lang w:val="lt-LT"/>
        </w:rPr>
        <w:t>Gavelienė</w:t>
      </w:r>
      <w:proofErr w:type="spellEnd"/>
      <w:r w:rsidRPr="001A4C4F">
        <w:rPr>
          <w:rFonts w:ascii="Times New Roman" w:hAnsi="Times New Roman" w:cs="Times New Roman"/>
          <w:lang w:val="lt-LT"/>
        </w:rPr>
        <w:t>.</w:t>
      </w:r>
    </w:p>
    <w:p w14:paraId="146C47F1" w14:textId="77777777" w:rsidR="00607C6F" w:rsidRPr="001A4C4F" w:rsidRDefault="00607C6F"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Tuo metu </w:t>
      </w:r>
      <w:proofErr w:type="spellStart"/>
      <w:r w:rsidRPr="001A4C4F">
        <w:rPr>
          <w:rFonts w:ascii="Times New Roman" w:hAnsi="Times New Roman" w:cs="Times New Roman"/>
          <w:lang w:val="lt-LT"/>
        </w:rPr>
        <w:t>enterinės</w:t>
      </w:r>
      <w:proofErr w:type="spellEnd"/>
      <w:r w:rsidRPr="001A4C4F">
        <w:rPr>
          <w:rFonts w:ascii="Times New Roman" w:hAnsi="Times New Roman" w:cs="Times New Roman"/>
          <w:lang w:val="lt-LT"/>
        </w:rPr>
        <w:t xml:space="preserve"> mitybos galimybės namuose – ženkliai pagerėjusios.</w:t>
      </w:r>
    </w:p>
    <w:p w14:paraId="1910A16D" w14:textId="7F5B9A55" w:rsidR="00607C6F" w:rsidRPr="001A4C4F" w:rsidRDefault="00607C6F"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„Dabar 100 proc. kompensuojami įvairūs mišiniai pagal paciento poreikius: standartiniai, su daugiau kalorijų, baltymų ar </w:t>
      </w:r>
      <w:r w:rsidR="00D940D7" w:rsidRPr="00D940D7">
        <w:rPr>
          <w:rFonts w:ascii="Times New Roman" w:hAnsi="Times New Roman" w:cs="Times New Roman"/>
          <w:lang w:val="lt-LT"/>
        </w:rPr>
        <w:t>skaidulinių medžiagų</w:t>
      </w:r>
      <w:r w:rsidRPr="001A4C4F">
        <w:rPr>
          <w:rFonts w:ascii="Times New Roman" w:hAnsi="Times New Roman" w:cs="Times New Roman"/>
          <w:lang w:val="lt-LT"/>
        </w:rPr>
        <w:t>. Kompensuojamos ir reikalingos priemonės – sistemos, pompos. Tai didelis žingsnis“, – sako gydytoja.</w:t>
      </w:r>
    </w:p>
    <w:p w14:paraId="2E0D80E8" w14:textId="2B6089BF" w:rsidR="00607C6F" w:rsidRPr="001A4C4F" w:rsidRDefault="00607C6F"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lastRenderedPageBreak/>
        <w:t xml:space="preserve">Anot jos, šis progresas jaučia teigiamą poveikį pacientų sveikatai ir jų šeimų kasdienybei: „Kai užtikrinama tinkama </w:t>
      </w:r>
      <w:proofErr w:type="spellStart"/>
      <w:r w:rsidRPr="001A4C4F">
        <w:rPr>
          <w:rFonts w:ascii="Times New Roman" w:hAnsi="Times New Roman" w:cs="Times New Roman"/>
          <w:lang w:val="lt-LT"/>
        </w:rPr>
        <w:t>enterinė</w:t>
      </w:r>
      <w:proofErr w:type="spellEnd"/>
      <w:r w:rsidRPr="001A4C4F">
        <w:rPr>
          <w:rFonts w:ascii="Times New Roman" w:hAnsi="Times New Roman" w:cs="Times New Roman"/>
          <w:lang w:val="lt-LT"/>
        </w:rPr>
        <w:t xml:space="preserve"> mityba namuose, sumažėja </w:t>
      </w:r>
      <w:proofErr w:type="spellStart"/>
      <w:r w:rsidRPr="001A4C4F">
        <w:rPr>
          <w:rFonts w:ascii="Times New Roman" w:hAnsi="Times New Roman" w:cs="Times New Roman"/>
          <w:lang w:val="lt-LT"/>
        </w:rPr>
        <w:t>rehospitalizacijų</w:t>
      </w:r>
      <w:proofErr w:type="spellEnd"/>
      <w:r w:rsidRPr="001A4C4F">
        <w:rPr>
          <w:rFonts w:ascii="Times New Roman" w:hAnsi="Times New Roman" w:cs="Times New Roman"/>
          <w:lang w:val="lt-LT"/>
        </w:rPr>
        <w:t xml:space="preserve"> rizika, nesivysto pragulos, išvengiama mitybos nepakankamumo, o tai tiesiogiai pagerina žmonių gyvenimo kokybę.“</w:t>
      </w:r>
    </w:p>
    <w:p w14:paraId="5717017F" w14:textId="77777777" w:rsidR="00607C6F" w:rsidRPr="001A4C4F" w:rsidRDefault="00607C6F"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Vis dėlto, norint sisteminio pokyčio, būtina spręsti įstatyminės bazės klausimą, įtvirtinti mitybos būklės vertinimą kiekvienam pacientui ir užtikrinti, kad tiek </w:t>
      </w:r>
      <w:proofErr w:type="spellStart"/>
      <w:r w:rsidRPr="001A4C4F">
        <w:rPr>
          <w:rFonts w:ascii="Times New Roman" w:hAnsi="Times New Roman" w:cs="Times New Roman"/>
          <w:lang w:val="lt-LT"/>
        </w:rPr>
        <w:t>enterinė</w:t>
      </w:r>
      <w:proofErr w:type="spellEnd"/>
      <w:r w:rsidRPr="001A4C4F">
        <w:rPr>
          <w:rFonts w:ascii="Times New Roman" w:hAnsi="Times New Roman" w:cs="Times New Roman"/>
          <w:lang w:val="lt-LT"/>
        </w:rPr>
        <w:t xml:space="preserve">, tiek </w:t>
      </w:r>
      <w:proofErr w:type="spellStart"/>
      <w:r w:rsidRPr="001A4C4F">
        <w:rPr>
          <w:rFonts w:ascii="Times New Roman" w:hAnsi="Times New Roman" w:cs="Times New Roman"/>
          <w:lang w:val="lt-LT"/>
        </w:rPr>
        <w:t>parenterinė</w:t>
      </w:r>
      <w:proofErr w:type="spellEnd"/>
      <w:r w:rsidRPr="001A4C4F">
        <w:rPr>
          <w:rFonts w:ascii="Times New Roman" w:hAnsi="Times New Roman" w:cs="Times New Roman"/>
          <w:lang w:val="lt-LT"/>
        </w:rPr>
        <w:t xml:space="preserve"> mityba taptų neatsiejama gydymo dalimi – nuo pirmos dienos iki paciento grįžimo namo.</w:t>
      </w:r>
    </w:p>
    <w:p w14:paraId="28A14E56" w14:textId="0576F4D7" w:rsidR="00607C6F" w:rsidRPr="001A4C4F" w:rsidRDefault="00607C6F"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„Reikia matyti visą gydymo eigą kaip nenutrūkstamą procesą – ligoninė nėra galutinis taškas. Mitybos terapija turi keliauti su pacientu į namus, o sistema – tai užtikrinti“, – </w:t>
      </w:r>
      <w:r w:rsidR="003D0089" w:rsidRPr="001A4C4F">
        <w:rPr>
          <w:rFonts w:ascii="Times New Roman" w:hAnsi="Times New Roman" w:cs="Times New Roman"/>
          <w:lang w:val="lt-LT"/>
        </w:rPr>
        <w:t xml:space="preserve">pažymi dr. E. </w:t>
      </w:r>
      <w:proofErr w:type="spellStart"/>
      <w:r w:rsidR="003D0089" w:rsidRPr="001A4C4F">
        <w:rPr>
          <w:rFonts w:ascii="Times New Roman" w:hAnsi="Times New Roman" w:cs="Times New Roman"/>
          <w:lang w:val="lt-LT"/>
        </w:rPr>
        <w:t>Gavelienė</w:t>
      </w:r>
      <w:proofErr w:type="spellEnd"/>
      <w:r w:rsidRPr="001A4C4F">
        <w:rPr>
          <w:rFonts w:ascii="Times New Roman" w:hAnsi="Times New Roman" w:cs="Times New Roman"/>
          <w:lang w:val="lt-LT"/>
        </w:rPr>
        <w:t>.</w:t>
      </w:r>
    </w:p>
    <w:p w14:paraId="5D57D1E4" w14:textId="37A06C5C" w:rsidR="008B7703" w:rsidRPr="001A4C4F" w:rsidRDefault="008B7703" w:rsidP="001A4C4F">
      <w:pPr>
        <w:spacing w:line="240" w:lineRule="auto"/>
        <w:jc w:val="both"/>
        <w:rPr>
          <w:rFonts w:ascii="Times New Roman" w:hAnsi="Times New Roman" w:cs="Times New Roman"/>
          <w:b/>
          <w:bCs/>
          <w:lang w:val="lt-LT"/>
        </w:rPr>
      </w:pPr>
      <w:r w:rsidRPr="001A4C4F">
        <w:rPr>
          <w:rFonts w:ascii="Times New Roman" w:hAnsi="Times New Roman" w:cs="Times New Roman"/>
          <w:b/>
          <w:bCs/>
          <w:lang w:val="lt-LT"/>
        </w:rPr>
        <w:t>Tyliosios pandemijos realybė: ką sako skaičiai?</w:t>
      </w:r>
    </w:p>
    <w:p w14:paraId="40203EFA" w14:textId="38FF7C8F" w:rsidR="009B696A" w:rsidRPr="001A4C4F" w:rsidRDefault="009B696A"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Gydytoja </w:t>
      </w:r>
      <w:proofErr w:type="spellStart"/>
      <w:r w:rsidRPr="001A4C4F">
        <w:rPr>
          <w:rFonts w:ascii="Times New Roman" w:hAnsi="Times New Roman" w:cs="Times New Roman"/>
          <w:lang w:val="lt-LT"/>
        </w:rPr>
        <w:t>anesteziologė-reanimatologė</w:t>
      </w:r>
      <w:proofErr w:type="spellEnd"/>
      <w:r w:rsidRPr="001A4C4F">
        <w:rPr>
          <w:rFonts w:ascii="Times New Roman" w:hAnsi="Times New Roman" w:cs="Times New Roman"/>
          <w:lang w:val="lt-LT"/>
        </w:rPr>
        <w:t xml:space="preserve">, klinikinė </w:t>
      </w:r>
      <w:proofErr w:type="spellStart"/>
      <w:r w:rsidRPr="001A4C4F">
        <w:rPr>
          <w:rFonts w:ascii="Times New Roman" w:hAnsi="Times New Roman" w:cs="Times New Roman"/>
          <w:lang w:val="lt-LT"/>
        </w:rPr>
        <w:t>farmakologė</w:t>
      </w:r>
      <w:proofErr w:type="spellEnd"/>
      <w:r w:rsidRPr="001A4C4F">
        <w:rPr>
          <w:rFonts w:ascii="Times New Roman" w:hAnsi="Times New Roman" w:cs="Times New Roman"/>
          <w:lang w:val="lt-LT"/>
        </w:rPr>
        <w:t xml:space="preserve"> doc. dr. Ingrida Lisauskienė sako, kad mitybos nepakankamumas vis dar lieka tyliąja pandemija, kurios mastas dažnai nuvertinamas.</w:t>
      </w:r>
    </w:p>
    <w:p w14:paraId="301CDFE0" w14:textId="088840BB" w:rsidR="009B696A" w:rsidRPr="001A4C4F" w:rsidRDefault="009B696A"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„Tyrimai Lietuvoje rodo, kad net 48 proc. onkologinių pacientų nustatomas mitybos nepakankamumas. Prieš širdies operacijas jis diagnozuojamas ketvirtadaliui pacientų, o dar pusei – nustatoma didelė rizika. Neurologinių ligų reabilitacijos centruose </w:t>
      </w:r>
      <w:r w:rsidR="00140D6B" w:rsidRPr="001A4C4F">
        <w:rPr>
          <w:rFonts w:ascii="Times New Roman" w:hAnsi="Times New Roman" w:cs="Times New Roman"/>
          <w:lang w:val="lt-LT"/>
        </w:rPr>
        <w:t>mitybos nepakankamumas</w:t>
      </w:r>
      <w:r w:rsidRPr="001A4C4F">
        <w:rPr>
          <w:rFonts w:ascii="Times New Roman" w:hAnsi="Times New Roman" w:cs="Times New Roman"/>
          <w:lang w:val="lt-LT"/>
        </w:rPr>
        <w:t xml:space="preserve"> nustatomas net dviem trečdaliams pacientų. Tai yra labai aukšti rodikliai“, – sako gydytoja.</w:t>
      </w:r>
    </w:p>
    <w:p w14:paraId="73F50A57" w14:textId="77777777" w:rsidR="00EC5C0A" w:rsidRPr="001A4C4F" w:rsidRDefault="009B696A"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Pasak jos, mitybos nepakankamumas daro tiesioginę įtaką gydymo sėkmei: blogina žaizdų gijimą, didina infekcijų, komplikacijų, pakartotinių operacijų riziką ir ilgina hospitalizacijos laiką. </w:t>
      </w:r>
    </w:p>
    <w:p w14:paraId="5EC57328" w14:textId="33558C53" w:rsidR="009B696A" w:rsidRPr="001A4C4F" w:rsidRDefault="009B696A"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„Sergant širdies ir kraujagyslių ligomis, </w:t>
      </w:r>
      <w:r w:rsidR="00140D6B" w:rsidRPr="001A4C4F">
        <w:rPr>
          <w:rFonts w:ascii="Times New Roman" w:hAnsi="Times New Roman" w:cs="Times New Roman"/>
          <w:lang w:val="lt-LT"/>
        </w:rPr>
        <w:t>mitybos nepakankamumas</w:t>
      </w:r>
      <w:r w:rsidRPr="001A4C4F">
        <w:rPr>
          <w:rFonts w:ascii="Times New Roman" w:hAnsi="Times New Roman" w:cs="Times New Roman"/>
          <w:lang w:val="lt-LT"/>
        </w:rPr>
        <w:t xml:space="preserve"> 28 proc. padidina mirštamumą. Onkologinių pacientų atveju – net 10–20 proc. jų miršta ne nuo vėžio, o dėl išsekimo, kurį lemia mitybos nepakankamumas“, – pabrėžia doc. dr. I. Lisauskienė.</w:t>
      </w:r>
    </w:p>
    <w:p w14:paraId="57DFBD1E" w14:textId="072973B3" w:rsidR="009B696A" w:rsidRPr="001A4C4F" w:rsidRDefault="009B696A"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Ji taip pat atkreipia dėmesį, kad vyresnio amžiaus žmonėms </w:t>
      </w:r>
      <w:r w:rsidR="004C4204" w:rsidRPr="001A4C4F">
        <w:rPr>
          <w:rFonts w:ascii="Times New Roman" w:hAnsi="Times New Roman" w:cs="Times New Roman"/>
          <w:lang w:val="lt-LT"/>
        </w:rPr>
        <w:t>mitybos nepakankamumas</w:t>
      </w:r>
      <w:r w:rsidRPr="001A4C4F">
        <w:rPr>
          <w:rFonts w:ascii="Times New Roman" w:hAnsi="Times New Roman" w:cs="Times New Roman"/>
          <w:lang w:val="lt-LT"/>
        </w:rPr>
        <w:t xml:space="preserve"> turi ilgalaikių pasekmių – jų galimybė išgyventi artimiausius 2–4 metus sumažėja 3–4 kartus, palyginti su to paties amžiaus žmonėmis be mitybos sutrikimų.</w:t>
      </w:r>
    </w:p>
    <w:p w14:paraId="3D66FDD7" w14:textId="77777777" w:rsidR="009B696A" w:rsidRPr="001A4C4F" w:rsidRDefault="009B696A"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Nors Lietuvoje jau pasiekta pažanga – </w:t>
      </w:r>
      <w:proofErr w:type="spellStart"/>
      <w:r w:rsidRPr="001A4C4F">
        <w:rPr>
          <w:rFonts w:ascii="Times New Roman" w:hAnsi="Times New Roman" w:cs="Times New Roman"/>
          <w:lang w:val="lt-LT"/>
        </w:rPr>
        <w:t>enterinė</w:t>
      </w:r>
      <w:proofErr w:type="spellEnd"/>
      <w:r w:rsidRPr="001A4C4F">
        <w:rPr>
          <w:rFonts w:ascii="Times New Roman" w:hAnsi="Times New Roman" w:cs="Times New Roman"/>
          <w:lang w:val="lt-LT"/>
        </w:rPr>
        <w:t xml:space="preserve"> mityba namuose kompensuojama 100 proc., o </w:t>
      </w:r>
      <w:proofErr w:type="spellStart"/>
      <w:r w:rsidRPr="001A4C4F">
        <w:rPr>
          <w:rFonts w:ascii="Times New Roman" w:hAnsi="Times New Roman" w:cs="Times New Roman"/>
          <w:lang w:val="lt-LT"/>
        </w:rPr>
        <w:t>parenterinė</w:t>
      </w:r>
      <w:proofErr w:type="spellEnd"/>
      <w:r w:rsidRPr="001A4C4F">
        <w:rPr>
          <w:rFonts w:ascii="Times New Roman" w:hAnsi="Times New Roman" w:cs="Times New Roman"/>
          <w:lang w:val="lt-LT"/>
        </w:rPr>
        <w:t xml:space="preserve"> taip pat gali būti apmokama iš PSDF lėšų – procesai išlieka sudėtingi.</w:t>
      </w:r>
    </w:p>
    <w:p w14:paraId="3325080F" w14:textId="77777777" w:rsidR="009B696A" w:rsidRPr="001A4C4F" w:rsidRDefault="009B696A"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w:t>
      </w:r>
      <w:proofErr w:type="spellStart"/>
      <w:r w:rsidRPr="001A4C4F">
        <w:rPr>
          <w:rFonts w:ascii="Times New Roman" w:hAnsi="Times New Roman" w:cs="Times New Roman"/>
          <w:lang w:val="lt-LT"/>
        </w:rPr>
        <w:t>Parenterinės</w:t>
      </w:r>
      <w:proofErr w:type="spellEnd"/>
      <w:r w:rsidRPr="001A4C4F">
        <w:rPr>
          <w:rFonts w:ascii="Times New Roman" w:hAnsi="Times New Roman" w:cs="Times New Roman"/>
          <w:lang w:val="lt-LT"/>
        </w:rPr>
        <w:t xml:space="preserve"> mitybos kompensavimas reikalauja daugybės dokumentų ir derinimo su įvairiomis institucijomis, todėl pacientai reikalingos pagalbos gali laukti kelias savaites. Be to, kai mitybos terapija derinama keliomis formomis, dalis išlaidų nekompensuojama, o tai mažina jos taikymo apimtį“, – pažymi gydytoja.</w:t>
      </w:r>
    </w:p>
    <w:p w14:paraId="002E87BD" w14:textId="77777777" w:rsidR="003977EB" w:rsidRPr="001A4C4F" w:rsidRDefault="003977EB" w:rsidP="001A4C4F">
      <w:pPr>
        <w:spacing w:line="240" w:lineRule="auto"/>
        <w:jc w:val="both"/>
        <w:rPr>
          <w:rFonts w:ascii="Times New Roman" w:hAnsi="Times New Roman" w:cs="Times New Roman"/>
          <w:b/>
          <w:bCs/>
          <w:lang w:val="lt-LT"/>
        </w:rPr>
      </w:pPr>
      <w:r w:rsidRPr="001A4C4F">
        <w:rPr>
          <w:rFonts w:ascii="Times New Roman" w:hAnsi="Times New Roman" w:cs="Times New Roman"/>
          <w:b/>
          <w:bCs/>
          <w:lang w:val="lt-LT"/>
        </w:rPr>
        <w:t>Mažieji pacientai – dideli iššūkiai</w:t>
      </w:r>
    </w:p>
    <w:p w14:paraId="0757E776" w14:textId="07DB3936" w:rsidR="003173D1" w:rsidRPr="001A4C4F" w:rsidRDefault="003173D1"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Vaikų klinikinės mitybos specialistė, gydytoja </w:t>
      </w:r>
      <w:proofErr w:type="spellStart"/>
      <w:r w:rsidRPr="001A4C4F">
        <w:rPr>
          <w:rFonts w:ascii="Times New Roman" w:hAnsi="Times New Roman" w:cs="Times New Roman"/>
          <w:lang w:val="lt-LT"/>
        </w:rPr>
        <w:t>dietologė</w:t>
      </w:r>
      <w:proofErr w:type="spellEnd"/>
      <w:r w:rsidRPr="001A4C4F">
        <w:rPr>
          <w:rFonts w:ascii="Times New Roman" w:hAnsi="Times New Roman" w:cs="Times New Roman"/>
          <w:lang w:val="lt-LT"/>
        </w:rPr>
        <w:t xml:space="preserve"> Justė </w:t>
      </w:r>
      <w:proofErr w:type="spellStart"/>
      <w:r w:rsidRPr="001A4C4F">
        <w:rPr>
          <w:rFonts w:ascii="Times New Roman" w:hAnsi="Times New Roman" w:cs="Times New Roman"/>
          <w:lang w:val="lt-LT"/>
        </w:rPr>
        <w:t>Parnarauskienė</w:t>
      </w:r>
      <w:proofErr w:type="spellEnd"/>
      <w:r w:rsidRPr="001A4C4F">
        <w:rPr>
          <w:rFonts w:ascii="Times New Roman" w:hAnsi="Times New Roman" w:cs="Times New Roman"/>
          <w:lang w:val="lt-LT"/>
        </w:rPr>
        <w:t xml:space="preserve"> pažymi, kad mitybos nepakankamumas – vis dažnesnė problema tarp vaikų, ypač sergančių neurologinėmis, onkologinėmis ar virškinamojo trakto ligomis.</w:t>
      </w:r>
    </w:p>
    <w:p w14:paraId="5911A88B" w14:textId="77777777" w:rsidR="005B3EDA" w:rsidRPr="001A4C4F" w:rsidRDefault="005B3EDA"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„Pastaraisiais metais stebime mažėjantį vaikų nutukimo paplitimą, tačiau kartu auga per mažo kūno svorį turinčių vaikų dalis – nuo 11 iki 15 proc. tarp 7–17 metų amžiaus grupės (atitinkamai 2016–2017 ir 2022–2023 m.). Nors priežastiniai ryšiai dar nėra ištirti, šią tendenciją galima sieti su dažnėjančiais valgymo sutrikimų, ypač nervinės anoreksijos, atvejais“, – sako gydytoja.</w:t>
      </w:r>
    </w:p>
    <w:p w14:paraId="6AB6E932" w14:textId="7EA94267" w:rsidR="00DD3F1A" w:rsidRPr="001A4C4F" w:rsidRDefault="00DD3F1A"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lastRenderedPageBreak/>
        <w:t xml:space="preserve">Anot jos, vienas didžiausių iššūkių – pasiekti susitarimą tarp vaiko ir jo tėvų dėl mitybos. Ligos metu vaikai dažnai praranda apetitą, pasikeičia jų skonio pojūčiai, maistas tampa nepatrauklus. Tokiais atvejais bandymai priversti valgyti gali būti neveiksmingi ar net pakenkti – tai dar labiau apsunkina situaciją. </w:t>
      </w:r>
    </w:p>
    <w:p w14:paraId="074226E0" w14:textId="1C2C4DF1" w:rsidR="003173D1" w:rsidRPr="001A4C4F" w:rsidRDefault="003173D1"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„Sudėtingiausia situacija – su vaikais, kuriems reikia </w:t>
      </w:r>
      <w:proofErr w:type="spellStart"/>
      <w:r w:rsidRPr="001A4C4F">
        <w:rPr>
          <w:rFonts w:ascii="Times New Roman" w:hAnsi="Times New Roman" w:cs="Times New Roman"/>
          <w:lang w:val="lt-LT"/>
        </w:rPr>
        <w:t>parenterinės</w:t>
      </w:r>
      <w:proofErr w:type="spellEnd"/>
      <w:r w:rsidRPr="001A4C4F">
        <w:rPr>
          <w:rFonts w:ascii="Times New Roman" w:hAnsi="Times New Roman" w:cs="Times New Roman"/>
          <w:lang w:val="lt-LT"/>
        </w:rPr>
        <w:t xml:space="preserve"> mitybos. Ji kompensuojama ir ligoninėje, ir namuose, tačiau procesas biurokratiškai sudėtingas ir užtrunka. Nuo kreipimosi iki realaus tiekimo gali praeiti iki dviejų mėnesių – tai pavojingas laikotarpis, kai vaikas </w:t>
      </w:r>
      <w:r w:rsidR="005918A9" w:rsidRPr="001A4C4F">
        <w:rPr>
          <w:rFonts w:ascii="Times New Roman" w:hAnsi="Times New Roman" w:cs="Times New Roman"/>
          <w:lang w:val="lt-LT"/>
        </w:rPr>
        <w:t>tik dėl to turi likti ligoninėje, o ne leisti laiką namuose</w:t>
      </w:r>
      <w:r w:rsidRPr="001A4C4F">
        <w:rPr>
          <w:rFonts w:ascii="Times New Roman" w:hAnsi="Times New Roman" w:cs="Times New Roman"/>
          <w:lang w:val="lt-LT"/>
        </w:rPr>
        <w:t xml:space="preserve">“, – komentuoja J. </w:t>
      </w:r>
      <w:proofErr w:type="spellStart"/>
      <w:r w:rsidRPr="001A4C4F">
        <w:rPr>
          <w:rFonts w:ascii="Times New Roman" w:hAnsi="Times New Roman" w:cs="Times New Roman"/>
          <w:lang w:val="lt-LT"/>
        </w:rPr>
        <w:t>Parnarauskienė</w:t>
      </w:r>
      <w:proofErr w:type="spellEnd"/>
      <w:r w:rsidRPr="001A4C4F">
        <w:rPr>
          <w:rFonts w:ascii="Times New Roman" w:hAnsi="Times New Roman" w:cs="Times New Roman"/>
          <w:lang w:val="lt-LT"/>
        </w:rPr>
        <w:t>.</w:t>
      </w:r>
    </w:p>
    <w:p w14:paraId="300124BE" w14:textId="683AC395" w:rsidR="00381D19" w:rsidRPr="001A4C4F" w:rsidRDefault="00381D19"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Pasak gydytojos, Lietuvoje vis dar trūksta sistemingos atrankos, kuri padėtų laiku nustatyti mitybos nepakankamumo riziką ir pradėti savalaikes intervencijas – tai galėtų reikšmingai pagerinti pacientų būklę, klinikines išeitis ir gyvenimo kokybę. Net ir nedidelės priemonės, tokios kaip įprastos mitybos ar valgymo įpročių koregavimas, gali turėti teigiamą poveikį. Sudėtingesniais atvejais reikėtų skirti ir specialios medicininės paskirties papildomo maitinimo </w:t>
      </w:r>
      <w:r w:rsidR="00EF3810" w:rsidRPr="001A4C4F">
        <w:rPr>
          <w:rFonts w:ascii="Times New Roman" w:hAnsi="Times New Roman" w:cs="Times New Roman"/>
          <w:lang w:val="lt-LT"/>
        </w:rPr>
        <w:t>gėrimus</w:t>
      </w:r>
      <w:r w:rsidRPr="001A4C4F">
        <w:rPr>
          <w:rFonts w:ascii="Times New Roman" w:hAnsi="Times New Roman" w:cs="Times New Roman"/>
          <w:lang w:val="lt-LT"/>
        </w:rPr>
        <w:t xml:space="preserve">, tačiau jų prieinamumas, tiek gydymo įstaigose, tiek už jų ribų, vis dar išlieka ribotas. </w:t>
      </w:r>
    </w:p>
    <w:p w14:paraId="493159E5" w14:textId="1BA8A651" w:rsidR="0092704B" w:rsidRDefault="003173D1" w:rsidP="001A4C4F">
      <w:pPr>
        <w:spacing w:line="240" w:lineRule="auto"/>
        <w:jc w:val="both"/>
        <w:rPr>
          <w:rFonts w:ascii="Times New Roman" w:hAnsi="Times New Roman" w:cs="Times New Roman"/>
          <w:lang w:val="lt-LT"/>
        </w:rPr>
      </w:pPr>
      <w:r w:rsidRPr="001A4C4F">
        <w:rPr>
          <w:rFonts w:ascii="Times New Roman" w:hAnsi="Times New Roman" w:cs="Times New Roman"/>
          <w:lang w:val="lt-LT"/>
        </w:rPr>
        <w:t xml:space="preserve">„Kitose šalyse jau veikia prevencinės sistemos, identifikuojančios </w:t>
      </w:r>
      <w:r w:rsidR="00A128B8" w:rsidRPr="001A4C4F">
        <w:rPr>
          <w:rFonts w:ascii="Times New Roman" w:hAnsi="Times New Roman" w:cs="Times New Roman"/>
          <w:lang w:val="lt-LT"/>
        </w:rPr>
        <w:t>pacientus, kuriems gresia mitybos</w:t>
      </w:r>
      <w:r w:rsidR="00434A39" w:rsidRPr="001A4C4F">
        <w:rPr>
          <w:rFonts w:ascii="Times New Roman" w:hAnsi="Times New Roman" w:cs="Times New Roman"/>
          <w:lang w:val="lt-LT"/>
        </w:rPr>
        <w:t xml:space="preserve"> nepakankamum</w:t>
      </w:r>
      <w:r w:rsidR="00A128B8" w:rsidRPr="001A4C4F">
        <w:rPr>
          <w:rFonts w:ascii="Times New Roman" w:hAnsi="Times New Roman" w:cs="Times New Roman"/>
          <w:lang w:val="lt-LT"/>
        </w:rPr>
        <w:t>as</w:t>
      </w:r>
      <w:r w:rsidRPr="001A4C4F">
        <w:rPr>
          <w:rFonts w:ascii="Times New Roman" w:hAnsi="Times New Roman" w:cs="Times New Roman"/>
          <w:lang w:val="lt-LT"/>
        </w:rPr>
        <w:t xml:space="preserve">. Tokios praktikos labai trūksta ir mums“, – apibendrina </w:t>
      </w:r>
      <w:r w:rsidR="00085768" w:rsidRPr="001A4C4F">
        <w:rPr>
          <w:rFonts w:ascii="Times New Roman" w:hAnsi="Times New Roman" w:cs="Times New Roman"/>
          <w:lang w:val="lt-LT"/>
        </w:rPr>
        <w:t xml:space="preserve">gydytoja </w:t>
      </w:r>
      <w:proofErr w:type="spellStart"/>
      <w:r w:rsidR="00085768" w:rsidRPr="001A4C4F">
        <w:rPr>
          <w:rFonts w:ascii="Times New Roman" w:hAnsi="Times New Roman" w:cs="Times New Roman"/>
          <w:lang w:val="lt-LT"/>
        </w:rPr>
        <w:t>dietologė</w:t>
      </w:r>
      <w:proofErr w:type="spellEnd"/>
      <w:r w:rsidRPr="001A4C4F">
        <w:rPr>
          <w:rFonts w:ascii="Times New Roman" w:hAnsi="Times New Roman" w:cs="Times New Roman"/>
          <w:lang w:val="lt-LT"/>
        </w:rPr>
        <w:t>.</w:t>
      </w:r>
    </w:p>
    <w:p w14:paraId="0351D1F8" w14:textId="77777777" w:rsidR="00C63DC7" w:rsidRDefault="00C63DC7" w:rsidP="001A4C4F">
      <w:pPr>
        <w:spacing w:line="240" w:lineRule="auto"/>
        <w:jc w:val="both"/>
        <w:rPr>
          <w:rFonts w:ascii="Times New Roman" w:hAnsi="Times New Roman" w:cs="Times New Roman"/>
          <w:lang w:val="lt-LT"/>
        </w:rPr>
      </w:pPr>
    </w:p>
    <w:p w14:paraId="70A462F8" w14:textId="77777777" w:rsidR="00C63DC7" w:rsidRPr="007869A2" w:rsidRDefault="00C63DC7" w:rsidP="00C63DC7">
      <w:pPr>
        <w:spacing w:after="0"/>
        <w:jc w:val="both"/>
        <w:rPr>
          <w:rFonts w:ascii="Times New Roman" w:hAnsi="Times New Roman" w:cs="Times New Roman"/>
          <w:b/>
          <w:bCs/>
        </w:rPr>
      </w:pPr>
      <w:proofErr w:type="spellStart"/>
      <w:r w:rsidRPr="007869A2">
        <w:rPr>
          <w:rFonts w:ascii="Times New Roman" w:hAnsi="Times New Roman" w:cs="Times New Roman"/>
          <w:b/>
          <w:bCs/>
        </w:rPr>
        <w:t>Daugiau</w:t>
      </w:r>
      <w:proofErr w:type="spellEnd"/>
      <w:r w:rsidRPr="007869A2">
        <w:rPr>
          <w:rFonts w:ascii="Times New Roman" w:hAnsi="Times New Roman" w:cs="Times New Roman"/>
          <w:b/>
          <w:bCs/>
        </w:rPr>
        <w:t xml:space="preserve"> </w:t>
      </w:r>
      <w:proofErr w:type="spellStart"/>
      <w:r w:rsidRPr="007869A2">
        <w:rPr>
          <w:rFonts w:ascii="Times New Roman" w:hAnsi="Times New Roman" w:cs="Times New Roman"/>
          <w:b/>
          <w:bCs/>
        </w:rPr>
        <w:t>informacijos</w:t>
      </w:r>
      <w:proofErr w:type="spellEnd"/>
      <w:r w:rsidRPr="007869A2">
        <w:rPr>
          <w:rFonts w:ascii="Times New Roman" w:hAnsi="Times New Roman" w:cs="Times New Roman"/>
          <w:b/>
          <w:bCs/>
        </w:rPr>
        <w:t>:</w:t>
      </w:r>
    </w:p>
    <w:p w14:paraId="6D75A5CC" w14:textId="77777777" w:rsidR="00C63DC7" w:rsidRPr="007869A2" w:rsidRDefault="00C63DC7" w:rsidP="00C63DC7">
      <w:pPr>
        <w:spacing w:after="0"/>
        <w:jc w:val="both"/>
        <w:rPr>
          <w:rFonts w:ascii="Times New Roman" w:hAnsi="Times New Roman" w:cs="Times New Roman"/>
        </w:rPr>
      </w:pPr>
      <w:r w:rsidRPr="007869A2">
        <w:rPr>
          <w:rFonts w:ascii="Times New Roman" w:hAnsi="Times New Roman" w:cs="Times New Roman"/>
        </w:rPr>
        <w:t>Edgaras Batušan</w:t>
      </w:r>
    </w:p>
    <w:p w14:paraId="55667DEA" w14:textId="77777777" w:rsidR="00C63DC7" w:rsidRPr="007869A2" w:rsidRDefault="00C63DC7" w:rsidP="00C63DC7">
      <w:pPr>
        <w:spacing w:after="0"/>
        <w:jc w:val="both"/>
        <w:rPr>
          <w:rFonts w:ascii="Times New Roman" w:hAnsi="Times New Roman" w:cs="Times New Roman"/>
        </w:rPr>
      </w:pPr>
      <w:r w:rsidRPr="007869A2">
        <w:rPr>
          <w:rFonts w:ascii="Times New Roman" w:hAnsi="Times New Roman" w:cs="Times New Roman"/>
        </w:rPr>
        <w:t>+37060260474</w:t>
      </w:r>
    </w:p>
    <w:p w14:paraId="5978215A" w14:textId="05830491" w:rsidR="00C63DC7" w:rsidRPr="00C63DC7" w:rsidRDefault="00C63DC7" w:rsidP="00C63DC7">
      <w:pPr>
        <w:spacing w:after="0"/>
        <w:jc w:val="both"/>
        <w:rPr>
          <w:rFonts w:ascii="Times New Roman" w:hAnsi="Times New Roman" w:cs="Times New Roman"/>
        </w:rPr>
      </w:pPr>
      <w:hyperlink r:id="rId7" w:history="1">
        <w:r w:rsidRPr="00665D2E">
          <w:rPr>
            <w:rStyle w:val="Hyperlink"/>
            <w:rFonts w:ascii="Times New Roman" w:hAnsi="Times New Roman" w:cs="Times New Roman"/>
          </w:rPr>
          <w:t>edgaras@ideaprima.lt</w:t>
        </w:r>
      </w:hyperlink>
    </w:p>
    <w:sectPr w:rsidR="00C63DC7" w:rsidRPr="00C63DC7" w:rsidSect="00D940D7">
      <w:headerReference w:type="first" r:id="rId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42DD" w14:textId="77777777" w:rsidR="007F7F22" w:rsidRDefault="007F7F22" w:rsidP="001A4C4F">
      <w:pPr>
        <w:spacing w:after="0" w:line="240" w:lineRule="auto"/>
      </w:pPr>
      <w:r>
        <w:separator/>
      </w:r>
    </w:p>
  </w:endnote>
  <w:endnote w:type="continuationSeparator" w:id="0">
    <w:p w14:paraId="1990B4C4" w14:textId="77777777" w:rsidR="007F7F22" w:rsidRDefault="007F7F22" w:rsidP="001A4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6673" w14:textId="77777777" w:rsidR="007F7F22" w:rsidRDefault="007F7F22" w:rsidP="001A4C4F">
      <w:pPr>
        <w:spacing w:after="0" w:line="240" w:lineRule="auto"/>
      </w:pPr>
      <w:r>
        <w:separator/>
      </w:r>
    </w:p>
  </w:footnote>
  <w:footnote w:type="continuationSeparator" w:id="0">
    <w:p w14:paraId="75BEE783" w14:textId="77777777" w:rsidR="007F7F22" w:rsidRDefault="007F7F22" w:rsidP="001A4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9E0E" w14:textId="03D74ADB" w:rsidR="001A4C4F" w:rsidRDefault="001A4C4F" w:rsidP="001A4C4F">
    <w:pPr>
      <w:pStyle w:val="Header"/>
      <w:jc w:val="right"/>
    </w:pPr>
    <w:r>
      <w:rPr>
        <w:noProof/>
      </w:rPr>
      <w:drawing>
        <wp:inline distT="0" distB="0" distL="0" distR="0" wp14:anchorId="3BC151D3" wp14:editId="15264352">
          <wp:extent cx="1019459" cy="975858"/>
          <wp:effectExtent l="0" t="0" r="0" b="2540"/>
          <wp:docPr id="16135705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70503" name="Picture 1613570503"/>
                  <pic:cNvPicPr/>
                </pic:nvPicPr>
                <pic:blipFill rotWithShape="1">
                  <a:blip r:embed="rId1">
                    <a:extLst>
                      <a:ext uri="{28A0092B-C50C-407E-A947-70E740481C1C}">
                        <a14:useLocalDpi xmlns:a14="http://schemas.microsoft.com/office/drawing/2010/main" val="0"/>
                      </a:ext>
                    </a:extLst>
                  </a:blip>
                  <a:srcRect b="7230"/>
                  <a:stretch>
                    <a:fillRect/>
                  </a:stretch>
                </pic:blipFill>
                <pic:spPr bwMode="auto">
                  <a:xfrm>
                    <a:off x="0" y="0"/>
                    <a:ext cx="1076073" cy="1030051"/>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55F654F" wp14:editId="38AA3AA8">
          <wp:extent cx="659219" cy="834652"/>
          <wp:effectExtent l="0" t="0" r="1270" b="3810"/>
          <wp:docPr id="1628564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564143" name="Picture 1628564143"/>
                  <pic:cNvPicPr/>
                </pic:nvPicPr>
                <pic:blipFill rotWithShape="1">
                  <a:blip r:embed="rId2">
                    <a:extLst>
                      <a:ext uri="{28A0092B-C50C-407E-A947-70E740481C1C}">
                        <a14:useLocalDpi xmlns:a14="http://schemas.microsoft.com/office/drawing/2010/main" val="0"/>
                      </a:ext>
                    </a:extLst>
                  </a:blip>
                  <a:srcRect l="27933" r="27640"/>
                  <a:stretch>
                    <a:fillRect/>
                  </a:stretch>
                </pic:blipFill>
                <pic:spPr bwMode="auto">
                  <a:xfrm>
                    <a:off x="0" y="0"/>
                    <a:ext cx="659219" cy="83465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B50F0"/>
    <w:multiLevelType w:val="multilevel"/>
    <w:tmpl w:val="A732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696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FD"/>
    <w:rsid w:val="00064248"/>
    <w:rsid w:val="00085768"/>
    <w:rsid w:val="00135E37"/>
    <w:rsid w:val="00140D6B"/>
    <w:rsid w:val="00151D13"/>
    <w:rsid w:val="001A4C4F"/>
    <w:rsid w:val="001B3156"/>
    <w:rsid w:val="001D38CB"/>
    <w:rsid w:val="00202BA5"/>
    <w:rsid w:val="002034DA"/>
    <w:rsid w:val="0022638D"/>
    <w:rsid w:val="00242809"/>
    <w:rsid w:val="002734DA"/>
    <w:rsid w:val="00291D12"/>
    <w:rsid w:val="003173D1"/>
    <w:rsid w:val="00381D19"/>
    <w:rsid w:val="003977EB"/>
    <w:rsid w:val="003D0089"/>
    <w:rsid w:val="003D5320"/>
    <w:rsid w:val="00434A39"/>
    <w:rsid w:val="004462F8"/>
    <w:rsid w:val="00462A7C"/>
    <w:rsid w:val="004743BB"/>
    <w:rsid w:val="00483E4D"/>
    <w:rsid w:val="004A7E82"/>
    <w:rsid w:val="004C4204"/>
    <w:rsid w:val="005127E2"/>
    <w:rsid w:val="0052159A"/>
    <w:rsid w:val="00575DE9"/>
    <w:rsid w:val="00581AA4"/>
    <w:rsid w:val="005918A9"/>
    <w:rsid w:val="005A5292"/>
    <w:rsid w:val="005B3EDA"/>
    <w:rsid w:val="00607C6F"/>
    <w:rsid w:val="0062153B"/>
    <w:rsid w:val="006D5481"/>
    <w:rsid w:val="00781397"/>
    <w:rsid w:val="00790B49"/>
    <w:rsid w:val="007B50BE"/>
    <w:rsid w:val="007C00D2"/>
    <w:rsid w:val="007C18FB"/>
    <w:rsid w:val="007F7F22"/>
    <w:rsid w:val="008371DB"/>
    <w:rsid w:val="00892554"/>
    <w:rsid w:val="00897A5C"/>
    <w:rsid w:val="008A0CDB"/>
    <w:rsid w:val="008B7703"/>
    <w:rsid w:val="00901EA4"/>
    <w:rsid w:val="0092704B"/>
    <w:rsid w:val="00937C45"/>
    <w:rsid w:val="00937EEF"/>
    <w:rsid w:val="0094305A"/>
    <w:rsid w:val="00986141"/>
    <w:rsid w:val="00987FAC"/>
    <w:rsid w:val="009913BA"/>
    <w:rsid w:val="009A5B0C"/>
    <w:rsid w:val="009B696A"/>
    <w:rsid w:val="009B6E1B"/>
    <w:rsid w:val="009C055C"/>
    <w:rsid w:val="009D3A4D"/>
    <w:rsid w:val="009E55A5"/>
    <w:rsid w:val="009F107A"/>
    <w:rsid w:val="00A128B8"/>
    <w:rsid w:val="00A20235"/>
    <w:rsid w:val="00A36A16"/>
    <w:rsid w:val="00A532F9"/>
    <w:rsid w:val="00B20723"/>
    <w:rsid w:val="00B37BFD"/>
    <w:rsid w:val="00B8096A"/>
    <w:rsid w:val="00B97DAD"/>
    <w:rsid w:val="00C32F3B"/>
    <w:rsid w:val="00C45E44"/>
    <w:rsid w:val="00C63DC7"/>
    <w:rsid w:val="00CA0034"/>
    <w:rsid w:val="00CD78FC"/>
    <w:rsid w:val="00D14CA4"/>
    <w:rsid w:val="00D23536"/>
    <w:rsid w:val="00D40387"/>
    <w:rsid w:val="00D940D7"/>
    <w:rsid w:val="00DA036C"/>
    <w:rsid w:val="00DD3F1A"/>
    <w:rsid w:val="00E077D5"/>
    <w:rsid w:val="00E145D6"/>
    <w:rsid w:val="00E35D68"/>
    <w:rsid w:val="00E41422"/>
    <w:rsid w:val="00EC5C0A"/>
    <w:rsid w:val="00EE299C"/>
    <w:rsid w:val="00EF3810"/>
    <w:rsid w:val="00F73DEA"/>
    <w:rsid w:val="00F7431D"/>
    <w:rsid w:val="00FB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16461"/>
  <w15:chartTrackingRefBased/>
  <w15:docId w15:val="{AC85893F-AAFA-4625-8D3D-6AA83C62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BFD"/>
    <w:rPr>
      <w:rFonts w:eastAsiaTheme="majorEastAsia" w:cstheme="majorBidi"/>
      <w:color w:val="272727" w:themeColor="text1" w:themeTint="D8"/>
    </w:rPr>
  </w:style>
  <w:style w:type="paragraph" w:styleId="Title">
    <w:name w:val="Title"/>
    <w:basedOn w:val="Normal"/>
    <w:next w:val="Normal"/>
    <w:link w:val="TitleChar"/>
    <w:uiPriority w:val="10"/>
    <w:qFormat/>
    <w:rsid w:val="00B37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BFD"/>
    <w:pPr>
      <w:spacing w:before="160"/>
      <w:jc w:val="center"/>
    </w:pPr>
    <w:rPr>
      <w:i/>
      <w:iCs/>
      <w:color w:val="404040" w:themeColor="text1" w:themeTint="BF"/>
    </w:rPr>
  </w:style>
  <w:style w:type="character" w:customStyle="1" w:styleId="QuoteChar">
    <w:name w:val="Quote Char"/>
    <w:basedOn w:val="DefaultParagraphFont"/>
    <w:link w:val="Quote"/>
    <w:uiPriority w:val="29"/>
    <w:rsid w:val="00B37BFD"/>
    <w:rPr>
      <w:i/>
      <w:iCs/>
      <w:color w:val="404040" w:themeColor="text1" w:themeTint="BF"/>
    </w:rPr>
  </w:style>
  <w:style w:type="paragraph" w:styleId="ListParagraph">
    <w:name w:val="List Paragraph"/>
    <w:basedOn w:val="Normal"/>
    <w:uiPriority w:val="34"/>
    <w:qFormat/>
    <w:rsid w:val="00B37BFD"/>
    <w:pPr>
      <w:ind w:left="720"/>
      <w:contextualSpacing/>
    </w:pPr>
  </w:style>
  <w:style w:type="character" w:styleId="IntenseEmphasis">
    <w:name w:val="Intense Emphasis"/>
    <w:basedOn w:val="DefaultParagraphFont"/>
    <w:uiPriority w:val="21"/>
    <w:qFormat/>
    <w:rsid w:val="00B37BFD"/>
    <w:rPr>
      <w:i/>
      <w:iCs/>
      <w:color w:val="0F4761" w:themeColor="accent1" w:themeShade="BF"/>
    </w:rPr>
  </w:style>
  <w:style w:type="paragraph" w:styleId="IntenseQuote">
    <w:name w:val="Intense Quote"/>
    <w:basedOn w:val="Normal"/>
    <w:next w:val="Normal"/>
    <w:link w:val="IntenseQuoteChar"/>
    <w:uiPriority w:val="30"/>
    <w:qFormat/>
    <w:rsid w:val="00B37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BFD"/>
    <w:rPr>
      <w:i/>
      <w:iCs/>
      <w:color w:val="0F4761" w:themeColor="accent1" w:themeShade="BF"/>
    </w:rPr>
  </w:style>
  <w:style w:type="character" w:styleId="IntenseReference">
    <w:name w:val="Intense Reference"/>
    <w:basedOn w:val="DefaultParagraphFont"/>
    <w:uiPriority w:val="32"/>
    <w:qFormat/>
    <w:rsid w:val="00B37BFD"/>
    <w:rPr>
      <w:b/>
      <w:bCs/>
      <w:smallCaps/>
      <w:color w:val="0F4761" w:themeColor="accent1" w:themeShade="BF"/>
      <w:spacing w:val="5"/>
    </w:rPr>
  </w:style>
  <w:style w:type="character" w:styleId="Hyperlink">
    <w:name w:val="Hyperlink"/>
    <w:basedOn w:val="DefaultParagraphFont"/>
    <w:uiPriority w:val="99"/>
    <w:unhideWhenUsed/>
    <w:rsid w:val="00B37BFD"/>
    <w:rPr>
      <w:color w:val="467886" w:themeColor="hyperlink"/>
      <w:u w:val="single"/>
    </w:rPr>
  </w:style>
  <w:style w:type="character" w:styleId="UnresolvedMention">
    <w:name w:val="Unresolved Mention"/>
    <w:basedOn w:val="DefaultParagraphFont"/>
    <w:uiPriority w:val="99"/>
    <w:semiHidden/>
    <w:unhideWhenUsed/>
    <w:rsid w:val="00B37BFD"/>
    <w:rPr>
      <w:color w:val="605E5C"/>
      <w:shd w:val="clear" w:color="auto" w:fill="E1DFDD"/>
    </w:rPr>
  </w:style>
  <w:style w:type="character" w:styleId="FollowedHyperlink">
    <w:name w:val="FollowedHyperlink"/>
    <w:basedOn w:val="DefaultParagraphFont"/>
    <w:uiPriority w:val="99"/>
    <w:semiHidden/>
    <w:unhideWhenUsed/>
    <w:rsid w:val="0092704B"/>
    <w:rPr>
      <w:color w:val="96607D" w:themeColor="followedHyperlink"/>
      <w:u w:val="single"/>
    </w:rPr>
  </w:style>
  <w:style w:type="paragraph" w:styleId="Revision">
    <w:name w:val="Revision"/>
    <w:hidden/>
    <w:uiPriority w:val="99"/>
    <w:semiHidden/>
    <w:rsid w:val="005918A9"/>
    <w:pPr>
      <w:spacing w:after="0" w:line="240" w:lineRule="auto"/>
    </w:pPr>
  </w:style>
  <w:style w:type="paragraph" w:styleId="Header">
    <w:name w:val="header"/>
    <w:basedOn w:val="Normal"/>
    <w:link w:val="HeaderChar"/>
    <w:uiPriority w:val="99"/>
    <w:unhideWhenUsed/>
    <w:rsid w:val="001A4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C4F"/>
  </w:style>
  <w:style w:type="paragraph" w:styleId="Footer">
    <w:name w:val="footer"/>
    <w:basedOn w:val="Normal"/>
    <w:link w:val="FooterChar"/>
    <w:uiPriority w:val="99"/>
    <w:unhideWhenUsed/>
    <w:rsid w:val="001A4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garas@ideapri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922</Words>
  <Characters>6317</Characters>
  <Application>Microsoft Office Word</Application>
  <DocSecurity>0</DocSecurity>
  <Lines>91</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Batušan</dc:creator>
  <cp:keywords/>
  <dc:description/>
  <cp:lastModifiedBy>Edgaras Batušan</cp:lastModifiedBy>
  <cp:revision>78</cp:revision>
  <dcterms:created xsi:type="dcterms:W3CDTF">2025-11-09T17:07:00Z</dcterms:created>
  <dcterms:modified xsi:type="dcterms:W3CDTF">2025-11-13T10:05:00Z</dcterms:modified>
  <cp:category/>
</cp:coreProperties>
</file>