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BDB41" w14:textId="6DA03E92" w:rsidR="00C36483" w:rsidRPr="00C36483" w:rsidRDefault="00C36483" w:rsidP="00750A2B">
      <w:pPr>
        <w:jc w:val="both"/>
      </w:pPr>
      <w:r w:rsidRPr="00C36483">
        <w:rPr>
          <w:b/>
          <w:bCs/>
          <w:lang w:val="en-GB"/>
        </w:rPr>
        <w:t xml:space="preserve">„FlixBus“ </w:t>
      </w:r>
      <w:proofErr w:type="spellStart"/>
      <w:r w:rsidRPr="00C36483">
        <w:rPr>
          <w:b/>
          <w:bCs/>
          <w:lang w:val="en-GB"/>
        </w:rPr>
        <w:t>skelbia</w:t>
      </w:r>
      <w:proofErr w:type="spellEnd"/>
      <w:r w:rsidRPr="00C36483">
        <w:rPr>
          <w:b/>
          <w:bCs/>
          <w:lang w:val="en-GB"/>
        </w:rPr>
        <w:t xml:space="preserve"> apie </w:t>
      </w:r>
      <w:proofErr w:type="spellStart"/>
      <w:r w:rsidRPr="00C36483">
        <w:rPr>
          <w:b/>
          <w:bCs/>
          <w:lang w:val="en-GB"/>
        </w:rPr>
        <w:t>strateginę</w:t>
      </w:r>
      <w:proofErr w:type="spellEnd"/>
      <w:r w:rsidRPr="00C36483">
        <w:rPr>
          <w:b/>
          <w:bCs/>
          <w:lang w:val="en-GB"/>
        </w:rPr>
        <w:t xml:space="preserve"> </w:t>
      </w:r>
      <w:proofErr w:type="spellStart"/>
      <w:r w:rsidRPr="00C36483">
        <w:rPr>
          <w:b/>
          <w:bCs/>
          <w:lang w:val="en-GB"/>
        </w:rPr>
        <w:t>partnerystę</w:t>
      </w:r>
      <w:proofErr w:type="spellEnd"/>
      <w:r w:rsidRPr="00C36483">
        <w:rPr>
          <w:b/>
          <w:bCs/>
          <w:lang w:val="en-GB"/>
        </w:rPr>
        <w:t xml:space="preserve"> su TOKS: daugiau </w:t>
      </w:r>
      <w:proofErr w:type="spellStart"/>
      <w:r w:rsidRPr="00C36483">
        <w:rPr>
          <w:b/>
          <w:bCs/>
          <w:lang w:val="en-GB"/>
        </w:rPr>
        <w:t>krypčių</w:t>
      </w:r>
      <w:proofErr w:type="spellEnd"/>
      <w:r w:rsidRPr="00C36483">
        <w:rPr>
          <w:b/>
          <w:bCs/>
          <w:lang w:val="en-GB"/>
        </w:rPr>
        <w:t xml:space="preserve"> ir </w:t>
      </w:r>
      <w:proofErr w:type="spellStart"/>
      <w:r w:rsidRPr="00C36483">
        <w:rPr>
          <w:b/>
          <w:bCs/>
          <w:lang w:val="en-GB"/>
        </w:rPr>
        <w:t>platesnis</w:t>
      </w:r>
      <w:proofErr w:type="spellEnd"/>
      <w:r w:rsidRPr="00C36483">
        <w:rPr>
          <w:b/>
          <w:bCs/>
          <w:lang w:val="en-GB"/>
        </w:rPr>
        <w:t xml:space="preserve"> </w:t>
      </w:r>
      <w:proofErr w:type="spellStart"/>
      <w:r w:rsidRPr="00C36483">
        <w:rPr>
          <w:b/>
          <w:bCs/>
          <w:lang w:val="en-GB"/>
        </w:rPr>
        <w:t>tinklas</w:t>
      </w:r>
      <w:proofErr w:type="spellEnd"/>
      <w:r w:rsidRPr="00C36483">
        <w:rPr>
          <w:b/>
          <w:bCs/>
          <w:lang w:val="en-GB"/>
        </w:rPr>
        <w:t xml:space="preserve"> </w:t>
      </w:r>
      <w:proofErr w:type="spellStart"/>
      <w:r w:rsidRPr="00C36483">
        <w:rPr>
          <w:b/>
          <w:bCs/>
          <w:lang w:val="en-GB"/>
        </w:rPr>
        <w:t>Lietuvoje</w:t>
      </w:r>
      <w:proofErr w:type="spellEnd"/>
      <w:r w:rsidRPr="00C36483">
        <w:rPr>
          <w:b/>
          <w:bCs/>
          <w:lang w:val="en-GB"/>
        </w:rPr>
        <w:t xml:space="preserve"> su 350 </w:t>
      </w:r>
      <w:proofErr w:type="spellStart"/>
      <w:r w:rsidRPr="00C36483">
        <w:rPr>
          <w:b/>
          <w:bCs/>
          <w:lang w:val="en-GB"/>
        </w:rPr>
        <w:t>naujų</w:t>
      </w:r>
      <w:proofErr w:type="spellEnd"/>
      <w:r w:rsidRPr="00C36483">
        <w:rPr>
          <w:b/>
          <w:bCs/>
          <w:lang w:val="en-GB"/>
        </w:rPr>
        <w:t xml:space="preserve"> </w:t>
      </w:r>
      <w:proofErr w:type="spellStart"/>
      <w:r w:rsidRPr="00C36483">
        <w:rPr>
          <w:b/>
          <w:bCs/>
          <w:lang w:val="en-GB"/>
        </w:rPr>
        <w:t>stotelių</w:t>
      </w:r>
      <w:proofErr w:type="spellEnd"/>
      <w:r w:rsidRPr="00C36483">
        <w:t> </w:t>
      </w:r>
    </w:p>
    <w:p w14:paraId="248734EA" w14:textId="6A352B29" w:rsidR="00C36483" w:rsidRPr="00C36483" w:rsidRDefault="00C36483" w:rsidP="00750A2B">
      <w:pPr>
        <w:jc w:val="both"/>
      </w:pPr>
      <w:r w:rsidRPr="00C36483">
        <w:rPr>
          <w:b/>
          <w:bCs/>
        </w:rPr>
        <w:t>Vilnius, 2</w:t>
      </w:r>
      <w:r w:rsidR="006E0DE6">
        <w:rPr>
          <w:b/>
          <w:bCs/>
        </w:rPr>
        <w:t>8</w:t>
      </w:r>
      <w:r w:rsidRPr="00C36483">
        <w:rPr>
          <w:b/>
          <w:bCs/>
        </w:rPr>
        <w:t>.11.2025 – Tarptautinė kelionių autobusu lyderė „FlixBus“ pradeda naują strateginę partnerystę su vienu didžiausių Lietuvos autobusų operatorių „Tolimojo keleivinio transporto kompanija“ (TOKS). Šis bendradarbiavimas žymi svarbų žingsnį abiem įmonėms, siekiančioms plėsti savo veiklą Baltijos šalyse, ir atveria naujas kelionių galimybes keleiviams visoje Lietuvoje.</w:t>
      </w:r>
      <w:r w:rsidRPr="00C36483">
        <w:t> </w:t>
      </w:r>
    </w:p>
    <w:p w14:paraId="7205C8DA" w14:textId="77777777" w:rsidR="00C36483" w:rsidRPr="00C36483" w:rsidRDefault="00C36483" w:rsidP="00750A2B">
      <w:pPr>
        <w:jc w:val="both"/>
      </w:pPr>
      <w:r w:rsidRPr="00C36483">
        <w:t>Pagal naująją partnerystę į „FlixBus“ bilietų pardavimo sistemą bus įtraukta daugiau nei 350 naujų stotelių Lietuvoje, o TOKS valdys reguliarias „FlixBus“ linijas Suomijoje. </w:t>
      </w:r>
    </w:p>
    <w:p w14:paraId="62F736D9" w14:textId="77777777" w:rsidR="00C36483" w:rsidRPr="00C36483" w:rsidRDefault="00C36483" w:rsidP="00750A2B">
      <w:pPr>
        <w:jc w:val="both"/>
      </w:pPr>
      <w:r w:rsidRPr="00C36483">
        <w:t>„Baltijos šalys yra sparčiai auganti rinka, pritraukianti vis daugiau turistų, jos turi didelį potencialą stiprinti susisiekimą su kitomis Europos kryptimis. Partnerystė su TOKS leis mums gerokai sustiprinti Lietuvos susisiekimą, pagerinant ryšius su platesniu mūsų Europos tinklu ir išplečiant kelionių galimybes tarp didžiųjų šalies miestų“, – sako Michalas Lemanas, „FlixBus“ vadovas Baltijos šalyse.  </w:t>
      </w:r>
    </w:p>
    <w:p w14:paraId="5C50C44E" w14:textId="77777777" w:rsidR="00750A2B" w:rsidRDefault="00C36483" w:rsidP="00750A2B">
      <w:pPr>
        <w:jc w:val="both"/>
      </w:pPr>
      <w:r w:rsidRPr="00C36483">
        <w:t>Pasak jo, bendradarbiavimas su vietiniais vežėjais yra viena iš „FlixBus“ strategijos ašių</w:t>
      </w:r>
      <w:r w:rsidR="00750A2B">
        <w:t>.</w:t>
      </w:r>
      <w:r w:rsidRPr="00C36483">
        <w:t xml:space="preserve"> </w:t>
      </w:r>
    </w:p>
    <w:p w14:paraId="41001326" w14:textId="1FB776AE" w:rsidR="00C36483" w:rsidRPr="00C36483" w:rsidRDefault="00C36483" w:rsidP="00750A2B">
      <w:pPr>
        <w:jc w:val="both"/>
      </w:pPr>
      <w:r w:rsidRPr="00C36483">
        <w:t>„Kiekvienoje šalyje siekiame partnerystės su vietos operatoriais, kurie vadovaujasi panašiomis vertybėmis. TOKS pasižymi ne tik ilgamete patirtimi, bet ir aukštais pervežimo paslaugų kokybės standartais bei aiškia tvarumo kryptimi, todėl tai natūralus žingsnis mūsų plėtrai Lietuvoje“</w:t>
      </w:r>
      <w:r w:rsidR="00750A2B">
        <w:t xml:space="preserve">, </w:t>
      </w:r>
      <w:r w:rsidRPr="00C36483">
        <w:t> </w:t>
      </w:r>
      <w:r w:rsidR="00750A2B" w:rsidRPr="00C36483">
        <w:t>–</w:t>
      </w:r>
      <w:r w:rsidR="00750A2B">
        <w:t xml:space="preserve"> paaiškina </w:t>
      </w:r>
      <w:r w:rsidR="00750A2B" w:rsidRPr="00C36483">
        <w:t>M</w:t>
      </w:r>
      <w:r w:rsidR="00750A2B">
        <w:t>.</w:t>
      </w:r>
      <w:r w:rsidR="00750A2B" w:rsidRPr="00C36483">
        <w:t xml:space="preserve"> Lemanas</w:t>
      </w:r>
      <w:r w:rsidR="00750A2B">
        <w:t>.</w:t>
      </w:r>
    </w:p>
    <w:p w14:paraId="3AEB7D5C" w14:textId="34BBF073" w:rsidR="00C36483" w:rsidRPr="00C36483" w:rsidRDefault="00C36483" w:rsidP="00750A2B">
      <w:pPr>
        <w:jc w:val="both"/>
      </w:pPr>
      <w:r w:rsidRPr="00C36483">
        <w:t>Daugiau nei šimtas TOKS autobusų važiuos su užrašu „Bendradarbiaujant su „FlixBus“ („In cooperation with FlixBus“), papildydami žalių „FlixBus“ autobusų tinklą ir išlaikydami savo identitetą. </w:t>
      </w:r>
    </w:p>
    <w:p w14:paraId="7735031E" w14:textId="23A4D36F" w:rsidR="00C36483" w:rsidRPr="00C36483" w:rsidRDefault="00C36483" w:rsidP="00750A2B">
      <w:pPr>
        <w:jc w:val="both"/>
      </w:pPr>
      <w:r w:rsidRPr="00C36483">
        <w:t>TOKS generalinis direktorius Valentinas Belousovas pabrėžia, kad nauja partnerystė leis dar labiau išplėsti paslaugų prieinamumą ir pagerinti keleivių patirtį. </w:t>
      </w:r>
    </w:p>
    <w:p w14:paraId="47C587CA" w14:textId="5756129E" w:rsidR="00C36483" w:rsidRPr="00C36483" w:rsidRDefault="00C36483" w:rsidP="00750A2B">
      <w:pPr>
        <w:jc w:val="both"/>
      </w:pPr>
      <w:r w:rsidRPr="00C36483">
        <w:t>„Šis susitarimas žymi labai svarbų mūsų plėtros etapą. Neseniai pasirašėme sutartį su tarptautiniu strateginiu investuotoju, kurio atėjimas mums suteiks daugiau galimybių auginant verslą, o strateginė partnerystė su „FlixBus“ gerokai išplečia mūsų maršrutų geografiją. Mums svarbu būti pokyčių, kurie skatina tvaresnį judumą ir suteikia keleiviams daugiau galimybių, dalimi. Be to, esu tikras, kad bendradarbiavimas su „FlixBus“ padės mums įgyvendinti tikslą tapti didžiausia viešojo transporto bendrove Baltijos šalyse ir plėstis į Šiaurės šalių regioną“,  –  pažymėjo V.</w:t>
      </w:r>
      <w:r w:rsidR="00F91E18">
        <w:t xml:space="preserve"> </w:t>
      </w:r>
      <w:r w:rsidRPr="00C36483">
        <w:t>Belousovas.   </w:t>
      </w:r>
    </w:p>
    <w:p w14:paraId="7FF72DD1" w14:textId="77777777" w:rsidR="00C36483" w:rsidRPr="00C36483" w:rsidRDefault="00C36483" w:rsidP="00750A2B">
      <w:pPr>
        <w:jc w:val="both"/>
      </w:pPr>
      <w:r w:rsidRPr="00C36483">
        <w:t>Tiek „FlixBus“, tiek TOKS dalijasi siekiu mažinti poveikį aplinkai ir skatinti ekologiškesnį keliavimą. TOKS jau naudoja keliasdešimt elektrinių autobusų savo miesto parkuose, o „FlixBus“ Europos mastu įgyvendina ilgalaikę anglies neutralumo strategiją, testuodama suskystintų gamtinių dujų, vandenilio ir elektrinius tolimojo susisiekimo autobusus.  </w:t>
      </w:r>
    </w:p>
    <w:p w14:paraId="48A5982C" w14:textId="77777777" w:rsidR="00C36483" w:rsidRPr="00C36483" w:rsidRDefault="00C36483" w:rsidP="00750A2B">
      <w:pPr>
        <w:jc w:val="both"/>
      </w:pPr>
      <w:r w:rsidRPr="00C36483">
        <w:lastRenderedPageBreak/>
        <w:t>Strateginė partnerystė taip pat leis keleiviams iš dar daugiau Lietuvos miestų tiesiogiai prisijungti prie „FlixBus“ tinklo, jungiančio trylika Europos šalių ir daugiau nei 100 miestų. Sklandžios jungtys ir vieninga bilietų sistema leis planuoti keliones nuo mažesnių Lietuvos miestelių iki didžiųjų Europos sostinių be papildomų žingsnių ar bilietų pirkimo iš skirtingų tiekėjų. </w:t>
      </w:r>
    </w:p>
    <w:p w14:paraId="13CBA388" w14:textId="45E4030E" w:rsidR="00C36483" w:rsidRPr="00C36483" w:rsidRDefault="00C36483" w:rsidP="00750A2B">
      <w:pPr>
        <w:jc w:val="both"/>
      </w:pPr>
      <w:r w:rsidRPr="00C36483">
        <w:t>Bilietų pardavimas prasidės lapkritį, o pirmieji nauji maršrutai startuos gruodžio mėnesį. Bilietus kelionė</w:t>
      </w:r>
      <w:r w:rsidR="00750A2B">
        <w:t>m</w:t>
      </w:r>
      <w:r w:rsidRPr="00C36483">
        <w:t xml:space="preserve">s bus galima įsigyti tiek „FlixBus“ </w:t>
      </w:r>
      <w:r w:rsidR="00F91E18">
        <w:t xml:space="preserve">internetinėje </w:t>
      </w:r>
      <w:r w:rsidRPr="00C36483">
        <w:t>svetainėje, tiek mobiliojoje programėlėje. </w:t>
      </w:r>
    </w:p>
    <w:p w14:paraId="10B5CDA4" w14:textId="77777777" w:rsidR="00750A2B" w:rsidRDefault="00750A2B" w:rsidP="00750A2B">
      <w:pPr>
        <w:jc w:val="both"/>
        <w:rPr>
          <w:b/>
          <w:bCs/>
        </w:rPr>
      </w:pPr>
    </w:p>
    <w:p w14:paraId="7FB52EE1" w14:textId="1796D6A9" w:rsidR="001040CF" w:rsidRPr="001040CF" w:rsidRDefault="001040CF" w:rsidP="00750A2B">
      <w:pPr>
        <w:jc w:val="both"/>
        <w:rPr>
          <w:b/>
          <w:bCs/>
        </w:rPr>
      </w:pPr>
      <w:r w:rsidRPr="001040CF">
        <w:rPr>
          <w:b/>
          <w:bCs/>
        </w:rPr>
        <w:t>Apie „Flix“</w:t>
      </w:r>
    </w:p>
    <w:p w14:paraId="2E068E71" w14:textId="6A8B4B9F" w:rsidR="00F91E18" w:rsidRPr="00F91E18" w:rsidRDefault="00F91E18" w:rsidP="00F91E18">
      <w:pPr>
        <w:jc w:val="both"/>
      </w:pPr>
      <w:r w:rsidRPr="00F91E18">
        <w:t xml:space="preserve">„Flix“ siekia transformuoti kolektyvinio transporto sektorių, daugiau nei 40 pasaulio šalių penkiuose žemynuose siūlydama tvarius ir prieinamus tolimojo susisiekimo autobusų ir traukinių kelionių sprendimus per savo prekės ženklus „FlixBus“, „FlixTrain“, „Kamil Koç“ ir „Greyhound“. Pasitelkusi lengvo turto (angl. </w:t>
      </w:r>
      <w:r w:rsidRPr="00F91E18">
        <w:rPr>
          <w:i/>
          <w:iCs/>
        </w:rPr>
        <w:t>asset-light</w:t>
      </w:r>
      <w:r w:rsidRPr="00F91E18">
        <w:t>) verslo modelį ir inovatyvią technologinę platformą, 2013 m. įkurta „Flix“ greitai įsitvirtino kaip rinkos lyderė tolimojo susisiekimo autobusų kelionių srityje Europoje, Šiaurės Amerikoje ir Turkijoje bei toliau plečiasi Pietų Amerikoje ir Azijos–Ramiojo vandenyno regione.</w:t>
      </w:r>
    </w:p>
    <w:p w14:paraId="48BE0FC4" w14:textId="0EB57BB0" w:rsidR="00F91E18" w:rsidRPr="00F91E18" w:rsidRDefault="00F91E18" w:rsidP="00F91E18">
      <w:pPr>
        <w:jc w:val="both"/>
      </w:pPr>
      <w:r w:rsidRPr="00F91E18">
        <w:t>Didėjant visuomenės sąmoningumui tvarių kelionių klausimais, „Flix“ yra įsipareigojusi iki 2040 m. Europoje, o iki 2050 m. – visame pasaulyje pasiekti nulinį grynąjį išmetamųjų teršalų kiekį (Net Zero). Siekdama įvertinti savo pažangą pagal moksliškai pripažintą sistemą, „Flix“ nustatė artimiausio laikotarpio išmetamųjų teršalų mažinimo tikslus kartu su iniciatyva „Science Based Targets“.</w:t>
      </w:r>
    </w:p>
    <w:p w14:paraId="5AC68F15" w14:textId="1965D674" w:rsidR="00F91E18" w:rsidRPr="00F91E18" w:rsidRDefault="00F91E18" w:rsidP="00F91E18">
      <w:pPr>
        <w:jc w:val="both"/>
      </w:pPr>
      <w:r w:rsidRPr="00F91E18">
        <w:t>Nors „Flix“ valdo komercinę verslo pusę – tinklo planavimą, kainodarą, operacijų kontrolę, rinkodarą ir pardavimus, kokybės valdymą bei nuolatinį produktų tobulinimą, paremtą duomenimis grįstu požiūriu, – kasdienę veiklą vykdo patikimi „Flix“ partneriai. Inovatyvus „Flix“ technologijų ir pardavimų platformos derinys su tradiciniu keleiviniu transportu pavertė Europos startuolį viena iš pirmaujančių ir sparčiausiai augančių pasaulinių kelionių technologijų bendrovių.</w:t>
      </w:r>
    </w:p>
    <w:p w14:paraId="319A9B55" w14:textId="630D89A4" w:rsidR="001040CF" w:rsidRPr="00F91E18" w:rsidRDefault="00F91E18" w:rsidP="00F91E18">
      <w:pPr>
        <w:jc w:val="both"/>
      </w:pPr>
      <w:r w:rsidRPr="00F91E18">
        <w:t>Daugiau informacijos:</w:t>
      </w:r>
      <w:r w:rsidRPr="00F91E18">
        <w:t xml:space="preserve"> </w:t>
      </w:r>
      <w:hyperlink r:id="rId4" w:history="1">
        <w:r w:rsidRPr="009C1502">
          <w:rPr>
            <w:rStyle w:val="Hyperlink"/>
          </w:rPr>
          <w:t>https://www.flixbus.lt/imone/apie-flixbus</w:t>
        </w:r>
      </w:hyperlink>
      <w:r>
        <w:t xml:space="preserve"> </w:t>
      </w:r>
    </w:p>
    <w:sectPr w:rsidR="001040CF" w:rsidRPr="00F91E18">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483"/>
    <w:rsid w:val="001040CF"/>
    <w:rsid w:val="006E0DE6"/>
    <w:rsid w:val="00750A2B"/>
    <w:rsid w:val="00AF257A"/>
    <w:rsid w:val="00C36483"/>
    <w:rsid w:val="00E44B6E"/>
    <w:rsid w:val="00E955AA"/>
    <w:rsid w:val="00F91E18"/>
    <w:rsid w:val="00FC666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0DBA0"/>
  <w15:chartTrackingRefBased/>
  <w15:docId w15:val="{C368ADEF-B17A-4384-BDB8-E120A0E71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64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64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64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64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64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64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64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64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64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64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64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64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64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64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64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64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64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6483"/>
    <w:rPr>
      <w:rFonts w:eastAsiaTheme="majorEastAsia" w:cstheme="majorBidi"/>
      <w:color w:val="272727" w:themeColor="text1" w:themeTint="D8"/>
    </w:rPr>
  </w:style>
  <w:style w:type="paragraph" w:styleId="Title">
    <w:name w:val="Title"/>
    <w:basedOn w:val="Normal"/>
    <w:next w:val="Normal"/>
    <w:link w:val="TitleChar"/>
    <w:uiPriority w:val="10"/>
    <w:qFormat/>
    <w:rsid w:val="00C364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64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64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64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6483"/>
    <w:pPr>
      <w:spacing w:before="160"/>
      <w:jc w:val="center"/>
    </w:pPr>
    <w:rPr>
      <w:i/>
      <w:iCs/>
      <w:color w:val="404040" w:themeColor="text1" w:themeTint="BF"/>
    </w:rPr>
  </w:style>
  <w:style w:type="character" w:customStyle="1" w:styleId="QuoteChar">
    <w:name w:val="Quote Char"/>
    <w:basedOn w:val="DefaultParagraphFont"/>
    <w:link w:val="Quote"/>
    <w:uiPriority w:val="29"/>
    <w:rsid w:val="00C36483"/>
    <w:rPr>
      <w:i/>
      <w:iCs/>
      <w:color w:val="404040" w:themeColor="text1" w:themeTint="BF"/>
    </w:rPr>
  </w:style>
  <w:style w:type="paragraph" w:styleId="ListParagraph">
    <w:name w:val="List Paragraph"/>
    <w:basedOn w:val="Normal"/>
    <w:uiPriority w:val="34"/>
    <w:qFormat/>
    <w:rsid w:val="00C36483"/>
    <w:pPr>
      <w:ind w:left="720"/>
      <w:contextualSpacing/>
    </w:pPr>
  </w:style>
  <w:style w:type="character" w:styleId="IntenseEmphasis">
    <w:name w:val="Intense Emphasis"/>
    <w:basedOn w:val="DefaultParagraphFont"/>
    <w:uiPriority w:val="21"/>
    <w:qFormat/>
    <w:rsid w:val="00C36483"/>
    <w:rPr>
      <w:i/>
      <w:iCs/>
      <w:color w:val="0F4761" w:themeColor="accent1" w:themeShade="BF"/>
    </w:rPr>
  </w:style>
  <w:style w:type="paragraph" w:styleId="IntenseQuote">
    <w:name w:val="Intense Quote"/>
    <w:basedOn w:val="Normal"/>
    <w:next w:val="Normal"/>
    <w:link w:val="IntenseQuoteChar"/>
    <w:uiPriority w:val="30"/>
    <w:qFormat/>
    <w:rsid w:val="00C364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6483"/>
    <w:rPr>
      <w:i/>
      <w:iCs/>
      <w:color w:val="0F4761" w:themeColor="accent1" w:themeShade="BF"/>
    </w:rPr>
  </w:style>
  <w:style w:type="character" w:styleId="IntenseReference">
    <w:name w:val="Intense Reference"/>
    <w:basedOn w:val="DefaultParagraphFont"/>
    <w:uiPriority w:val="32"/>
    <w:qFormat/>
    <w:rsid w:val="00C36483"/>
    <w:rPr>
      <w:b/>
      <w:bCs/>
      <w:smallCaps/>
      <w:color w:val="0F4761" w:themeColor="accent1" w:themeShade="BF"/>
      <w:spacing w:val="5"/>
    </w:rPr>
  </w:style>
  <w:style w:type="character" w:styleId="Hyperlink">
    <w:name w:val="Hyperlink"/>
    <w:basedOn w:val="DefaultParagraphFont"/>
    <w:uiPriority w:val="99"/>
    <w:unhideWhenUsed/>
    <w:rsid w:val="006E0DE6"/>
    <w:rPr>
      <w:color w:val="467886" w:themeColor="hyperlink"/>
      <w:u w:val="single"/>
    </w:rPr>
  </w:style>
  <w:style w:type="character" w:styleId="UnresolvedMention">
    <w:name w:val="Unresolved Mention"/>
    <w:basedOn w:val="DefaultParagraphFont"/>
    <w:uiPriority w:val="99"/>
    <w:semiHidden/>
    <w:unhideWhenUsed/>
    <w:rsid w:val="006E0D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flixbus.lt/imone/apie-flixb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3162</Words>
  <Characters>1803</Characters>
  <Application>Microsoft Office Word</Application>
  <DocSecurity>0</DocSecurity>
  <Lines>15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Mišeikė</dc:creator>
  <cp:keywords/>
  <dc:description/>
  <cp:lastModifiedBy>Lina Mišeikė</cp:lastModifiedBy>
  <cp:revision>2</cp:revision>
  <dcterms:created xsi:type="dcterms:W3CDTF">2025-11-28T07:03:00Z</dcterms:created>
  <dcterms:modified xsi:type="dcterms:W3CDTF">2025-11-28T07:03:00Z</dcterms:modified>
</cp:coreProperties>
</file>