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AD7" w14:textId="4C537041" w:rsidR="00A20356" w:rsidRDefault="00B242E8" w:rsidP="00356F73">
      <w:pPr>
        <w:spacing w:after="120"/>
        <w:jc w:val="both"/>
        <w:rPr>
          <w:rFonts w:ascii="Calibri" w:hAnsi="Calibri" w:cs="Calibri"/>
          <w:b/>
          <w:bCs/>
          <w:sz w:val="22"/>
          <w:szCs w:val="22"/>
        </w:rPr>
      </w:pPr>
      <w:r w:rsidRPr="00B242E8">
        <w:rPr>
          <w:rFonts w:ascii="Calibri" w:hAnsi="Calibri" w:cs="Calibri"/>
          <w:b/>
          <w:bCs/>
          <w:sz w:val="22"/>
          <w:szCs w:val="22"/>
        </w:rPr>
        <w:t>„Cherry Market“ pirmą kartą atvyksta į Vilniaus „Akropolį“: suburs daugiau nei 40 Lietuvos kūrėjų</w:t>
      </w:r>
      <w:r>
        <w:rPr>
          <w:rFonts w:ascii="Calibri" w:hAnsi="Calibri" w:cs="Calibri"/>
          <w:b/>
          <w:bCs/>
          <w:sz w:val="22"/>
          <w:szCs w:val="22"/>
        </w:rPr>
        <w:t xml:space="preserve"> </w:t>
      </w:r>
    </w:p>
    <w:p w14:paraId="0884CA58" w14:textId="103D9DFC" w:rsidR="000A6753" w:rsidRPr="00601986" w:rsidRDefault="002302DB" w:rsidP="00601986">
      <w:pPr>
        <w:spacing w:after="120"/>
        <w:jc w:val="both"/>
        <w:rPr>
          <w:rFonts w:ascii="Calibri" w:hAnsi="Calibri" w:cs="Calibri"/>
          <w:b/>
          <w:bCs/>
          <w:sz w:val="22"/>
          <w:szCs w:val="22"/>
        </w:rPr>
      </w:pPr>
      <w:r w:rsidRPr="002302DB">
        <w:rPr>
          <w:rFonts w:ascii="Calibri" w:hAnsi="Calibri" w:cs="Calibri"/>
          <w:b/>
          <w:bCs/>
          <w:sz w:val="22"/>
          <w:szCs w:val="22"/>
        </w:rPr>
        <w:t xml:space="preserve">Vilniaus prekybos ir pramogų centre </w:t>
      </w:r>
      <w:r w:rsidR="006308E7">
        <w:rPr>
          <w:rFonts w:ascii="Calibri" w:hAnsi="Calibri" w:cs="Calibri"/>
          <w:b/>
          <w:bCs/>
          <w:sz w:val="22"/>
          <w:szCs w:val="22"/>
        </w:rPr>
        <w:t>„</w:t>
      </w:r>
      <w:r w:rsidRPr="002302DB">
        <w:rPr>
          <w:rFonts w:ascii="Calibri" w:hAnsi="Calibri" w:cs="Calibri"/>
          <w:b/>
          <w:bCs/>
          <w:sz w:val="22"/>
          <w:szCs w:val="22"/>
        </w:rPr>
        <w:t>Akropolis</w:t>
      </w:r>
      <w:r w:rsidR="00E81A55">
        <w:rPr>
          <w:rFonts w:ascii="Calibri" w:hAnsi="Calibri" w:cs="Calibri"/>
          <w:b/>
          <w:bCs/>
          <w:sz w:val="22"/>
          <w:szCs w:val="22"/>
        </w:rPr>
        <w:t>“</w:t>
      </w:r>
      <w:r w:rsidR="00210C7A">
        <w:rPr>
          <w:rFonts w:ascii="Calibri" w:hAnsi="Calibri" w:cs="Calibri"/>
          <w:b/>
          <w:bCs/>
          <w:sz w:val="22"/>
          <w:szCs w:val="22"/>
        </w:rPr>
        <w:t xml:space="preserve"> </w:t>
      </w:r>
      <w:r w:rsidR="004F16D8">
        <w:rPr>
          <w:rFonts w:ascii="Calibri" w:hAnsi="Calibri" w:cs="Calibri"/>
          <w:b/>
          <w:bCs/>
          <w:sz w:val="22"/>
          <w:szCs w:val="22"/>
        </w:rPr>
        <w:t xml:space="preserve">vienai dienai </w:t>
      </w:r>
      <w:r w:rsidR="00210C7A">
        <w:rPr>
          <w:rFonts w:ascii="Calibri" w:hAnsi="Calibri" w:cs="Calibri"/>
          <w:b/>
          <w:bCs/>
          <w:sz w:val="22"/>
          <w:szCs w:val="22"/>
        </w:rPr>
        <w:t>įsikurs</w:t>
      </w:r>
      <w:r w:rsidR="0087434E">
        <w:rPr>
          <w:rFonts w:ascii="Calibri" w:hAnsi="Calibri" w:cs="Calibri"/>
          <w:b/>
          <w:bCs/>
          <w:sz w:val="22"/>
          <w:szCs w:val="22"/>
        </w:rPr>
        <w:t xml:space="preserve"> kūrybiška ir spalvinga erdvė</w:t>
      </w:r>
      <w:r w:rsidR="004F16D8">
        <w:rPr>
          <w:rFonts w:ascii="Calibri" w:hAnsi="Calibri" w:cs="Calibri"/>
          <w:b/>
          <w:bCs/>
          <w:sz w:val="22"/>
          <w:szCs w:val="22"/>
        </w:rPr>
        <w:t>.</w:t>
      </w:r>
      <w:r w:rsidRPr="002302DB">
        <w:rPr>
          <w:rFonts w:ascii="Calibri" w:hAnsi="Calibri" w:cs="Calibri"/>
          <w:b/>
          <w:bCs/>
          <w:sz w:val="22"/>
          <w:szCs w:val="22"/>
        </w:rPr>
        <w:t xml:space="preserve"> </w:t>
      </w:r>
      <w:r w:rsidR="004F16D8">
        <w:rPr>
          <w:rFonts w:ascii="Calibri" w:hAnsi="Calibri" w:cs="Calibri"/>
          <w:b/>
          <w:bCs/>
          <w:sz w:val="22"/>
          <w:szCs w:val="22"/>
        </w:rPr>
        <w:t>K</w:t>
      </w:r>
      <w:r w:rsidR="00ED47D6">
        <w:rPr>
          <w:rFonts w:ascii="Calibri" w:hAnsi="Calibri" w:cs="Calibri"/>
          <w:b/>
          <w:bCs/>
          <w:sz w:val="22"/>
          <w:szCs w:val="22"/>
        </w:rPr>
        <w:t xml:space="preserve">ovo 21 dieną </w:t>
      </w:r>
      <w:r w:rsidR="00FB168E">
        <w:rPr>
          <w:rFonts w:ascii="Calibri" w:hAnsi="Calibri" w:cs="Calibri"/>
          <w:b/>
          <w:bCs/>
          <w:sz w:val="22"/>
          <w:szCs w:val="22"/>
        </w:rPr>
        <w:t xml:space="preserve">čia </w:t>
      </w:r>
      <w:r w:rsidRPr="002302DB">
        <w:rPr>
          <w:rFonts w:ascii="Calibri" w:hAnsi="Calibri" w:cs="Calibri"/>
          <w:b/>
          <w:bCs/>
          <w:sz w:val="22"/>
          <w:szCs w:val="22"/>
        </w:rPr>
        <w:t xml:space="preserve">pirmą kartą vyks „Cherry Market“ pop-up mugė, subursianti </w:t>
      </w:r>
      <w:r w:rsidR="00EE2DF1">
        <w:rPr>
          <w:rFonts w:ascii="Calibri" w:hAnsi="Calibri" w:cs="Calibri"/>
          <w:b/>
          <w:bCs/>
          <w:sz w:val="22"/>
          <w:szCs w:val="22"/>
        </w:rPr>
        <w:t>daugiau</w:t>
      </w:r>
      <w:r w:rsidR="001E0F5C">
        <w:rPr>
          <w:rFonts w:ascii="Calibri" w:hAnsi="Calibri" w:cs="Calibri"/>
          <w:b/>
          <w:bCs/>
          <w:sz w:val="22"/>
          <w:szCs w:val="22"/>
        </w:rPr>
        <w:t xml:space="preserve"> nei 40 </w:t>
      </w:r>
      <w:r w:rsidRPr="002302DB">
        <w:rPr>
          <w:rFonts w:ascii="Calibri" w:hAnsi="Calibri" w:cs="Calibri"/>
          <w:b/>
          <w:bCs/>
          <w:sz w:val="22"/>
          <w:szCs w:val="22"/>
        </w:rPr>
        <w:t>Lietuvos kūrėj</w:t>
      </w:r>
      <w:r w:rsidR="001E0F5C">
        <w:rPr>
          <w:rFonts w:ascii="Calibri" w:hAnsi="Calibri" w:cs="Calibri"/>
          <w:b/>
          <w:bCs/>
          <w:sz w:val="22"/>
          <w:szCs w:val="22"/>
        </w:rPr>
        <w:t>ų ir</w:t>
      </w:r>
      <w:r w:rsidR="004F16D8">
        <w:rPr>
          <w:rFonts w:ascii="Calibri" w:hAnsi="Calibri" w:cs="Calibri"/>
          <w:b/>
          <w:bCs/>
          <w:sz w:val="22"/>
          <w:szCs w:val="22"/>
        </w:rPr>
        <w:t xml:space="preserve"> jų</w:t>
      </w:r>
      <w:r w:rsidR="001E0F5C">
        <w:rPr>
          <w:rFonts w:ascii="Calibri" w:hAnsi="Calibri" w:cs="Calibri"/>
          <w:b/>
          <w:bCs/>
          <w:sz w:val="22"/>
          <w:szCs w:val="22"/>
        </w:rPr>
        <w:t xml:space="preserve"> prekių ženklų.</w:t>
      </w:r>
      <w:r w:rsidRPr="002302DB">
        <w:rPr>
          <w:rFonts w:ascii="Calibri" w:hAnsi="Calibri" w:cs="Calibri"/>
          <w:b/>
          <w:bCs/>
          <w:sz w:val="22"/>
          <w:szCs w:val="22"/>
        </w:rPr>
        <w:t xml:space="preserve"> </w:t>
      </w:r>
      <w:r w:rsidR="00FD2D56">
        <w:rPr>
          <w:rFonts w:ascii="Calibri" w:hAnsi="Calibri" w:cs="Calibri"/>
          <w:b/>
          <w:bCs/>
          <w:sz w:val="22"/>
          <w:szCs w:val="22"/>
        </w:rPr>
        <w:t>Renginio l</w:t>
      </w:r>
      <w:r w:rsidR="00944F85" w:rsidRPr="002302DB">
        <w:rPr>
          <w:rFonts w:ascii="Calibri" w:hAnsi="Calibri" w:cs="Calibri"/>
          <w:b/>
          <w:bCs/>
          <w:sz w:val="22"/>
          <w:szCs w:val="22"/>
        </w:rPr>
        <w:t xml:space="preserve">ankytojai galės ne tik atrasti išskirtinių stiliaus detalių savo garderobui, bet ir </w:t>
      </w:r>
      <w:r w:rsidR="004F16D8">
        <w:rPr>
          <w:rFonts w:ascii="Calibri" w:hAnsi="Calibri" w:cs="Calibri"/>
          <w:b/>
          <w:bCs/>
          <w:sz w:val="22"/>
          <w:szCs w:val="22"/>
        </w:rPr>
        <w:t>kuo atnaujinti namus</w:t>
      </w:r>
      <w:r w:rsidR="00944F85" w:rsidRPr="002302DB">
        <w:rPr>
          <w:rFonts w:ascii="Calibri" w:hAnsi="Calibri" w:cs="Calibri"/>
          <w:b/>
          <w:bCs/>
          <w:sz w:val="22"/>
          <w:szCs w:val="22"/>
        </w:rPr>
        <w:t>.</w:t>
      </w:r>
    </w:p>
    <w:p w14:paraId="1BE9053D" w14:textId="77777777" w:rsidR="003F1D1B" w:rsidRPr="0001368D" w:rsidRDefault="003F1D1B" w:rsidP="003F1D1B">
      <w:pPr>
        <w:jc w:val="both"/>
        <w:rPr>
          <w:rFonts w:asciiTheme="minorHAnsi" w:hAnsiTheme="minorHAnsi" w:cstheme="minorHAnsi"/>
          <w:sz w:val="22"/>
          <w:szCs w:val="22"/>
        </w:rPr>
      </w:pPr>
      <w:r w:rsidRPr="0001368D">
        <w:rPr>
          <w:rFonts w:asciiTheme="minorHAnsi" w:hAnsiTheme="minorHAnsi" w:cstheme="minorHAnsi"/>
          <w:sz w:val="22"/>
          <w:szCs w:val="22"/>
        </w:rPr>
        <w:t>Tik vieną dieną vyksiančioje pop-up mugėje lankytojai galės susipažinti su daugiau nei 40 Lietuvos kūrėj</w:t>
      </w:r>
      <w:r>
        <w:rPr>
          <w:rFonts w:asciiTheme="minorHAnsi" w:hAnsiTheme="minorHAnsi" w:cstheme="minorHAnsi"/>
          <w:sz w:val="22"/>
          <w:szCs w:val="22"/>
        </w:rPr>
        <w:t>ų ir</w:t>
      </w:r>
      <w:r w:rsidRPr="0001368D">
        <w:rPr>
          <w:rFonts w:asciiTheme="minorHAnsi" w:hAnsiTheme="minorHAnsi" w:cstheme="minorHAnsi"/>
          <w:sz w:val="22"/>
          <w:szCs w:val="22"/>
        </w:rPr>
        <w:t xml:space="preserve"> </w:t>
      </w:r>
      <w:r>
        <w:rPr>
          <w:rFonts w:asciiTheme="minorHAnsi" w:hAnsiTheme="minorHAnsi" w:cstheme="minorHAnsi"/>
          <w:sz w:val="22"/>
          <w:szCs w:val="22"/>
        </w:rPr>
        <w:t xml:space="preserve">jų </w:t>
      </w:r>
      <w:r w:rsidRPr="0001368D">
        <w:rPr>
          <w:rFonts w:asciiTheme="minorHAnsi" w:hAnsiTheme="minorHAnsi" w:cstheme="minorHAnsi"/>
          <w:sz w:val="22"/>
          <w:szCs w:val="22"/>
        </w:rPr>
        <w:t>prekių ženklų darbais – drabužiais, papuošalais, aksesuarais, keramika, namų dekoro detalėmis, vintažo radiniais, kvapais, meno „printais“ ir kitais vienetiniais kūriniais</w:t>
      </w:r>
      <w:r>
        <w:rPr>
          <w:rFonts w:asciiTheme="minorHAnsi" w:hAnsiTheme="minorHAnsi" w:cstheme="minorHAnsi"/>
          <w:sz w:val="22"/>
          <w:szCs w:val="22"/>
        </w:rPr>
        <w:t>.</w:t>
      </w:r>
    </w:p>
    <w:p w14:paraId="57DD81C1" w14:textId="77777777" w:rsidR="003F1D1B" w:rsidRDefault="003F1D1B" w:rsidP="00BD5BA3">
      <w:pPr>
        <w:jc w:val="both"/>
        <w:rPr>
          <w:rFonts w:asciiTheme="minorHAnsi" w:hAnsiTheme="minorHAnsi" w:cstheme="minorHAnsi"/>
          <w:sz w:val="22"/>
          <w:szCs w:val="22"/>
        </w:rPr>
      </w:pPr>
    </w:p>
    <w:p w14:paraId="176AF0BE" w14:textId="5171BDC2" w:rsidR="002302DB" w:rsidRDefault="002302DB" w:rsidP="00BD5BA3">
      <w:pPr>
        <w:jc w:val="both"/>
        <w:rPr>
          <w:rFonts w:asciiTheme="minorHAnsi" w:hAnsiTheme="minorHAnsi" w:cstheme="minorHAnsi"/>
          <w:sz w:val="22"/>
          <w:szCs w:val="22"/>
        </w:rPr>
      </w:pPr>
      <w:r w:rsidRPr="0001368D">
        <w:rPr>
          <w:rFonts w:asciiTheme="minorHAnsi" w:hAnsiTheme="minorHAnsi" w:cstheme="minorHAnsi"/>
          <w:sz w:val="22"/>
          <w:szCs w:val="22"/>
        </w:rPr>
        <w:t xml:space="preserve"> „Siekiame, kad „Akropolis“ būtų vieta, kur lankytojai gali ne tik</w:t>
      </w:r>
      <w:r w:rsidR="00B46E24">
        <w:rPr>
          <w:rFonts w:asciiTheme="minorHAnsi" w:hAnsiTheme="minorHAnsi" w:cstheme="minorHAnsi"/>
          <w:sz w:val="22"/>
          <w:szCs w:val="22"/>
        </w:rPr>
        <w:t xml:space="preserve"> patogiai</w:t>
      </w:r>
      <w:r w:rsidRPr="0001368D">
        <w:rPr>
          <w:rFonts w:asciiTheme="minorHAnsi" w:hAnsiTheme="minorHAnsi" w:cstheme="minorHAnsi"/>
          <w:sz w:val="22"/>
          <w:szCs w:val="22"/>
        </w:rPr>
        <w:t xml:space="preserve"> apsipirkti, bet ir </w:t>
      </w:r>
      <w:r w:rsidR="004F16D8">
        <w:rPr>
          <w:rFonts w:asciiTheme="minorHAnsi" w:hAnsiTheme="minorHAnsi" w:cstheme="minorHAnsi"/>
          <w:sz w:val="22"/>
          <w:szCs w:val="22"/>
        </w:rPr>
        <w:t>atrasti naujų patirčių.</w:t>
      </w:r>
      <w:r w:rsidRPr="0001368D">
        <w:rPr>
          <w:rFonts w:asciiTheme="minorHAnsi" w:hAnsiTheme="minorHAnsi" w:cstheme="minorHAnsi"/>
          <w:sz w:val="22"/>
          <w:szCs w:val="22"/>
        </w:rPr>
        <w:t xml:space="preserve"> „Cherry Market“ </w:t>
      </w:r>
      <w:r w:rsidR="004F16D8">
        <w:rPr>
          <w:rFonts w:asciiTheme="minorHAnsi" w:hAnsiTheme="minorHAnsi" w:cstheme="minorHAnsi"/>
          <w:sz w:val="22"/>
          <w:szCs w:val="22"/>
        </w:rPr>
        <w:t xml:space="preserve">mugė </w:t>
      </w:r>
      <w:r w:rsidRPr="0001368D">
        <w:rPr>
          <w:rFonts w:asciiTheme="minorHAnsi" w:hAnsiTheme="minorHAnsi" w:cstheme="minorHAnsi"/>
          <w:sz w:val="22"/>
          <w:szCs w:val="22"/>
        </w:rPr>
        <w:t>subur</w:t>
      </w:r>
      <w:r w:rsidR="004F16D8">
        <w:rPr>
          <w:rFonts w:asciiTheme="minorHAnsi" w:hAnsiTheme="minorHAnsi" w:cstheme="minorHAnsi"/>
          <w:sz w:val="22"/>
          <w:szCs w:val="22"/>
        </w:rPr>
        <w:t>s</w:t>
      </w:r>
      <w:r w:rsidRPr="0001368D">
        <w:rPr>
          <w:rFonts w:asciiTheme="minorHAnsi" w:hAnsiTheme="minorHAnsi" w:cstheme="minorHAnsi"/>
          <w:sz w:val="22"/>
          <w:szCs w:val="22"/>
        </w:rPr>
        <w:t xml:space="preserve"> talentingus Lietuvos kūrėjus ir suteik</w:t>
      </w:r>
      <w:r w:rsidR="004F16D8">
        <w:rPr>
          <w:rFonts w:asciiTheme="minorHAnsi" w:hAnsiTheme="minorHAnsi" w:cstheme="minorHAnsi"/>
          <w:sz w:val="22"/>
          <w:szCs w:val="22"/>
        </w:rPr>
        <w:t>s</w:t>
      </w:r>
      <w:r w:rsidRPr="0001368D">
        <w:rPr>
          <w:rFonts w:asciiTheme="minorHAnsi" w:hAnsiTheme="minorHAnsi" w:cstheme="minorHAnsi"/>
          <w:sz w:val="22"/>
          <w:szCs w:val="22"/>
        </w:rPr>
        <w:t xml:space="preserve"> galimybę vienoje vietoje rasti originalių, </w:t>
      </w:r>
      <w:r w:rsidR="004F16D8">
        <w:rPr>
          <w:rFonts w:asciiTheme="minorHAnsi" w:hAnsiTheme="minorHAnsi" w:cstheme="minorHAnsi"/>
          <w:sz w:val="22"/>
          <w:szCs w:val="22"/>
        </w:rPr>
        <w:t>rankų darbo</w:t>
      </w:r>
      <w:r w:rsidRPr="0001368D">
        <w:rPr>
          <w:rFonts w:asciiTheme="minorHAnsi" w:hAnsiTheme="minorHAnsi" w:cstheme="minorHAnsi"/>
          <w:sz w:val="22"/>
          <w:szCs w:val="22"/>
        </w:rPr>
        <w:t xml:space="preserve"> gaminių</w:t>
      </w:r>
      <w:r w:rsidR="004F16D8">
        <w:rPr>
          <w:rFonts w:asciiTheme="minorHAnsi" w:hAnsiTheme="minorHAnsi" w:cstheme="minorHAnsi"/>
          <w:sz w:val="22"/>
          <w:szCs w:val="22"/>
        </w:rPr>
        <w:t xml:space="preserve">. </w:t>
      </w:r>
      <w:r w:rsidR="004F16D8" w:rsidRPr="004F16D8">
        <w:rPr>
          <w:rFonts w:asciiTheme="minorHAnsi" w:hAnsiTheme="minorHAnsi" w:cstheme="minorHAnsi"/>
          <w:sz w:val="22"/>
          <w:szCs w:val="22"/>
        </w:rPr>
        <w:t xml:space="preserve">Tokie renginiai leidžia lankytojams vieno apsilankymo metu atrasti unikalių kūrėjų darbų, užsukti į </w:t>
      </w:r>
      <w:r w:rsidR="003F1D1B">
        <w:rPr>
          <w:rFonts w:asciiTheme="minorHAnsi" w:hAnsiTheme="minorHAnsi" w:cstheme="minorHAnsi"/>
          <w:sz w:val="22"/>
          <w:szCs w:val="22"/>
        </w:rPr>
        <w:t xml:space="preserve">prekybos centro </w:t>
      </w:r>
      <w:r w:rsidR="004F16D8" w:rsidRPr="004F16D8">
        <w:rPr>
          <w:rFonts w:asciiTheme="minorHAnsi" w:hAnsiTheme="minorHAnsi" w:cstheme="minorHAnsi"/>
          <w:sz w:val="22"/>
          <w:szCs w:val="22"/>
        </w:rPr>
        <w:t>parduotuve</w:t>
      </w:r>
      <w:r w:rsidR="003F1D1B">
        <w:rPr>
          <w:rFonts w:asciiTheme="minorHAnsi" w:hAnsiTheme="minorHAnsi" w:cstheme="minorHAnsi"/>
          <w:sz w:val="22"/>
          <w:szCs w:val="22"/>
        </w:rPr>
        <w:t>s ir įsitikinti, kad čia apsipirkti apsimoka</w:t>
      </w:r>
      <w:r w:rsidRPr="0001368D">
        <w:rPr>
          <w:rFonts w:asciiTheme="minorHAnsi" w:hAnsiTheme="minorHAnsi" w:cstheme="minorHAnsi"/>
          <w:sz w:val="22"/>
          <w:szCs w:val="22"/>
        </w:rPr>
        <w:t>“, – sako Paulius Pocius, „Akropolis Group“ rinkodaros ir komunikacijos vadovas.</w:t>
      </w:r>
    </w:p>
    <w:p w14:paraId="2FAC8812" w14:textId="77777777" w:rsidR="00601986" w:rsidRPr="0001368D" w:rsidRDefault="00601986" w:rsidP="0001368D">
      <w:pPr>
        <w:rPr>
          <w:rFonts w:asciiTheme="minorHAnsi" w:hAnsiTheme="minorHAnsi" w:cstheme="minorHAnsi"/>
          <w:sz w:val="22"/>
          <w:szCs w:val="22"/>
        </w:rPr>
      </w:pPr>
    </w:p>
    <w:p w14:paraId="7CA276CC" w14:textId="1D963339" w:rsidR="002302DB" w:rsidRPr="00BD5BA3" w:rsidRDefault="002302DB" w:rsidP="00F2264C">
      <w:pPr>
        <w:jc w:val="both"/>
        <w:rPr>
          <w:rFonts w:asciiTheme="minorHAnsi" w:hAnsiTheme="minorHAnsi" w:cstheme="minorHAnsi"/>
          <w:sz w:val="22"/>
          <w:szCs w:val="22"/>
        </w:rPr>
      </w:pPr>
      <w:r w:rsidRPr="00BD5BA3">
        <w:rPr>
          <w:rFonts w:asciiTheme="minorHAnsi" w:hAnsiTheme="minorHAnsi" w:cstheme="minorHAnsi"/>
          <w:sz w:val="22"/>
          <w:szCs w:val="22"/>
        </w:rPr>
        <w:t xml:space="preserve">„Cherry Market“ </w:t>
      </w:r>
      <w:r w:rsidR="00F2264C">
        <w:rPr>
          <w:rFonts w:asciiTheme="minorHAnsi" w:hAnsiTheme="minorHAnsi" w:cstheme="minorHAnsi"/>
          <w:sz w:val="22"/>
          <w:szCs w:val="22"/>
        </w:rPr>
        <w:t xml:space="preserve">mugę </w:t>
      </w:r>
      <w:r w:rsidRPr="00BD5BA3">
        <w:rPr>
          <w:rFonts w:asciiTheme="minorHAnsi" w:hAnsiTheme="minorHAnsi" w:cstheme="minorHAnsi"/>
          <w:sz w:val="22"/>
          <w:szCs w:val="22"/>
        </w:rPr>
        <w:t>organizuoja trys kūrėjai – Gabija Kuprytė, Saulutė Palivonaitė ir Laurynas Skiotys</w:t>
      </w:r>
      <w:r w:rsidR="0095758B">
        <w:rPr>
          <w:rFonts w:asciiTheme="minorHAnsi" w:hAnsiTheme="minorHAnsi" w:cstheme="minorHAnsi"/>
          <w:sz w:val="22"/>
          <w:szCs w:val="22"/>
        </w:rPr>
        <w:t xml:space="preserve">, patys sukūrę </w:t>
      </w:r>
      <w:r w:rsidR="00F43AD1">
        <w:rPr>
          <w:rFonts w:asciiTheme="minorHAnsi" w:hAnsiTheme="minorHAnsi" w:cstheme="minorHAnsi"/>
          <w:sz w:val="22"/>
          <w:szCs w:val="22"/>
        </w:rPr>
        <w:t>prekių ženklus</w:t>
      </w:r>
      <w:r w:rsidRPr="00BD5BA3">
        <w:rPr>
          <w:rFonts w:asciiTheme="minorHAnsi" w:hAnsiTheme="minorHAnsi" w:cstheme="minorHAnsi"/>
          <w:sz w:val="22"/>
          <w:szCs w:val="22"/>
        </w:rPr>
        <w:t xml:space="preserve"> „Bullish“, „Bom Beads“ ir „Once More“. Organizatoriai pirmą kartą susipažino panašioje kūrėjų mugėje, o vėliau nusprendė sukurti platformą, kurioje smulkūs kūrėjai galėtų pristatyti savo darbus ir atrasti naują auditoriją.</w:t>
      </w:r>
    </w:p>
    <w:p w14:paraId="6572D31B" w14:textId="77777777" w:rsidR="00BD5BA3" w:rsidRPr="00BD5BA3" w:rsidRDefault="00BD5BA3" w:rsidP="00BD5BA3">
      <w:pPr>
        <w:rPr>
          <w:rFonts w:asciiTheme="minorHAnsi" w:hAnsiTheme="minorHAnsi" w:cstheme="minorHAnsi"/>
          <w:sz w:val="22"/>
          <w:szCs w:val="22"/>
        </w:rPr>
      </w:pPr>
    </w:p>
    <w:p w14:paraId="7FB45EC6" w14:textId="77777777" w:rsidR="002302DB" w:rsidRDefault="002302DB" w:rsidP="00F21001">
      <w:pPr>
        <w:jc w:val="both"/>
        <w:rPr>
          <w:rFonts w:asciiTheme="minorHAnsi" w:hAnsiTheme="minorHAnsi" w:cstheme="minorHAnsi"/>
          <w:sz w:val="22"/>
          <w:szCs w:val="22"/>
        </w:rPr>
      </w:pPr>
      <w:r w:rsidRPr="00BD5BA3">
        <w:rPr>
          <w:rFonts w:asciiTheme="minorHAnsi" w:hAnsiTheme="minorHAnsi" w:cstheme="minorHAnsi"/>
          <w:sz w:val="22"/>
          <w:szCs w:val="22"/>
        </w:rPr>
        <w:t>„Mums „Cherry Market“ pirmiausia yra bendruomenė – vieta, kur kūrėjai gali susitikti su savo auditorija, pabendrauti, o lankytojai – atrasti kažką unikalaus ir prasmingo. Per palyginti trumpą laiką matome, kaip auga susidomėjimas tokiais renginiais: žmonės noriai ateina į muges, ieško vienetinių kūrinių ir nori palaikyti smulkius kūrėjus“, – sako „Cherry Market“ organizatorė Gabija Kuprytė.</w:t>
      </w:r>
    </w:p>
    <w:p w14:paraId="638E9E88" w14:textId="77777777" w:rsidR="00F2264C" w:rsidRPr="00BD5BA3" w:rsidRDefault="00F2264C" w:rsidP="00F21001">
      <w:pPr>
        <w:jc w:val="both"/>
        <w:rPr>
          <w:rFonts w:asciiTheme="minorHAnsi" w:hAnsiTheme="minorHAnsi" w:cstheme="minorHAnsi"/>
          <w:sz w:val="22"/>
          <w:szCs w:val="22"/>
        </w:rPr>
      </w:pPr>
    </w:p>
    <w:p w14:paraId="45A4DD12" w14:textId="21CEFA95" w:rsidR="002302DB" w:rsidRDefault="002302DB" w:rsidP="00F21001">
      <w:pPr>
        <w:jc w:val="both"/>
        <w:rPr>
          <w:rFonts w:asciiTheme="minorHAnsi" w:hAnsiTheme="minorHAnsi" w:cstheme="minorHAnsi"/>
          <w:sz w:val="22"/>
          <w:szCs w:val="22"/>
        </w:rPr>
      </w:pPr>
      <w:r w:rsidRPr="00BD5BA3">
        <w:rPr>
          <w:rFonts w:asciiTheme="minorHAnsi" w:hAnsiTheme="minorHAnsi" w:cstheme="minorHAnsi"/>
          <w:sz w:val="22"/>
          <w:szCs w:val="22"/>
        </w:rPr>
        <w:t xml:space="preserve">Pirmasis „Cherry Market“ pop-up renginys įvyko 2025 metų birželį, o „Akropolyje“ </w:t>
      </w:r>
      <w:r w:rsidR="00F2264C">
        <w:rPr>
          <w:rFonts w:asciiTheme="minorHAnsi" w:hAnsiTheme="minorHAnsi" w:cstheme="minorHAnsi"/>
          <w:sz w:val="22"/>
          <w:szCs w:val="22"/>
        </w:rPr>
        <w:t xml:space="preserve">vyksianti mugė </w:t>
      </w:r>
      <w:r w:rsidRPr="00BD5BA3">
        <w:rPr>
          <w:rFonts w:asciiTheme="minorHAnsi" w:hAnsiTheme="minorHAnsi" w:cstheme="minorHAnsi"/>
          <w:sz w:val="22"/>
          <w:szCs w:val="22"/>
        </w:rPr>
        <w:t>bus jau šeštoji. Per šį laiką organizatoriams pavyko suburti aktyvią kūrėjų bendruomenę, o lankytojai šią mugę jau atpažįsta kaip vietą, kurioje galima atrasti originalių radinių ir jaukiai praleisti laiką.</w:t>
      </w:r>
    </w:p>
    <w:p w14:paraId="0CB6618F" w14:textId="77777777" w:rsidR="00F2264C" w:rsidRPr="00BD5BA3" w:rsidRDefault="00F2264C" w:rsidP="00F21001">
      <w:pPr>
        <w:jc w:val="both"/>
        <w:rPr>
          <w:rFonts w:asciiTheme="minorHAnsi" w:hAnsiTheme="minorHAnsi" w:cstheme="minorHAnsi"/>
          <w:sz w:val="22"/>
          <w:szCs w:val="22"/>
        </w:rPr>
      </w:pPr>
    </w:p>
    <w:p w14:paraId="60C1E137" w14:textId="1389952B" w:rsidR="002302DB" w:rsidRDefault="002302DB" w:rsidP="00F21001">
      <w:pPr>
        <w:jc w:val="both"/>
        <w:rPr>
          <w:rFonts w:asciiTheme="minorHAnsi" w:hAnsiTheme="minorHAnsi" w:cstheme="minorHAnsi"/>
          <w:sz w:val="22"/>
          <w:szCs w:val="22"/>
        </w:rPr>
      </w:pPr>
      <w:r w:rsidRPr="00BD5BA3">
        <w:rPr>
          <w:rFonts w:asciiTheme="minorHAnsi" w:hAnsiTheme="minorHAnsi" w:cstheme="minorHAnsi"/>
          <w:sz w:val="22"/>
          <w:szCs w:val="22"/>
        </w:rPr>
        <w:t xml:space="preserve">Atvykę į renginį lankytojai taip pat </w:t>
      </w:r>
      <w:r w:rsidR="004F16D8">
        <w:rPr>
          <w:rFonts w:asciiTheme="minorHAnsi" w:hAnsiTheme="minorHAnsi" w:cstheme="minorHAnsi"/>
          <w:sz w:val="22"/>
          <w:szCs w:val="22"/>
        </w:rPr>
        <w:t>kviečiami</w:t>
      </w:r>
      <w:r w:rsidRPr="00BD5BA3">
        <w:rPr>
          <w:rFonts w:asciiTheme="minorHAnsi" w:hAnsiTheme="minorHAnsi" w:cstheme="minorHAnsi"/>
          <w:sz w:val="22"/>
          <w:szCs w:val="22"/>
        </w:rPr>
        <w:t xml:space="preserve"> pasižvalgyti po </w:t>
      </w:r>
      <w:r w:rsidR="00F2264C">
        <w:rPr>
          <w:rFonts w:asciiTheme="minorHAnsi" w:hAnsiTheme="minorHAnsi" w:cstheme="minorHAnsi"/>
          <w:sz w:val="22"/>
          <w:szCs w:val="22"/>
        </w:rPr>
        <w:t>„Akropolio“</w:t>
      </w:r>
      <w:r w:rsidR="00F21001">
        <w:rPr>
          <w:rFonts w:asciiTheme="minorHAnsi" w:hAnsiTheme="minorHAnsi" w:cstheme="minorHAnsi"/>
          <w:sz w:val="22"/>
          <w:szCs w:val="22"/>
        </w:rPr>
        <w:t xml:space="preserve"> </w:t>
      </w:r>
      <w:r w:rsidRPr="00BD5BA3">
        <w:rPr>
          <w:rFonts w:asciiTheme="minorHAnsi" w:hAnsiTheme="minorHAnsi" w:cstheme="minorHAnsi"/>
          <w:sz w:val="22"/>
          <w:szCs w:val="22"/>
        </w:rPr>
        <w:t xml:space="preserve">parduotuves, kuriose jau pristatomos naujos pavasario ir vasaros kolekcijos. </w:t>
      </w:r>
    </w:p>
    <w:p w14:paraId="70BD62C2" w14:textId="77777777" w:rsidR="00F21001" w:rsidRPr="00BD5BA3" w:rsidRDefault="00F21001" w:rsidP="00F21001">
      <w:pPr>
        <w:jc w:val="both"/>
        <w:rPr>
          <w:rFonts w:asciiTheme="minorHAnsi" w:hAnsiTheme="minorHAnsi" w:cstheme="minorHAnsi"/>
          <w:sz w:val="22"/>
          <w:szCs w:val="22"/>
        </w:rPr>
      </w:pPr>
    </w:p>
    <w:p w14:paraId="2812D736" w14:textId="261EDD6D" w:rsidR="004770D0" w:rsidRDefault="002302DB" w:rsidP="00F21001">
      <w:pPr>
        <w:jc w:val="both"/>
        <w:rPr>
          <w:rFonts w:ascii="Calibri" w:hAnsi="Calibri" w:cs="Calibri"/>
          <w:sz w:val="22"/>
          <w:szCs w:val="22"/>
        </w:rPr>
      </w:pPr>
      <w:r w:rsidRPr="00BD5BA3">
        <w:rPr>
          <w:rFonts w:asciiTheme="minorHAnsi" w:hAnsiTheme="minorHAnsi" w:cstheme="minorHAnsi"/>
          <w:sz w:val="22"/>
          <w:szCs w:val="22"/>
        </w:rPr>
        <w:t xml:space="preserve">„Cherry Market“ pop-up mugė </w:t>
      </w:r>
      <w:r w:rsidR="00F21001">
        <w:rPr>
          <w:rFonts w:asciiTheme="minorHAnsi" w:hAnsiTheme="minorHAnsi" w:cstheme="minorHAnsi"/>
          <w:sz w:val="22"/>
          <w:szCs w:val="22"/>
        </w:rPr>
        <w:t>Vilniaus „</w:t>
      </w:r>
      <w:r w:rsidRPr="00BD5BA3">
        <w:rPr>
          <w:rFonts w:asciiTheme="minorHAnsi" w:hAnsiTheme="minorHAnsi" w:cstheme="minorHAnsi"/>
          <w:sz w:val="22"/>
          <w:szCs w:val="22"/>
        </w:rPr>
        <w:t>Akropol</w:t>
      </w:r>
      <w:r w:rsidR="00F21001">
        <w:rPr>
          <w:rFonts w:asciiTheme="minorHAnsi" w:hAnsiTheme="minorHAnsi" w:cstheme="minorHAnsi"/>
          <w:sz w:val="22"/>
          <w:szCs w:val="22"/>
        </w:rPr>
        <w:t xml:space="preserve">yje“ </w:t>
      </w:r>
      <w:r w:rsidRPr="00BD5BA3">
        <w:rPr>
          <w:rFonts w:asciiTheme="minorHAnsi" w:hAnsiTheme="minorHAnsi" w:cstheme="minorHAnsi"/>
          <w:sz w:val="22"/>
          <w:szCs w:val="22"/>
        </w:rPr>
        <w:t>vyks kovo 21 dieną nuo 11 iki 19 valandos antrajame</w:t>
      </w:r>
      <w:r w:rsidR="004F16D8">
        <w:rPr>
          <w:rFonts w:asciiTheme="minorHAnsi" w:hAnsiTheme="minorHAnsi" w:cstheme="minorHAnsi"/>
          <w:sz w:val="22"/>
          <w:szCs w:val="22"/>
        </w:rPr>
        <w:t xml:space="preserve"> prekybos ir pramogų centro</w:t>
      </w:r>
      <w:r w:rsidRPr="00BD5BA3">
        <w:rPr>
          <w:rFonts w:asciiTheme="minorHAnsi" w:hAnsiTheme="minorHAnsi" w:cstheme="minorHAnsi"/>
          <w:sz w:val="22"/>
          <w:szCs w:val="22"/>
        </w:rPr>
        <w:t xml:space="preserve"> aukšte, prie knygyno </w:t>
      </w:r>
      <w:r w:rsidR="00F21001">
        <w:rPr>
          <w:rFonts w:asciiTheme="minorHAnsi" w:hAnsiTheme="minorHAnsi" w:cstheme="minorHAnsi"/>
          <w:sz w:val="22"/>
          <w:szCs w:val="22"/>
        </w:rPr>
        <w:t>„</w:t>
      </w:r>
      <w:r w:rsidRPr="00BD5BA3">
        <w:rPr>
          <w:rFonts w:asciiTheme="minorHAnsi" w:hAnsiTheme="minorHAnsi" w:cstheme="minorHAnsi"/>
          <w:sz w:val="22"/>
          <w:szCs w:val="22"/>
        </w:rPr>
        <w:t>Pegasas</w:t>
      </w:r>
      <w:r w:rsidR="00F21001">
        <w:rPr>
          <w:rFonts w:asciiTheme="minorHAnsi" w:hAnsiTheme="minorHAnsi" w:cstheme="minorHAnsi"/>
          <w:sz w:val="22"/>
          <w:szCs w:val="22"/>
        </w:rPr>
        <w:t>“</w:t>
      </w:r>
      <w:r w:rsidRPr="00BD5BA3">
        <w:rPr>
          <w:rFonts w:asciiTheme="minorHAnsi" w:hAnsiTheme="minorHAnsi" w:cstheme="minorHAnsi"/>
          <w:sz w:val="22"/>
          <w:szCs w:val="22"/>
        </w:rPr>
        <w:t>.</w:t>
      </w:r>
      <w:r w:rsidR="004770D0" w:rsidRPr="004770D0">
        <w:rPr>
          <w:rFonts w:ascii="Calibri" w:hAnsi="Calibri" w:cs="Calibri"/>
          <w:sz w:val="22"/>
          <w:szCs w:val="22"/>
        </w:rPr>
        <w:t> </w:t>
      </w:r>
    </w:p>
    <w:p w14:paraId="6616FFFF" w14:textId="77777777" w:rsidR="000013F4" w:rsidRPr="004770D0" w:rsidRDefault="000013F4" w:rsidP="00F21001">
      <w:pPr>
        <w:jc w:val="both"/>
        <w:rPr>
          <w:rFonts w:ascii="Calibri" w:hAnsi="Calibri" w:cs="Calibri"/>
          <w:sz w:val="22"/>
          <w:szCs w:val="22"/>
        </w:rPr>
      </w:pPr>
    </w:p>
    <w:p w14:paraId="41A1053A" w14:textId="77777777" w:rsidR="004770D0" w:rsidRDefault="004770D0"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lastRenderedPageBreak/>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F44B" w14:textId="77777777" w:rsidR="0011135C" w:rsidRDefault="0011135C" w:rsidP="00A56C3E">
      <w:r>
        <w:separator/>
      </w:r>
    </w:p>
  </w:endnote>
  <w:endnote w:type="continuationSeparator" w:id="0">
    <w:p w14:paraId="3F7B84D9" w14:textId="77777777" w:rsidR="0011135C" w:rsidRDefault="0011135C"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A5E4" w14:textId="77777777" w:rsidR="0011135C" w:rsidRDefault="0011135C" w:rsidP="00A56C3E">
      <w:r>
        <w:separator/>
      </w:r>
    </w:p>
  </w:footnote>
  <w:footnote w:type="continuationSeparator" w:id="0">
    <w:p w14:paraId="745CE5DC" w14:textId="77777777" w:rsidR="0011135C" w:rsidRDefault="0011135C"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4E403FA9" w:rsidR="00AF14A7" w:rsidRDefault="00CF6DB4">
    <w:pPr>
      <w:pStyle w:val="Header"/>
    </w:pPr>
    <w:r>
      <w:tab/>
    </w:r>
    <w:r>
      <w:tab/>
      <w:t>202</w:t>
    </w:r>
    <w:r w:rsidR="004560E0">
      <w:t>6</w:t>
    </w:r>
    <w:r>
      <w:t xml:space="preserve"> m. </w:t>
    </w:r>
    <w:r w:rsidR="000F3AE6">
      <w:t>kovo</w:t>
    </w:r>
    <w:r w:rsidR="000A6CC4">
      <w:t xml:space="preserve"> </w:t>
    </w:r>
    <w:r w:rsidR="004C23EE">
      <w:t>18</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013F4"/>
    <w:rsid w:val="00010723"/>
    <w:rsid w:val="0001357A"/>
    <w:rsid w:val="0001368D"/>
    <w:rsid w:val="000139C6"/>
    <w:rsid w:val="00015383"/>
    <w:rsid w:val="00015DDB"/>
    <w:rsid w:val="0001753A"/>
    <w:rsid w:val="00017BEB"/>
    <w:rsid w:val="000205A9"/>
    <w:rsid w:val="00020F8E"/>
    <w:rsid w:val="0002307A"/>
    <w:rsid w:val="00025594"/>
    <w:rsid w:val="00030331"/>
    <w:rsid w:val="00033AAB"/>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753"/>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AE6"/>
    <w:rsid w:val="000F3CD5"/>
    <w:rsid w:val="00101283"/>
    <w:rsid w:val="00105A36"/>
    <w:rsid w:val="00105CB9"/>
    <w:rsid w:val="001067BC"/>
    <w:rsid w:val="00106F43"/>
    <w:rsid w:val="00107245"/>
    <w:rsid w:val="00110AB5"/>
    <w:rsid w:val="0011135C"/>
    <w:rsid w:val="001125B7"/>
    <w:rsid w:val="00113BB6"/>
    <w:rsid w:val="00115EF0"/>
    <w:rsid w:val="00123A61"/>
    <w:rsid w:val="0012625B"/>
    <w:rsid w:val="00126ED9"/>
    <w:rsid w:val="001272F7"/>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D677C"/>
    <w:rsid w:val="001E0F5C"/>
    <w:rsid w:val="001E364A"/>
    <w:rsid w:val="001E41BA"/>
    <w:rsid w:val="001F08B6"/>
    <w:rsid w:val="001F313B"/>
    <w:rsid w:val="001F354D"/>
    <w:rsid w:val="001F6678"/>
    <w:rsid w:val="00200487"/>
    <w:rsid w:val="00203CFE"/>
    <w:rsid w:val="00205393"/>
    <w:rsid w:val="0020560E"/>
    <w:rsid w:val="00210C7A"/>
    <w:rsid w:val="00211227"/>
    <w:rsid w:val="002143F8"/>
    <w:rsid w:val="0021565D"/>
    <w:rsid w:val="0022046E"/>
    <w:rsid w:val="002226DA"/>
    <w:rsid w:val="00223DD5"/>
    <w:rsid w:val="002244F8"/>
    <w:rsid w:val="00225BB8"/>
    <w:rsid w:val="00225F58"/>
    <w:rsid w:val="00227084"/>
    <w:rsid w:val="002302DB"/>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E1CE1"/>
    <w:rsid w:val="002E494C"/>
    <w:rsid w:val="002F4BC2"/>
    <w:rsid w:val="002F565C"/>
    <w:rsid w:val="002F6C41"/>
    <w:rsid w:val="00300008"/>
    <w:rsid w:val="00303C87"/>
    <w:rsid w:val="00315315"/>
    <w:rsid w:val="003212D0"/>
    <w:rsid w:val="00322487"/>
    <w:rsid w:val="0032611E"/>
    <w:rsid w:val="00326B0C"/>
    <w:rsid w:val="00332F68"/>
    <w:rsid w:val="003330F1"/>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0EDB"/>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1D1B"/>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7927"/>
    <w:rsid w:val="004522CA"/>
    <w:rsid w:val="00453608"/>
    <w:rsid w:val="004545F7"/>
    <w:rsid w:val="00454D2D"/>
    <w:rsid w:val="004560E0"/>
    <w:rsid w:val="00456853"/>
    <w:rsid w:val="00456D32"/>
    <w:rsid w:val="00456F2D"/>
    <w:rsid w:val="00457322"/>
    <w:rsid w:val="00457FD4"/>
    <w:rsid w:val="00460B8D"/>
    <w:rsid w:val="0046147E"/>
    <w:rsid w:val="00461585"/>
    <w:rsid w:val="0046338E"/>
    <w:rsid w:val="00466099"/>
    <w:rsid w:val="00467365"/>
    <w:rsid w:val="00471EFA"/>
    <w:rsid w:val="00475F70"/>
    <w:rsid w:val="004770D0"/>
    <w:rsid w:val="00480442"/>
    <w:rsid w:val="004812F0"/>
    <w:rsid w:val="00482E79"/>
    <w:rsid w:val="0048470B"/>
    <w:rsid w:val="00484E25"/>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C23EE"/>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16D8"/>
    <w:rsid w:val="004F3F2D"/>
    <w:rsid w:val="004F5CEA"/>
    <w:rsid w:val="004F60C9"/>
    <w:rsid w:val="004F68CE"/>
    <w:rsid w:val="004F7305"/>
    <w:rsid w:val="00500840"/>
    <w:rsid w:val="00504404"/>
    <w:rsid w:val="00505DBA"/>
    <w:rsid w:val="005076F7"/>
    <w:rsid w:val="0051322A"/>
    <w:rsid w:val="005158DE"/>
    <w:rsid w:val="00522FF1"/>
    <w:rsid w:val="00523057"/>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6157"/>
    <w:rsid w:val="005776EC"/>
    <w:rsid w:val="005828F9"/>
    <w:rsid w:val="00584BB9"/>
    <w:rsid w:val="00587DFC"/>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8A8"/>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E5087"/>
    <w:rsid w:val="005F19E9"/>
    <w:rsid w:val="005F2977"/>
    <w:rsid w:val="005F6E61"/>
    <w:rsid w:val="0060155F"/>
    <w:rsid w:val="00601975"/>
    <w:rsid w:val="00601986"/>
    <w:rsid w:val="00603AB5"/>
    <w:rsid w:val="00603D7E"/>
    <w:rsid w:val="006042B6"/>
    <w:rsid w:val="006068FC"/>
    <w:rsid w:val="00607C4B"/>
    <w:rsid w:val="00607DDB"/>
    <w:rsid w:val="00611640"/>
    <w:rsid w:val="00612DD9"/>
    <w:rsid w:val="006146A0"/>
    <w:rsid w:val="00623440"/>
    <w:rsid w:val="00624739"/>
    <w:rsid w:val="006308E7"/>
    <w:rsid w:val="00637543"/>
    <w:rsid w:val="006379C4"/>
    <w:rsid w:val="00640378"/>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598A"/>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3FD8"/>
    <w:rsid w:val="006E7207"/>
    <w:rsid w:val="006E73CB"/>
    <w:rsid w:val="006E7652"/>
    <w:rsid w:val="006E79D4"/>
    <w:rsid w:val="007002B5"/>
    <w:rsid w:val="0070565B"/>
    <w:rsid w:val="00710700"/>
    <w:rsid w:val="007125B1"/>
    <w:rsid w:val="00715DE8"/>
    <w:rsid w:val="00717DE0"/>
    <w:rsid w:val="00725124"/>
    <w:rsid w:val="00725354"/>
    <w:rsid w:val="00725520"/>
    <w:rsid w:val="0072641A"/>
    <w:rsid w:val="00735776"/>
    <w:rsid w:val="007370D5"/>
    <w:rsid w:val="00737F97"/>
    <w:rsid w:val="00740C08"/>
    <w:rsid w:val="00740E1C"/>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434E"/>
    <w:rsid w:val="00875509"/>
    <w:rsid w:val="00875B7D"/>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1E77"/>
    <w:rsid w:val="00936778"/>
    <w:rsid w:val="00940DA5"/>
    <w:rsid w:val="00944F85"/>
    <w:rsid w:val="00945438"/>
    <w:rsid w:val="00945D36"/>
    <w:rsid w:val="00947B3F"/>
    <w:rsid w:val="00947EF0"/>
    <w:rsid w:val="00954C62"/>
    <w:rsid w:val="009550B7"/>
    <w:rsid w:val="00957222"/>
    <w:rsid w:val="0095758B"/>
    <w:rsid w:val="00957B8A"/>
    <w:rsid w:val="00962522"/>
    <w:rsid w:val="009643AA"/>
    <w:rsid w:val="00964B39"/>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37"/>
    <w:rsid w:val="009C1174"/>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5DFD"/>
    <w:rsid w:val="00A56C3E"/>
    <w:rsid w:val="00A63569"/>
    <w:rsid w:val="00A637FA"/>
    <w:rsid w:val="00A653FC"/>
    <w:rsid w:val="00A657C8"/>
    <w:rsid w:val="00A661A5"/>
    <w:rsid w:val="00A73372"/>
    <w:rsid w:val="00A762F9"/>
    <w:rsid w:val="00A76975"/>
    <w:rsid w:val="00A82D0C"/>
    <w:rsid w:val="00A8636B"/>
    <w:rsid w:val="00A917BA"/>
    <w:rsid w:val="00A93998"/>
    <w:rsid w:val="00A95DF0"/>
    <w:rsid w:val="00A96CBF"/>
    <w:rsid w:val="00A97221"/>
    <w:rsid w:val="00AA0CCF"/>
    <w:rsid w:val="00AA5516"/>
    <w:rsid w:val="00AB0B53"/>
    <w:rsid w:val="00AB35D4"/>
    <w:rsid w:val="00AB3932"/>
    <w:rsid w:val="00AB3E61"/>
    <w:rsid w:val="00AB3E64"/>
    <w:rsid w:val="00AB5598"/>
    <w:rsid w:val="00AB5BF6"/>
    <w:rsid w:val="00AC2DAB"/>
    <w:rsid w:val="00AC32C3"/>
    <w:rsid w:val="00AC3CA7"/>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D69"/>
    <w:rsid w:val="00B03F69"/>
    <w:rsid w:val="00B043B0"/>
    <w:rsid w:val="00B04DB8"/>
    <w:rsid w:val="00B11380"/>
    <w:rsid w:val="00B11C6A"/>
    <w:rsid w:val="00B134ED"/>
    <w:rsid w:val="00B170A2"/>
    <w:rsid w:val="00B2085B"/>
    <w:rsid w:val="00B20B8D"/>
    <w:rsid w:val="00B242E8"/>
    <w:rsid w:val="00B33F44"/>
    <w:rsid w:val="00B35B9F"/>
    <w:rsid w:val="00B35BA6"/>
    <w:rsid w:val="00B35BE1"/>
    <w:rsid w:val="00B37390"/>
    <w:rsid w:val="00B37AF0"/>
    <w:rsid w:val="00B40E91"/>
    <w:rsid w:val="00B4156D"/>
    <w:rsid w:val="00B46E24"/>
    <w:rsid w:val="00B518DF"/>
    <w:rsid w:val="00B52A0B"/>
    <w:rsid w:val="00B54A35"/>
    <w:rsid w:val="00B55EC1"/>
    <w:rsid w:val="00B60272"/>
    <w:rsid w:val="00B64139"/>
    <w:rsid w:val="00B6474E"/>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2B3F"/>
    <w:rsid w:val="00B933CD"/>
    <w:rsid w:val="00B9560B"/>
    <w:rsid w:val="00B95DCD"/>
    <w:rsid w:val="00BA09B3"/>
    <w:rsid w:val="00BA12F7"/>
    <w:rsid w:val="00BA2BE1"/>
    <w:rsid w:val="00BA3A75"/>
    <w:rsid w:val="00BA3B07"/>
    <w:rsid w:val="00BA5146"/>
    <w:rsid w:val="00BA5D80"/>
    <w:rsid w:val="00BA62CE"/>
    <w:rsid w:val="00BA6ADF"/>
    <w:rsid w:val="00BA7FEB"/>
    <w:rsid w:val="00BB0902"/>
    <w:rsid w:val="00BB0B0B"/>
    <w:rsid w:val="00BB0BC6"/>
    <w:rsid w:val="00BB1F6F"/>
    <w:rsid w:val="00BC06D4"/>
    <w:rsid w:val="00BC2ED0"/>
    <w:rsid w:val="00BC59A6"/>
    <w:rsid w:val="00BC640E"/>
    <w:rsid w:val="00BC7AAD"/>
    <w:rsid w:val="00BD3548"/>
    <w:rsid w:val="00BD5BA3"/>
    <w:rsid w:val="00BE0306"/>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642D"/>
    <w:rsid w:val="00CD73C2"/>
    <w:rsid w:val="00CD7534"/>
    <w:rsid w:val="00CE2BC9"/>
    <w:rsid w:val="00CE30F9"/>
    <w:rsid w:val="00CE5973"/>
    <w:rsid w:val="00CF3B9B"/>
    <w:rsid w:val="00CF6DB4"/>
    <w:rsid w:val="00D032A6"/>
    <w:rsid w:val="00D03459"/>
    <w:rsid w:val="00D042AF"/>
    <w:rsid w:val="00D1021B"/>
    <w:rsid w:val="00D11328"/>
    <w:rsid w:val="00D1190A"/>
    <w:rsid w:val="00D124A5"/>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32C8"/>
    <w:rsid w:val="00E13D06"/>
    <w:rsid w:val="00E217E4"/>
    <w:rsid w:val="00E250E2"/>
    <w:rsid w:val="00E25709"/>
    <w:rsid w:val="00E2646E"/>
    <w:rsid w:val="00E264DD"/>
    <w:rsid w:val="00E326B2"/>
    <w:rsid w:val="00E37670"/>
    <w:rsid w:val="00E37A44"/>
    <w:rsid w:val="00E5426D"/>
    <w:rsid w:val="00E54BD5"/>
    <w:rsid w:val="00E55435"/>
    <w:rsid w:val="00E565F6"/>
    <w:rsid w:val="00E57074"/>
    <w:rsid w:val="00E57489"/>
    <w:rsid w:val="00E57DCA"/>
    <w:rsid w:val="00E639D1"/>
    <w:rsid w:val="00E658C5"/>
    <w:rsid w:val="00E70419"/>
    <w:rsid w:val="00E71083"/>
    <w:rsid w:val="00E81A55"/>
    <w:rsid w:val="00E82FF1"/>
    <w:rsid w:val="00E836E3"/>
    <w:rsid w:val="00E853EE"/>
    <w:rsid w:val="00E90480"/>
    <w:rsid w:val="00E92344"/>
    <w:rsid w:val="00E92A31"/>
    <w:rsid w:val="00E932AB"/>
    <w:rsid w:val="00E943B8"/>
    <w:rsid w:val="00E95EC4"/>
    <w:rsid w:val="00E97934"/>
    <w:rsid w:val="00EA0204"/>
    <w:rsid w:val="00EA2872"/>
    <w:rsid w:val="00EA73EE"/>
    <w:rsid w:val="00EA792A"/>
    <w:rsid w:val="00EB13F3"/>
    <w:rsid w:val="00EB1E1F"/>
    <w:rsid w:val="00EB3B37"/>
    <w:rsid w:val="00EC2288"/>
    <w:rsid w:val="00ED03B7"/>
    <w:rsid w:val="00ED0B0E"/>
    <w:rsid w:val="00ED3064"/>
    <w:rsid w:val="00ED3242"/>
    <w:rsid w:val="00ED47D6"/>
    <w:rsid w:val="00ED4C19"/>
    <w:rsid w:val="00ED68A0"/>
    <w:rsid w:val="00EE18EB"/>
    <w:rsid w:val="00EE2128"/>
    <w:rsid w:val="00EE2DF1"/>
    <w:rsid w:val="00EE502E"/>
    <w:rsid w:val="00EF5777"/>
    <w:rsid w:val="00EF748F"/>
    <w:rsid w:val="00F00C70"/>
    <w:rsid w:val="00F012A6"/>
    <w:rsid w:val="00F02B89"/>
    <w:rsid w:val="00F03494"/>
    <w:rsid w:val="00F04B81"/>
    <w:rsid w:val="00F07651"/>
    <w:rsid w:val="00F076A1"/>
    <w:rsid w:val="00F0781E"/>
    <w:rsid w:val="00F11501"/>
    <w:rsid w:val="00F14D6E"/>
    <w:rsid w:val="00F152F3"/>
    <w:rsid w:val="00F15AFA"/>
    <w:rsid w:val="00F16702"/>
    <w:rsid w:val="00F167D7"/>
    <w:rsid w:val="00F16C6B"/>
    <w:rsid w:val="00F16E2F"/>
    <w:rsid w:val="00F21001"/>
    <w:rsid w:val="00F2264C"/>
    <w:rsid w:val="00F26643"/>
    <w:rsid w:val="00F3443C"/>
    <w:rsid w:val="00F40B4F"/>
    <w:rsid w:val="00F4367B"/>
    <w:rsid w:val="00F43AD1"/>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0C3D"/>
    <w:rsid w:val="00F92D88"/>
    <w:rsid w:val="00F97D83"/>
    <w:rsid w:val="00FA19E9"/>
    <w:rsid w:val="00FA3033"/>
    <w:rsid w:val="00FA3ACA"/>
    <w:rsid w:val="00FA6DB4"/>
    <w:rsid w:val="00FB0B57"/>
    <w:rsid w:val="00FB1188"/>
    <w:rsid w:val="00FB168E"/>
    <w:rsid w:val="00FB35CD"/>
    <w:rsid w:val="00FB4057"/>
    <w:rsid w:val="00FC7716"/>
    <w:rsid w:val="00FD24C1"/>
    <w:rsid w:val="00FD27BB"/>
    <w:rsid w:val="00FD2D56"/>
    <w:rsid w:val="00FD599D"/>
    <w:rsid w:val="00FD68C8"/>
    <w:rsid w:val="00FE088B"/>
    <w:rsid w:val="00FE1A71"/>
    <w:rsid w:val="00FE2FFC"/>
    <w:rsid w:val="00FE5573"/>
    <w:rsid w:val="00FE750C"/>
    <w:rsid w:val="00FF235D"/>
    <w:rsid w:val="00FF2736"/>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3.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3</cp:revision>
  <cp:lastPrinted>2021-10-13T13:46:00Z</cp:lastPrinted>
  <dcterms:created xsi:type="dcterms:W3CDTF">2026-03-12T11:46:00Z</dcterms:created>
  <dcterms:modified xsi:type="dcterms:W3CDTF">2026-03-18T07:36:00Z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