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BCB6" w14:textId="77777777" w:rsidR="00E45ACE" w:rsidRPr="00263DD7" w:rsidRDefault="00E45ACE" w:rsidP="00E45ACE">
      <w:pPr>
        <w:jc w:val="right"/>
      </w:pPr>
    </w:p>
    <w:p w14:paraId="68C448F6" w14:textId="77777777" w:rsidR="00E45ACE" w:rsidRPr="00263DD7" w:rsidRDefault="00E45ACE" w:rsidP="00E45ACE">
      <w:pPr>
        <w:pStyle w:val="paragraph"/>
        <w:spacing w:before="0" w:beforeAutospacing="0" w:after="0" w:afterAutospacing="0"/>
        <w:jc w:val="right"/>
        <w:textAlignment w:val="baseline"/>
        <w:rPr>
          <w:rStyle w:val="normaltextrun"/>
          <w:rFonts w:asciiTheme="minorHAnsi" w:hAnsiTheme="minorHAnsi" w:cs="Arial"/>
          <w:b/>
          <w:bCs/>
          <w:sz w:val="28"/>
          <w:szCs w:val="28"/>
        </w:rPr>
      </w:pPr>
      <w:r w:rsidRPr="6F86B5CC">
        <w:rPr>
          <w:rStyle w:val="normaltextrun"/>
          <w:rFonts w:asciiTheme="minorHAnsi" w:hAnsiTheme="minorHAnsi" w:cs="Segoe UI"/>
          <w:b/>
          <w:bCs/>
          <w:sz w:val="28"/>
          <w:szCs w:val="28"/>
        </w:rPr>
        <w:t xml:space="preserve">PRANEŠIMAS ŽINIASKLAIDAI </w:t>
      </w:r>
      <w:r w:rsidRPr="6F86B5CC">
        <w:rPr>
          <w:rStyle w:val="normaltextrun"/>
          <w:rFonts w:ascii="Arial" w:hAnsi="Arial" w:cs="Arial"/>
          <w:b/>
          <w:bCs/>
          <w:sz w:val="28"/>
          <w:szCs w:val="28"/>
        </w:rPr>
        <w:t> </w:t>
      </w:r>
      <w:r w:rsidRPr="6F86B5CC">
        <w:rPr>
          <w:rStyle w:val="normaltextrun"/>
          <w:rFonts w:ascii="Arial" w:hAnsi="Arial" w:cs="Arial"/>
          <w:sz w:val="28"/>
          <w:szCs w:val="28"/>
        </w:rPr>
        <w:t> </w:t>
      </w:r>
      <w:r w:rsidRPr="6F86B5CC">
        <w:rPr>
          <w:rStyle w:val="scxw244342276"/>
          <w:rFonts w:asciiTheme="minorHAnsi" w:hAnsiTheme="minorHAnsi" w:cs="Segoe UI"/>
          <w:sz w:val="28"/>
          <w:szCs w:val="28"/>
        </w:rPr>
        <w:t> </w:t>
      </w:r>
      <w:r>
        <w:br/>
      </w:r>
      <w:r w:rsidRPr="6F86B5CC">
        <w:rPr>
          <w:rStyle w:val="normaltextrun"/>
          <w:rFonts w:asciiTheme="minorHAnsi" w:hAnsiTheme="minorHAnsi" w:cs="Segoe UI"/>
          <w:b/>
          <w:bCs/>
          <w:sz w:val="28"/>
          <w:szCs w:val="28"/>
        </w:rPr>
        <w:t>2026 m. rugsėjo 15 d.</w:t>
      </w:r>
      <w:r w:rsidRPr="6F86B5CC">
        <w:rPr>
          <w:rStyle w:val="normaltextrun"/>
          <w:rFonts w:ascii="Arial" w:hAnsi="Arial" w:cs="Arial"/>
          <w:b/>
          <w:bCs/>
          <w:sz w:val="28"/>
          <w:szCs w:val="28"/>
        </w:rPr>
        <w:t> </w:t>
      </w:r>
    </w:p>
    <w:p w14:paraId="4D300412" w14:textId="77777777" w:rsidR="00E45ACE" w:rsidRDefault="00E45ACE" w:rsidP="00E45ACE">
      <w:pPr>
        <w:pStyle w:val="paragraph"/>
        <w:spacing w:before="0" w:beforeAutospacing="0" w:after="0" w:afterAutospacing="0"/>
        <w:textAlignment w:val="baseline"/>
        <w:rPr>
          <w:rStyle w:val="normaltextrun"/>
          <w:rFonts w:ascii="Arial" w:hAnsi="Arial" w:cs="Arial"/>
          <w:b/>
          <w:bCs/>
          <w:sz w:val="28"/>
          <w:szCs w:val="28"/>
        </w:rPr>
      </w:pPr>
      <w:r w:rsidRPr="6D5D5A08">
        <w:rPr>
          <w:rStyle w:val="normaltextrun"/>
          <w:rFonts w:ascii="Arial" w:hAnsi="Arial" w:cs="Arial"/>
          <w:b/>
          <w:bCs/>
          <w:sz w:val="28"/>
          <w:szCs w:val="28"/>
        </w:rPr>
        <w:t> </w:t>
      </w:r>
    </w:p>
    <w:p w14:paraId="461914AF" w14:textId="77777777" w:rsidR="00E45ACE" w:rsidRDefault="00E45ACE" w:rsidP="00E45ACE">
      <w:pPr>
        <w:spacing w:beforeAutospacing="1" w:afterAutospacing="1" w:line="240" w:lineRule="auto"/>
        <w:jc w:val="center"/>
        <w:rPr>
          <w:rFonts w:eastAsia="Times New Roman" w:cs="Times New Roman"/>
          <w:b/>
          <w:bCs/>
          <w:sz w:val="28"/>
          <w:szCs w:val="28"/>
        </w:rPr>
      </w:pPr>
      <w:r w:rsidRPr="010E7033">
        <w:rPr>
          <w:rFonts w:eastAsia="Times New Roman" w:cs="Times New Roman"/>
          <w:b/>
          <w:bCs/>
          <w:sz w:val="28"/>
          <w:szCs w:val="28"/>
        </w:rPr>
        <w:t>Nauja šildymo sezono pradžios ir pabaigos tvarka: kokią teisę turi gyventojai?</w:t>
      </w:r>
    </w:p>
    <w:p w14:paraId="4B3B57DD" w14:textId="77777777" w:rsidR="00E45ACE" w:rsidRDefault="00E45ACE" w:rsidP="00E45ACE">
      <w:pPr>
        <w:spacing w:beforeAutospacing="1" w:afterAutospacing="1" w:line="240" w:lineRule="auto"/>
        <w:jc w:val="both"/>
        <w:rPr>
          <w:rFonts w:eastAsia="Times New Roman" w:cs="Times New Roman"/>
          <w:b/>
          <w:bCs/>
          <w:sz w:val="28"/>
          <w:szCs w:val="28"/>
        </w:rPr>
      </w:pPr>
      <w:r w:rsidRPr="010E7033">
        <w:rPr>
          <w:rFonts w:eastAsia="Times New Roman" w:cs="Times New Roman"/>
          <w:b/>
          <w:bCs/>
          <w:sz w:val="28"/>
          <w:szCs w:val="28"/>
        </w:rPr>
        <w:t>Vilniaus miesto savivaldybei kartu su „Gijomis“ bei namų administratoriais besiruošiant naujam šildymo sezonui, gyventojams primenama apie šiemet įsigaliojančius Šilumos ūkio įstatymo pokyčius. Jais apibrėžiamas šildymo sezono laikotarpis visuose miestuose – nuo spalio 1 d. iki balandžio 30 d. Nors šildymo sezono pradžia ir pabaiga, kaip ir iki šiol, siejama su faktinėmis oro sąlygomis, sprendimą dėl savo pastato šildymo  gali priimti ir patys gyventojai.</w:t>
      </w:r>
    </w:p>
    <w:p w14:paraId="3EA68E67" w14:textId="77777777" w:rsidR="00E45ACE" w:rsidRDefault="00E45ACE" w:rsidP="00E45ACE">
      <w:pPr>
        <w:spacing w:beforeAutospacing="1" w:afterAutospacing="1" w:line="240" w:lineRule="auto"/>
        <w:jc w:val="both"/>
      </w:pPr>
      <w:r w:rsidRPr="010E7033">
        <w:rPr>
          <w:rFonts w:eastAsia="Times New Roman" w:cs="Times New Roman"/>
          <w:b/>
          <w:bCs/>
        </w:rPr>
        <w:t>Sprendimas – gyventojų rankose</w:t>
      </w:r>
    </w:p>
    <w:p w14:paraId="16B1EC72" w14:textId="77777777" w:rsidR="00E45ACE" w:rsidRDefault="00E45ACE" w:rsidP="00E45ACE">
      <w:pPr>
        <w:spacing w:beforeAutospacing="1" w:afterAutospacing="1" w:line="240" w:lineRule="auto"/>
        <w:jc w:val="both"/>
      </w:pPr>
      <w:r w:rsidRPr="010E7033">
        <w:rPr>
          <w:rFonts w:eastAsia="Times New Roman" w:cs="Times New Roman"/>
        </w:rPr>
        <w:t xml:space="preserve">Iki šiol sprendimą dėl šildymo sezono pradžios priimdavo miestų savivaldybės, atsižvelgdamos į faktinę lauko oro temperatūrą. Įstatymo nuostatų pakeitimai įveda daugiau aiškumo ir nuspėjamumo, kartu išlaikant lankstumą prisitaikyti prie realių oro sąlygų. Šių pokyčių tikslas – didesnės pasirinkimo galimybės gyventojams, aiškesnis reguliavimas šilumos tiekėjams ir dar patikimesnis pasirengimas šildymo sezonui. </w:t>
      </w:r>
    </w:p>
    <w:p w14:paraId="42C8A1E3" w14:textId="77777777" w:rsidR="00E45ACE" w:rsidRDefault="00E45ACE" w:rsidP="00E45ACE">
      <w:pPr>
        <w:spacing w:beforeAutospacing="1" w:afterAutospacing="1" w:line="240" w:lineRule="auto"/>
        <w:jc w:val="both"/>
        <w:rPr>
          <w:rFonts w:eastAsia="Times New Roman" w:cs="Times New Roman"/>
        </w:rPr>
      </w:pPr>
      <w:r w:rsidRPr="45126B40">
        <w:rPr>
          <w:rFonts w:eastAsia="Times New Roman" w:cs="Times New Roman"/>
        </w:rPr>
        <w:t>Įstatymo potvarkiu nustatoma data nėra visiškai fiksuota – ji siejama su faktinėmis oro sąlygomis. Kai trijų parų iš eilės vidutinė lauko oro temperatūra nesieks 10 °C, šildymo sezonas prasidės, o pasibaigs, kai vidutinė lauko temperatūra tris paras bus aukštesnė nei 10 °C. Visi šilumos tiekėjai, tarp jų ir „Gijos”, nurodyta data privalės užtikrinti šilumos tiekimą iki pastatų šilumos punktų, o šildymą kaip ir iki šiol įjungs namo administratorius arba bendrija.</w:t>
      </w:r>
    </w:p>
    <w:p w14:paraId="25F75E74" w14:textId="77777777" w:rsidR="00E45ACE" w:rsidRDefault="00E45ACE" w:rsidP="00E45ACE">
      <w:pPr>
        <w:spacing w:beforeAutospacing="1" w:afterAutospacing="1" w:line="240" w:lineRule="auto"/>
        <w:jc w:val="both"/>
      </w:pPr>
      <w:r w:rsidRPr="010E7033">
        <w:rPr>
          <w:rFonts w:eastAsia="Times New Roman" w:cs="Times New Roman"/>
        </w:rPr>
        <w:t>„</w:t>
      </w:r>
      <w:r>
        <w:t>Kiekvieno asmens šilumos poreikis yra individualus, todėl namo bendruomenės, nenorėdamos laukti nustatytos datos ir kęsti diskomforto, turi daugiau galimybių pačios spręsti, kada jų namuose pradėti šildymo sezoną. Tokia galimybė suteikiama gyventojams, gyvenantiems pastatuose, kuriuose įrengti nepriklausomo pajungimo arba modernizuoti šilumos punktai.</w:t>
      </w:r>
      <w:r w:rsidRPr="010E7033">
        <w:rPr>
          <w:rFonts w:eastAsia="Times New Roman" w:cs="Times New Roman"/>
        </w:rPr>
        <w:t xml:space="preserve"> Šiuo metu </w:t>
      </w:r>
      <w:r w:rsidRPr="010E7033">
        <w:rPr>
          <w:rFonts w:ascii="Aptos" w:eastAsia="Aptos" w:hAnsi="Aptos" w:cs="Aptos"/>
        </w:rPr>
        <w:t>95 proc. šilumos punktų, kuriems „Gijos“ teikia energiją yra modernizuoti</w:t>
      </w:r>
      <w:r w:rsidRPr="010E7033">
        <w:rPr>
          <w:rFonts w:eastAsia="Times New Roman" w:cs="Times New Roman"/>
        </w:rPr>
        <w:t xml:space="preserve">, – pasakoja „Gijų“ infrastruktūros komandos vadovas Andrius </w:t>
      </w:r>
      <w:proofErr w:type="spellStart"/>
      <w:r w:rsidRPr="010E7033">
        <w:rPr>
          <w:rFonts w:eastAsia="Times New Roman" w:cs="Times New Roman"/>
        </w:rPr>
        <w:t>Agintas</w:t>
      </w:r>
      <w:proofErr w:type="spellEnd"/>
      <w:r w:rsidRPr="010E7033">
        <w:rPr>
          <w:rFonts w:eastAsia="Times New Roman" w:cs="Times New Roman"/>
        </w:rPr>
        <w:t>.</w:t>
      </w:r>
    </w:p>
    <w:p w14:paraId="1DEF4B94" w14:textId="77777777" w:rsidR="00E45ACE" w:rsidRDefault="00E45ACE" w:rsidP="00E45ACE">
      <w:pPr>
        <w:spacing w:beforeAutospacing="1" w:afterAutospacing="1" w:line="240" w:lineRule="auto"/>
        <w:jc w:val="both"/>
      </w:pPr>
      <w:r>
        <w:t>Tiesa, galimybę nuspręsti, kada pradėti šildymo sezoną, didžioji dauguma modernizuotų šilumos punktų turėjo ir iki šiol, tačiau šia funkcija gyventojai aktyviai nesinaudodavo. Tikimasi, kad naujoji tvarka paskatins būstų savininkus aktyviau įsitraukti ir patiems spręsti, kada jų namuose pradėti ar baigti šildymo sezoną. Jei toks sprendimas nebus priimtas, šildymas bus tiekiamas pagal įstatyme nustatytą tvarką, t. y. tuo pačiu metu, kaip ir kituose miesto pastatuose.</w:t>
      </w:r>
    </w:p>
    <w:p w14:paraId="00333287" w14:textId="77777777" w:rsidR="00E45ACE" w:rsidRDefault="00E45ACE" w:rsidP="00E45ACE">
      <w:pPr>
        <w:spacing w:before="240" w:after="240" w:line="240" w:lineRule="auto"/>
        <w:jc w:val="both"/>
      </w:pPr>
      <w:r>
        <w:lastRenderedPageBreak/>
        <w:t>Gyventojams, norintiems patiems nuspręsti dėl šildymo sezono pradžios ir pabaigos, „Gijos“ rekomenduoja kreiptis į savo būsto administratorių. Tokiam sprendimui priimti reikia 50 proc. + 1 butų savininkų pritarimo.</w:t>
      </w:r>
    </w:p>
    <w:p w14:paraId="47261CA4" w14:textId="77777777" w:rsidR="00E45ACE" w:rsidRDefault="00E45ACE" w:rsidP="00E45ACE">
      <w:pPr>
        <w:spacing w:beforeAutospacing="1" w:afterAutospacing="1" w:line="240" w:lineRule="auto"/>
        <w:jc w:val="both"/>
        <w:rPr>
          <w:rFonts w:eastAsia="Times New Roman" w:cs="Times New Roman"/>
        </w:rPr>
      </w:pPr>
      <w:r w:rsidRPr="010E7033">
        <w:rPr>
          <w:rFonts w:eastAsia="Times New Roman" w:cs="Times New Roman"/>
        </w:rPr>
        <w:t xml:space="preserve">„Svarbu pabrėžti, kad šis teisinis įtvirtinimas nėra apie ilgesnį ar trumpesnį šildymo sezoną. Pokytį galima </w:t>
      </w:r>
      <w:r>
        <w:t xml:space="preserve">vertinti kaip aiškesnių taisyklių nustatymą ir didesnės paskatos gyventojams patiems spręsti, kada jų namuose turėtų prasidėti ar baigtis šildymas. </w:t>
      </w:r>
      <w:r w:rsidRPr="010E7033">
        <w:rPr>
          <w:rFonts w:eastAsia="Times New Roman" w:cs="Times New Roman"/>
        </w:rPr>
        <w:t xml:space="preserve">Kartu siekiame, kad visa sistema veiktų efektyviau ir būtų geriau pritaikyta prie realių oro sąlygų“, – pokytį paaiškina A. </w:t>
      </w:r>
      <w:proofErr w:type="spellStart"/>
      <w:r w:rsidRPr="010E7033">
        <w:rPr>
          <w:rFonts w:eastAsia="Times New Roman" w:cs="Times New Roman"/>
        </w:rPr>
        <w:t>Agintas</w:t>
      </w:r>
      <w:proofErr w:type="spellEnd"/>
      <w:r w:rsidRPr="010E7033">
        <w:rPr>
          <w:rFonts w:eastAsia="Times New Roman" w:cs="Times New Roman"/>
        </w:rPr>
        <w:t>.</w:t>
      </w:r>
    </w:p>
    <w:p w14:paraId="1C2590E1" w14:textId="77777777" w:rsidR="00E45ACE" w:rsidRDefault="00E45ACE" w:rsidP="00E45ACE">
      <w:pPr>
        <w:spacing w:beforeAutospacing="1" w:afterAutospacing="1" w:line="240" w:lineRule="auto"/>
        <w:jc w:val="both"/>
        <w:rPr>
          <w:rFonts w:eastAsia="Times New Roman" w:cs="Times New Roman"/>
        </w:rPr>
      </w:pPr>
      <w:r w:rsidRPr="010E7033">
        <w:rPr>
          <w:rFonts w:eastAsia="Times New Roman" w:cs="Times New Roman"/>
        </w:rPr>
        <w:t xml:space="preserve">Tuo metu pastatuose, kuriuose įrengti priklausomo pajungimo (nemodernizuoti) šilumos punktai, šildymo sezono pradžią ir pabaigą nustatys savivaldybė. Primenama, kad sostinės daugiabučių namų gyventojai gali kreiptis į Vilniaus miesto savivaldybę ir pasinaudoti parama šilumos punkto modernizacijai. </w:t>
      </w:r>
    </w:p>
    <w:p w14:paraId="6833CCAC" w14:textId="77777777" w:rsidR="00E45ACE" w:rsidRDefault="00E45ACE" w:rsidP="00E45ACE">
      <w:pPr>
        <w:spacing w:beforeAutospacing="1" w:afterAutospacing="1" w:line="240" w:lineRule="auto"/>
        <w:jc w:val="both"/>
        <w:rPr>
          <w:rFonts w:eastAsia="Times New Roman" w:cs="Times New Roman"/>
          <w:b/>
          <w:bCs/>
        </w:rPr>
      </w:pPr>
      <w:r w:rsidRPr="45126B40">
        <w:rPr>
          <w:rFonts w:eastAsia="Times New Roman" w:cs="Times New Roman"/>
          <w:b/>
          <w:bCs/>
        </w:rPr>
        <w:t xml:space="preserve">Pastatų administratorių atsakomybės nesikeičia </w:t>
      </w:r>
    </w:p>
    <w:p w14:paraId="263FC085" w14:textId="77777777" w:rsidR="00E45ACE" w:rsidRDefault="00E45ACE" w:rsidP="00E45ACE">
      <w:pPr>
        <w:spacing w:beforeAutospacing="1" w:afterAutospacing="1" w:line="240" w:lineRule="auto"/>
        <w:jc w:val="both"/>
        <w:rPr>
          <w:rFonts w:eastAsia="Times New Roman" w:cs="Times New Roman"/>
        </w:rPr>
      </w:pPr>
      <w:r w:rsidRPr="010E7033">
        <w:rPr>
          <w:rFonts w:eastAsia="Times New Roman" w:cs="Times New Roman"/>
        </w:rPr>
        <w:t xml:space="preserve">Primenama, kad šildymą konkrečiame pastate įjungia namo administratorius arba bendrija. Gijų“ infrastruktūros komandos vadovas pasakoja, kad kasmet iki rugsėjo 15 d. pastatų valdytojai, namų administratoriai ar bendrijos privalo atlikti pastatuose įrengtų šilumos punktų ir vidaus sistemų būtinus parengimo, periodinio praplovimo bei remonto darbus, kurie garantuotų patikimą jų funkcionavimą šaltuoju metų laiku. </w:t>
      </w:r>
    </w:p>
    <w:p w14:paraId="76C98694" w14:textId="77777777" w:rsidR="00E45ACE" w:rsidRDefault="00E45ACE" w:rsidP="00E45ACE">
      <w:pPr>
        <w:spacing w:beforeAutospacing="1" w:afterAutospacing="1" w:line="240" w:lineRule="auto"/>
        <w:jc w:val="both"/>
        <w:rPr>
          <w:rFonts w:eastAsia="Times New Roman" w:cs="Times New Roman"/>
        </w:rPr>
      </w:pPr>
      <w:r w:rsidRPr="010E7033">
        <w:rPr>
          <w:rFonts w:eastAsia="Times New Roman" w:cs="Times New Roman"/>
        </w:rPr>
        <w:t xml:space="preserve">„Pastatų valdytojai pagal savo kompetenciją turi užtikrinti, kad namo šildymo sistema būtų tinkamai parengta šildymo sezonui ir būtų atlikti visi veiksmai, būtini šilumos tiekimui į pastato šildymo sistemą pradėti, įskaitant parengties aktų pateikimą“, – pažymi A. </w:t>
      </w:r>
      <w:proofErr w:type="spellStart"/>
      <w:r w:rsidRPr="010E7033">
        <w:rPr>
          <w:rFonts w:eastAsia="Times New Roman" w:cs="Times New Roman"/>
        </w:rPr>
        <w:t>Agintas</w:t>
      </w:r>
      <w:proofErr w:type="spellEnd"/>
      <w:r w:rsidRPr="010E7033">
        <w:rPr>
          <w:rFonts w:eastAsia="Times New Roman" w:cs="Times New Roman"/>
        </w:rPr>
        <w:t>.</w:t>
      </w:r>
    </w:p>
    <w:p w14:paraId="2C3CDAEC" w14:textId="77777777" w:rsidR="00E45ACE" w:rsidRDefault="00E45ACE" w:rsidP="00E45ACE">
      <w:pPr>
        <w:spacing w:beforeAutospacing="1" w:afterAutospacing="1" w:line="240" w:lineRule="auto"/>
        <w:jc w:val="both"/>
        <w:rPr>
          <w:rFonts w:eastAsia="Times New Roman" w:cs="Times New Roman"/>
        </w:rPr>
      </w:pPr>
      <w:r w:rsidRPr="45126B40">
        <w:rPr>
          <w:rFonts w:eastAsia="Times New Roman" w:cs="Times New Roman"/>
        </w:rPr>
        <w:t xml:space="preserve">Valdytojas ne vėliau kaip per 5 darbo dienas nuo pastato parengties šildymo sezonui akto pasirašymo dienos privalo pateikti jo kopiją šilumos tiekėjui. Nepasirašius pastato parengties šildymo sezonui akto, pastate vartoti šilumą yra draudžiama, o šilumos tiekėjas, negavęs šio akto, turi teisę netiekti šilumos tokio pastato šildymui. </w:t>
      </w:r>
    </w:p>
    <w:p w14:paraId="35A74CA7" w14:textId="77777777" w:rsidR="00E45ACE" w:rsidRDefault="00E45ACE" w:rsidP="00E45ACE">
      <w:pPr>
        <w:spacing w:beforeAutospacing="1" w:afterAutospacing="1" w:line="240" w:lineRule="auto"/>
        <w:jc w:val="both"/>
        <w:rPr>
          <w:rFonts w:eastAsia="Times New Roman" w:cs="Times New Roman"/>
        </w:rPr>
      </w:pPr>
      <w:r w:rsidRPr="010E7033">
        <w:rPr>
          <w:rFonts w:eastAsia="Times New Roman" w:cs="Times New Roman"/>
        </w:rPr>
        <w:t xml:space="preserve">Ši informacija svarbi ne tik administratoriams, bet ir gyventojams. Esant poreikiui, būstų savininkai turėtų būti supažindinami su informacija apie jų pastato šilumos punktą ir jo pajungimo tipą, nes nuo to priklauso, kas priims sprendimą dėl šildymo sezono pradžios ir pabaigos.  </w:t>
      </w:r>
      <w:r>
        <w:br/>
      </w:r>
    </w:p>
    <w:p w14:paraId="6E346FFE" w14:textId="77777777" w:rsidR="00E45ACE" w:rsidRDefault="00E45ACE" w:rsidP="00E45ACE">
      <w:pPr>
        <w:spacing w:beforeAutospacing="1" w:afterAutospacing="1" w:line="240" w:lineRule="auto"/>
        <w:jc w:val="both"/>
      </w:pPr>
    </w:p>
    <w:p w14:paraId="6CB94E7E" w14:textId="77777777" w:rsidR="00E45ACE" w:rsidRDefault="00E45ACE" w:rsidP="00E45ACE">
      <w:pPr>
        <w:spacing w:beforeAutospacing="1" w:afterAutospacing="1" w:line="240" w:lineRule="auto"/>
        <w:jc w:val="both"/>
      </w:pPr>
    </w:p>
    <w:p w14:paraId="1C053548" w14:textId="77777777" w:rsidR="00E45ACE" w:rsidRDefault="00E45ACE" w:rsidP="00E45ACE">
      <w:pPr>
        <w:spacing w:beforeAutospacing="1" w:afterAutospacing="1" w:line="240" w:lineRule="auto"/>
        <w:jc w:val="both"/>
      </w:pPr>
    </w:p>
    <w:p w14:paraId="0ED9C83A" w14:textId="77777777" w:rsidR="00E45ACE" w:rsidRDefault="00E45ACE" w:rsidP="00E45ACE">
      <w:pPr>
        <w:spacing w:beforeAutospacing="1" w:afterAutospacing="1" w:line="240" w:lineRule="auto"/>
        <w:jc w:val="both"/>
      </w:pPr>
    </w:p>
    <w:p w14:paraId="53E30DF8" w14:textId="77777777" w:rsidR="00E45ACE" w:rsidRDefault="00E45ACE" w:rsidP="00E45ACE">
      <w:pPr>
        <w:spacing w:beforeAutospacing="1" w:afterAutospacing="1" w:line="240" w:lineRule="auto"/>
        <w:jc w:val="both"/>
      </w:pPr>
      <w:r>
        <w:br/>
      </w:r>
      <w:r w:rsidRPr="010E7033">
        <w:rPr>
          <w:rFonts w:eastAsia="Times New Roman" w:cs="Times New Roman"/>
          <w:b/>
          <w:bCs/>
        </w:rPr>
        <w:t>Kokius darbus reikėtų atlikti prieš šildymo sezoną?</w:t>
      </w:r>
    </w:p>
    <w:tbl>
      <w:tblPr>
        <w:tblStyle w:val="TableGrid"/>
        <w:tblW w:w="0" w:type="auto"/>
        <w:tblLook w:val="06A0" w:firstRow="1" w:lastRow="0" w:firstColumn="1" w:lastColumn="0" w:noHBand="1" w:noVBand="1"/>
      </w:tblPr>
      <w:tblGrid>
        <w:gridCol w:w="3320"/>
        <w:gridCol w:w="3320"/>
        <w:gridCol w:w="3320"/>
      </w:tblGrid>
      <w:tr w:rsidR="00E45ACE" w14:paraId="6C2DDD01" w14:textId="77777777" w:rsidTr="005F488D">
        <w:trPr>
          <w:trHeight w:val="300"/>
        </w:trPr>
        <w:tc>
          <w:tcPr>
            <w:tcW w:w="3320" w:type="dxa"/>
            <w:vAlign w:val="center"/>
          </w:tcPr>
          <w:p w14:paraId="489BC613" w14:textId="77777777" w:rsidR="00E45ACE" w:rsidRDefault="00E45ACE" w:rsidP="005F488D">
            <w:pPr>
              <w:jc w:val="center"/>
              <w:rPr>
                <w:rFonts w:eastAsia="Times New Roman" w:cs="Times New Roman"/>
                <w:b/>
                <w:bCs/>
                <w:sz w:val="22"/>
                <w:szCs w:val="22"/>
              </w:rPr>
            </w:pPr>
            <w:r w:rsidRPr="010E7033">
              <w:rPr>
                <w:rFonts w:eastAsia="Times New Roman" w:cs="Times New Roman"/>
                <w:b/>
                <w:bCs/>
                <w:sz w:val="22"/>
                <w:szCs w:val="22"/>
              </w:rPr>
              <w:t>Šilumos tiekėjų atsakomybės</w:t>
            </w:r>
          </w:p>
        </w:tc>
        <w:tc>
          <w:tcPr>
            <w:tcW w:w="3320" w:type="dxa"/>
            <w:vAlign w:val="center"/>
          </w:tcPr>
          <w:p w14:paraId="1B0A9EB9" w14:textId="77777777" w:rsidR="00E45ACE" w:rsidRDefault="00E45ACE" w:rsidP="005F488D">
            <w:pPr>
              <w:jc w:val="center"/>
              <w:rPr>
                <w:rFonts w:eastAsia="Times New Roman" w:cs="Times New Roman"/>
                <w:b/>
                <w:bCs/>
                <w:sz w:val="22"/>
                <w:szCs w:val="22"/>
              </w:rPr>
            </w:pPr>
            <w:r w:rsidRPr="010E7033">
              <w:rPr>
                <w:rFonts w:eastAsia="Times New Roman" w:cs="Times New Roman"/>
                <w:b/>
                <w:bCs/>
                <w:sz w:val="22"/>
                <w:szCs w:val="22"/>
              </w:rPr>
              <w:t>Pastatų administratorių atsakomybės</w:t>
            </w:r>
          </w:p>
        </w:tc>
        <w:tc>
          <w:tcPr>
            <w:tcW w:w="3320" w:type="dxa"/>
            <w:vAlign w:val="center"/>
          </w:tcPr>
          <w:p w14:paraId="0177CE31" w14:textId="77777777" w:rsidR="00E45ACE" w:rsidRDefault="00E45ACE" w:rsidP="005F488D">
            <w:pPr>
              <w:jc w:val="center"/>
              <w:rPr>
                <w:rFonts w:eastAsia="Times New Roman" w:cs="Times New Roman"/>
                <w:b/>
                <w:bCs/>
                <w:sz w:val="22"/>
                <w:szCs w:val="22"/>
              </w:rPr>
            </w:pPr>
            <w:r w:rsidRPr="010E7033">
              <w:rPr>
                <w:rFonts w:eastAsia="Times New Roman" w:cs="Times New Roman"/>
                <w:b/>
                <w:bCs/>
                <w:sz w:val="22"/>
                <w:szCs w:val="22"/>
              </w:rPr>
              <w:t>Rekomendacijos gyventojams</w:t>
            </w:r>
          </w:p>
        </w:tc>
      </w:tr>
      <w:tr w:rsidR="00E45ACE" w14:paraId="3CFE5592" w14:textId="77777777" w:rsidTr="005F488D">
        <w:trPr>
          <w:trHeight w:val="1485"/>
        </w:trPr>
        <w:tc>
          <w:tcPr>
            <w:tcW w:w="3320" w:type="dxa"/>
            <w:vAlign w:val="center"/>
          </w:tcPr>
          <w:p w14:paraId="368459D7"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 xml:space="preserve">Užtikrinti šilumos tiekimo vamzdyno diagnostiką - </w:t>
            </w:r>
          </w:p>
          <w:p w14:paraId="0E775078"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atlikti hidraulinius bandymus bei rekonstrukcijas</w:t>
            </w:r>
          </w:p>
        </w:tc>
        <w:tc>
          <w:tcPr>
            <w:tcW w:w="3320" w:type="dxa"/>
            <w:vAlign w:val="center"/>
          </w:tcPr>
          <w:p w14:paraId="1256CA63"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Parengti pastatų vidaus  šildymo sistemas šaltajam metų sezonui</w:t>
            </w:r>
          </w:p>
          <w:p w14:paraId="269EF3AF" w14:textId="77777777" w:rsidR="00E45ACE" w:rsidRDefault="00E45ACE" w:rsidP="005F488D">
            <w:pPr>
              <w:jc w:val="center"/>
              <w:rPr>
                <w:rFonts w:eastAsia="Times New Roman" w:cs="Times New Roman"/>
                <w:sz w:val="22"/>
                <w:szCs w:val="22"/>
              </w:rPr>
            </w:pPr>
          </w:p>
        </w:tc>
        <w:tc>
          <w:tcPr>
            <w:tcW w:w="3320" w:type="dxa"/>
            <w:vAlign w:val="center"/>
          </w:tcPr>
          <w:p w14:paraId="3AF7517F" w14:textId="77777777" w:rsidR="00E45ACE" w:rsidRDefault="00E45ACE" w:rsidP="005F488D">
            <w:pPr>
              <w:jc w:val="center"/>
              <w:rPr>
                <w:rFonts w:eastAsiaTheme="minorEastAsia"/>
                <w:sz w:val="22"/>
                <w:szCs w:val="22"/>
              </w:rPr>
            </w:pPr>
            <w:r w:rsidRPr="010E7033">
              <w:rPr>
                <w:rFonts w:eastAsiaTheme="minorEastAsia"/>
                <w:sz w:val="22"/>
                <w:szCs w:val="22"/>
              </w:rPr>
              <w:t>Rekomenduojama užsandarinti langus silikoninėmis ar kitomis izoliacinėmis medžiagomis, jeigu to reikia (šiuos darbus paprastai atlieka tuo užsiimantys specialistai)</w:t>
            </w:r>
          </w:p>
        </w:tc>
      </w:tr>
      <w:tr w:rsidR="00E45ACE" w14:paraId="4FD7EC40" w14:textId="77777777" w:rsidTr="005F488D">
        <w:trPr>
          <w:trHeight w:val="300"/>
        </w:trPr>
        <w:tc>
          <w:tcPr>
            <w:tcW w:w="3320" w:type="dxa"/>
            <w:vAlign w:val="center"/>
          </w:tcPr>
          <w:p w14:paraId="0425931E"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Atlikti reikalingus profilaktinius darbus (pavyzdžiui, katilo remontą ir kt.)</w:t>
            </w:r>
          </w:p>
          <w:p w14:paraId="3089878B" w14:textId="77777777" w:rsidR="00E45ACE" w:rsidRDefault="00E45ACE" w:rsidP="005F488D">
            <w:pPr>
              <w:jc w:val="center"/>
              <w:rPr>
                <w:rFonts w:eastAsia="Times New Roman" w:cs="Times New Roman"/>
                <w:sz w:val="22"/>
                <w:szCs w:val="22"/>
              </w:rPr>
            </w:pPr>
          </w:p>
        </w:tc>
        <w:tc>
          <w:tcPr>
            <w:tcW w:w="3320" w:type="dxa"/>
            <w:vAlign w:val="center"/>
          </w:tcPr>
          <w:p w14:paraId="2721A854"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Iš anksto pasirengti gyventojų apklausos ar balsavimo procesui (jei šilumos punktas modernizuotas)</w:t>
            </w:r>
          </w:p>
          <w:p w14:paraId="51436745" w14:textId="77777777" w:rsidR="00E45ACE" w:rsidRDefault="00E45ACE" w:rsidP="005F488D">
            <w:pPr>
              <w:jc w:val="center"/>
              <w:rPr>
                <w:rFonts w:eastAsia="Times New Roman" w:cs="Times New Roman"/>
                <w:sz w:val="22"/>
                <w:szCs w:val="22"/>
              </w:rPr>
            </w:pPr>
          </w:p>
        </w:tc>
        <w:tc>
          <w:tcPr>
            <w:tcW w:w="3320" w:type="dxa"/>
            <w:vAlign w:val="center"/>
          </w:tcPr>
          <w:p w14:paraId="21DDAA38"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Prieš šildymo sezoną ir jo metu nuo šildymo prietaisų paviršių reguliariai valyti dulkes</w:t>
            </w:r>
          </w:p>
        </w:tc>
      </w:tr>
      <w:tr w:rsidR="00E45ACE" w14:paraId="3585A51F" w14:textId="77777777" w:rsidTr="005F488D">
        <w:trPr>
          <w:trHeight w:val="345"/>
        </w:trPr>
        <w:tc>
          <w:tcPr>
            <w:tcW w:w="3320" w:type="dxa"/>
            <w:vAlign w:val="center"/>
          </w:tcPr>
          <w:p w14:paraId="298F3F26"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Šildymo sezono laikotarpiu nepertraukiamai tiekti šildymą iki pastatų šilumos punktų</w:t>
            </w:r>
          </w:p>
          <w:p w14:paraId="77765DDB" w14:textId="77777777" w:rsidR="00E45ACE" w:rsidRDefault="00E45ACE" w:rsidP="005F488D">
            <w:pPr>
              <w:jc w:val="center"/>
              <w:rPr>
                <w:rFonts w:eastAsia="Times New Roman" w:cs="Times New Roman"/>
                <w:sz w:val="22"/>
                <w:szCs w:val="22"/>
              </w:rPr>
            </w:pPr>
          </w:p>
        </w:tc>
        <w:tc>
          <w:tcPr>
            <w:tcW w:w="3320" w:type="dxa"/>
            <w:vAlign w:val="center"/>
          </w:tcPr>
          <w:p w14:paraId="12FB9E96" w14:textId="77777777" w:rsidR="00E45ACE" w:rsidRDefault="00E45ACE" w:rsidP="005F488D">
            <w:pPr>
              <w:spacing w:beforeAutospacing="1" w:afterAutospacing="1"/>
              <w:jc w:val="center"/>
              <w:rPr>
                <w:rFonts w:eastAsia="Times New Roman" w:cs="Times New Roman"/>
                <w:sz w:val="22"/>
                <w:szCs w:val="22"/>
              </w:rPr>
            </w:pPr>
          </w:p>
          <w:p w14:paraId="59FF9611" w14:textId="77777777" w:rsidR="00E45ACE" w:rsidRDefault="00E45ACE" w:rsidP="005F488D">
            <w:pPr>
              <w:spacing w:beforeAutospacing="1" w:afterAutospacing="1"/>
              <w:jc w:val="center"/>
              <w:rPr>
                <w:rFonts w:eastAsia="Times New Roman" w:cs="Times New Roman"/>
                <w:sz w:val="22"/>
                <w:szCs w:val="22"/>
              </w:rPr>
            </w:pPr>
            <w:r w:rsidRPr="010E7033">
              <w:rPr>
                <w:rFonts w:eastAsia="Times New Roman" w:cs="Times New Roman"/>
                <w:sz w:val="22"/>
                <w:szCs w:val="22"/>
              </w:rPr>
              <w:t>Užtikrinti tinkamą balsavimo ar apklausos rezultatų fiksavimą ir priimto sprendimo perdavimą šilumos tiekėjui.</w:t>
            </w:r>
          </w:p>
          <w:p w14:paraId="3D2CDF25" w14:textId="77777777" w:rsidR="00E45ACE" w:rsidRDefault="00E45ACE" w:rsidP="005F488D">
            <w:pPr>
              <w:jc w:val="center"/>
              <w:rPr>
                <w:rFonts w:eastAsia="Times New Roman" w:cs="Times New Roman"/>
                <w:sz w:val="22"/>
                <w:szCs w:val="22"/>
              </w:rPr>
            </w:pPr>
          </w:p>
        </w:tc>
        <w:tc>
          <w:tcPr>
            <w:tcW w:w="3320" w:type="dxa"/>
            <w:vAlign w:val="center"/>
          </w:tcPr>
          <w:p w14:paraId="7D796787"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Radiatorių neužstatyti baldais, neuždenkite užuolaidomis, nedžiaustykite skalbinių .</w:t>
            </w:r>
          </w:p>
        </w:tc>
      </w:tr>
      <w:tr w:rsidR="00E45ACE" w14:paraId="0447C29A" w14:textId="77777777" w:rsidTr="005F488D">
        <w:trPr>
          <w:trHeight w:val="300"/>
        </w:trPr>
        <w:tc>
          <w:tcPr>
            <w:tcW w:w="3320" w:type="dxa"/>
            <w:vAlign w:val="center"/>
          </w:tcPr>
          <w:p w14:paraId="631C727F" w14:textId="77777777" w:rsidR="00E45ACE" w:rsidRDefault="00E45ACE" w:rsidP="005F488D">
            <w:pPr>
              <w:jc w:val="center"/>
              <w:rPr>
                <w:rFonts w:eastAsia="Times New Roman" w:cs="Times New Roman"/>
                <w:sz w:val="22"/>
                <w:szCs w:val="22"/>
              </w:rPr>
            </w:pPr>
          </w:p>
        </w:tc>
        <w:tc>
          <w:tcPr>
            <w:tcW w:w="3320" w:type="dxa"/>
            <w:vAlign w:val="center"/>
          </w:tcPr>
          <w:p w14:paraId="556162FA" w14:textId="77777777" w:rsidR="00E45ACE" w:rsidRDefault="00E45ACE" w:rsidP="005F488D">
            <w:pPr>
              <w:spacing w:beforeAutospacing="1" w:afterAutospacing="1"/>
              <w:jc w:val="center"/>
              <w:rPr>
                <w:rFonts w:eastAsia="Times New Roman" w:cs="Times New Roman"/>
                <w:sz w:val="22"/>
                <w:szCs w:val="22"/>
              </w:rPr>
            </w:pPr>
            <w:r w:rsidRPr="010E7033">
              <w:rPr>
                <w:rFonts w:eastAsia="Times New Roman" w:cs="Times New Roman"/>
                <w:sz w:val="22"/>
                <w:szCs w:val="22"/>
              </w:rPr>
              <w:t>Parengti aiškią informaciją gyventojams apie galimybę pasirinkti šildymo sezono pradžią ir pabaigą bei tokio sprendimo pasekmes</w:t>
            </w:r>
          </w:p>
        </w:tc>
        <w:tc>
          <w:tcPr>
            <w:tcW w:w="3320" w:type="dxa"/>
            <w:vAlign w:val="center"/>
          </w:tcPr>
          <w:p w14:paraId="141EFFCB"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Už radiatorių esančios sienos priklijuoti šilumą atspindinčią foliją.</w:t>
            </w:r>
          </w:p>
        </w:tc>
      </w:tr>
      <w:tr w:rsidR="00E45ACE" w14:paraId="5AD30314" w14:textId="77777777" w:rsidTr="005F488D">
        <w:trPr>
          <w:trHeight w:val="300"/>
        </w:trPr>
        <w:tc>
          <w:tcPr>
            <w:tcW w:w="3320" w:type="dxa"/>
            <w:vAlign w:val="center"/>
          </w:tcPr>
          <w:p w14:paraId="500135BB" w14:textId="77777777" w:rsidR="00E45ACE" w:rsidRDefault="00E45ACE" w:rsidP="005F488D">
            <w:pPr>
              <w:jc w:val="center"/>
              <w:rPr>
                <w:rFonts w:eastAsia="Times New Roman" w:cs="Times New Roman"/>
                <w:sz w:val="22"/>
                <w:szCs w:val="22"/>
              </w:rPr>
            </w:pPr>
          </w:p>
        </w:tc>
        <w:tc>
          <w:tcPr>
            <w:tcW w:w="3320" w:type="dxa"/>
            <w:vAlign w:val="center"/>
          </w:tcPr>
          <w:p w14:paraId="59773214"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Jei pastato šilumos punktas nemodernizuotas, sulaukti savivaldybės sprendimo ir užtikrinti šildymo įjungimą</w:t>
            </w:r>
          </w:p>
        </w:tc>
        <w:tc>
          <w:tcPr>
            <w:tcW w:w="3320" w:type="dxa"/>
            <w:vAlign w:val="center"/>
          </w:tcPr>
          <w:p w14:paraId="4CC91FBA"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Informuoti savo namo administratorių apie bendro naudojimo patalpose esančius nesandarius langus ar duris</w:t>
            </w:r>
          </w:p>
        </w:tc>
      </w:tr>
      <w:tr w:rsidR="00E45ACE" w14:paraId="11B33F01" w14:textId="77777777" w:rsidTr="005F488D">
        <w:trPr>
          <w:trHeight w:val="300"/>
        </w:trPr>
        <w:tc>
          <w:tcPr>
            <w:tcW w:w="3320" w:type="dxa"/>
            <w:vAlign w:val="center"/>
          </w:tcPr>
          <w:p w14:paraId="6C29EE4E" w14:textId="77777777" w:rsidR="00E45ACE" w:rsidRDefault="00E45ACE" w:rsidP="005F488D">
            <w:pPr>
              <w:jc w:val="center"/>
              <w:rPr>
                <w:rFonts w:eastAsia="Times New Roman" w:cs="Times New Roman"/>
                <w:sz w:val="22"/>
                <w:szCs w:val="22"/>
              </w:rPr>
            </w:pPr>
          </w:p>
        </w:tc>
        <w:tc>
          <w:tcPr>
            <w:tcW w:w="3320" w:type="dxa"/>
            <w:vAlign w:val="center"/>
          </w:tcPr>
          <w:p w14:paraId="1FA81096" w14:textId="77777777" w:rsidR="00E45ACE" w:rsidRDefault="00E45ACE" w:rsidP="005F488D">
            <w:pPr>
              <w:jc w:val="center"/>
              <w:rPr>
                <w:rFonts w:eastAsia="Times New Roman" w:cs="Times New Roman"/>
                <w:sz w:val="22"/>
                <w:szCs w:val="22"/>
              </w:rPr>
            </w:pPr>
          </w:p>
        </w:tc>
        <w:tc>
          <w:tcPr>
            <w:tcW w:w="3320" w:type="dxa"/>
            <w:vAlign w:val="center"/>
          </w:tcPr>
          <w:p w14:paraId="0D9113DA" w14:textId="77777777" w:rsidR="00E45ACE" w:rsidRDefault="00E45ACE" w:rsidP="005F488D">
            <w:pPr>
              <w:jc w:val="center"/>
              <w:rPr>
                <w:rFonts w:eastAsia="Times New Roman" w:cs="Times New Roman"/>
                <w:sz w:val="22"/>
                <w:szCs w:val="22"/>
              </w:rPr>
            </w:pPr>
            <w:r w:rsidRPr="010E7033">
              <w:rPr>
                <w:rFonts w:eastAsia="Times New Roman" w:cs="Times New Roman"/>
                <w:sz w:val="22"/>
                <w:szCs w:val="22"/>
              </w:rPr>
              <w:t>Inicijuoti sprendimą dėl šildymo sezono pradžios ir pabaigos, jei to neatlieka būsto administratorius</w:t>
            </w:r>
          </w:p>
        </w:tc>
      </w:tr>
    </w:tbl>
    <w:p w14:paraId="2484D4AB" w14:textId="77777777" w:rsidR="00E45ACE" w:rsidRDefault="00E45ACE" w:rsidP="00E45ACE">
      <w:pPr>
        <w:spacing w:beforeAutospacing="1" w:afterAutospacing="1" w:line="240" w:lineRule="auto"/>
        <w:jc w:val="both"/>
        <w:rPr>
          <w:rFonts w:ascii="Arial" w:eastAsia="Arial" w:hAnsi="Arial" w:cs="Arial"/>
          <w:b/>
          <w:bCs/>
          <w:color w:val="000000" w:themeColor="text1"/>
        </w:rPr>
      </w:pPr>
    </w:p>
    <w:p w14:paraId="16DF6CA8" w14:textId="77777777" w:rsidR="00E45ACE" w:rsidRDefault="00E45ACE" w:rsidP="00E45ACE">
      <w:pPr>
        <w:spacing w:beforeAutospacing="1" w:afterAutospacing="1" w:line="240" w:lineRule="auto"/>
        <w:jc w:val="both"/>
        <w:rPr>
          <w:rFonts w:ascii="Arial" w:eastAsia="Arial" w:hAnsi="Arial" w:cs="Arial"/>
          <w:b/>
          <w:bCs/>
          <w:color w:val="000000" w:themeColor="text1"/>
        </w:rPr>
      </w:pPr>
    </w:p>
    <w:p w14:paraId="145815EB" w14:textId="77777777" w:rsidR="00E45ACE" w:rsidRDefault="00E45ACE" w:rsidP="00E45ACE">
      <w:pPr>
        <w:spacing w:beforeAutospacing="1" w:afterAutospacing="1" w:line="240" w:lineRule="auto"/>
        <w:jc w:val="both"/>
        <w:rPr>
          <w:rFonts w:ascii="Arial" w:eastAsia="Arial" w:hAnsi="Arial" w:cs="Arial"/>
          <w:b/>
          <w:bCs/>
          <w:color w:val="000000" w:themeColor="text1"/>
        </w:rPr>
      </w:pPr>
    </w:p>
    <w:p w14:paraId="124D8448" w14:textId="77777777" w:rsidR="00E45ACE" w:rsidRDefault="00E45ACE" w:rsidP="00E45ACE">
      <w:pPr>
        <w:spacing w:beforeAutospacing="1" w:afterAutospacing="1" w:line="240" w:lineRule="auto"/>
        <w:jc w:val="both"/>
        <w:rPr>
          <w:rFonts w:ascii="Arial" w:eastAsia="Arial" w:hAnsi="Arial" w:cs="Arial"/>
          <w:b/>
          <w:bCs/>
          <w:color w:val="000000" w:themeColor="text1"/>
        </w:rPr>
      </w:pPr>
    </w:p>
    <w:p w14:paraId="42D88291" w14:textId="77777777" w:rsidR="00E45ACE" w:rsidRDefault="00E45ACE" w:rsidP="00E45ACE">
      <w:pPr>
        <w:spacing w:beforeAutospacing="1" w:afterAutospacing="1" w:line="240" w:lineRule="auto"/>
        <w:jc w:val="both"/>
        <w:rPr>
          <w:rFonts w:ascii="Arial" w:eastAsia="Arial" w:hAnsi="Arial" w:cs="Arial"/>
          <w:b/>
          <w:bCs/>
          <w:color w:val="000000" w:themeColor="text1"/>
        </w:rPr>
      </w:pPr>
    </w:p>
    <w:p w14:paraId="0715C84D" w14:textId="77777777" w:rsidR="00E45ACE" w:rsidRDefault="00E45ACE" w:rsidP="00E45ACE">
      <w:pPr>
        <w:spacing w:beforeAutospacing="1" w:afterAutospacing="1" w:line="240" w:lineRule="auto"/>
        <w:jc w:val="both"/>
        <w:rPr>
          <w:rFonts w:eastAsiaTheme="minorEastAsia"/>
          <w:b/>
          <w:bCs/>
          <w:i/>
          <w:iCs/>
          <w:color w:val="000000" w:themeColor="text1"/>
          <w:sz w:val="22"/>
          <w:szCs w:val="22"/>
        </w:rPr>
      </w:pPr>
      <w:r w:rsidRPr="010E7033">
        <w:rPr>
          <w:rFonts w:eastAsiaTheme="minorEastAsia"/>
          <w:b/>
          <w:bCs/>
          <w:i/>
          <w:iCs/>
          <w:color w:val="000000" w:themeColor="text1"/>
          <w:sz w:val="22"/>
          <w:szCs w:val="22"/>
        </w:rPr>
        <w:t>Apie „Gijas“</w:t>
      </w:r>
      <w:r>
        <w:tab/>
      </w:r>
    </w:p>
    <w:p w14:paraId="69B1DA5B" w14:textId="77777777" w:rsidR="00E45ACE" w:rsidRDefault="00E45ACE" w:rsidP="00E45ACE">
      <w:pPr>
        <w:spacing w:beforeAutospacing="1" w:afterAutospacing="1" w:line="240" w:lineRule="auto"/>
        <w:jc w:val="both"/>
        <w:rPr>
          <w:rFonts w:eastAsiaTheme="minorEastAsia"/>
          <w:i/>
          <w:iCs/>
          <w:color w:val="000000" w:themeColor="text1"/>
          <w:sz w:val="22"/>
          <w:szCs w:val="22"/>
        </w:rPr>
      </w:pPr>
      <w:r w:rsidRPr="010E7033">
        <w:rPr>
          <w:rFonts w:eastAsiaTheme="minorEastAsia"/>
          <w:i/>
          <w:iCs/>
          <w:color w:val="000000" w:themeColor="text1"/>
          <w:sz w:val="22"/>
          <w:szCs w:val="22"/>
        </w:rPr>
        <w:t xml:space="preserve">Esame energetikos įmonė, jungianti daugiau nei 200 tūkst. Vilniaus klientų ir pažangiausią miesto energetiką. Įmonė tiekia ir gamina naujos kartos šilumą, karštą vandenį, dalyvauja elektros gamyboje bei balansavime. Šiuo metu įgyvendinami žaliojo vandenilio gamybos, </w:t>
      </w:r>
      <w:proofErr w:type="spellStart"/>
      <w:r w:rsidRPr="010E7033">
        <w:rPr>
          <w:rFonts w:eastAsiaTheme="minorEastAsia"/>
          <w:i/>
          <w:iCs/>
          <w:color w:val="000000" w:themeColor="text1"/>
          <w:sz w:val="22"/>
          <w:szCs w:val="22"/>
        </w:rPr>
        <w:t>atliekinės</w:t>
      </w:r>
      <w:proofErr w:type="spellEnd"/>
      <w:r w:rsidRPr="010E7033">
        <w:rPr>
          <w:rFonts w:eastAsiaTheme="minorEastAsia"/>
          <w:i/>
          <w:iCs/>
          <w:color w:val="000000" w:themeColor="text1"/>
          <w:sz w:val="22"/>
          <w:szCs w:val="22"/>
        </w:rPr>
        <w:t xml:space="preserve"> šilumos surinkimo projektai. Mūsų misija – švari ir efektyvi energetika, kurianti pažangią ir klimatui neutralią miesto ateitį. 100 proc. bendrovės akcijų priklauso Vilniaus miesto savivaldybei.</w:t>
      </w:r>
    </w:p>
    <w:p w14:paraId="6712D196" w14:textId="77777777" w:rsidR="00E45ACE" w:rsidRDefault="00E45ACE" w:rsidP="00E45ACE">
      <w:pPr>
        <w:spacing w:after="0" w:line="240" w:lineRule="auto"/>
        <w:rPr>
          <w:rStyle w:val="normaltextrun"/>
          <w:rFonts w:ascii="Aptos" w:eastAsia="Aptos" w:hAnsi="Aptos" w:cs="Aptos"/>
          <w:b/>
          <w:bCs/>
          <w:color w:val="000000" w:themeColor="text1"/>
        </w:rPr>
      </w:pPr>
    </w:p>
    <w:p w14:paraId="57FF6359" w14:textId="77777777" w:rsidR="00E45ACE" w:rsidRDefault="00E45ACE" w:rsidP="00E45ACE">
      <w:pPr>
        <w:spacing w:after="0" w:line="240" w:lineRule="auto"/>
        <w:rPr>
          <w:rFonts w:ascii="Arial" w:eastAsia="Arial" w:hAnsi="Arial" w:cs="Arial"/>
        </w:rPr>
      </w:pPr>
      <w:r w:rsidRPr="010E7033">
        <w:rPr>
          <w:rStyle w:val="normaltextrun"/>
          <w:rFonts w:ascii="Aptos" w:eastAsia="Aptos" w:hAnsi="Aptos" w:cs="Aptos"/>
          <w:b/>
          <w:bCs/>
          <w:color w:val="000000" w:themeColor="text1"/>
        </w:rPr>
        <w:t>DAUGIAU INFORMACIJOS</w:t>
      </w:r>
      <w:r w:rsidRPr="010E7033">
        <w:rPr>
          <w:rStyle w:val="normaltextrun"/>
          <w:rFonts w:ascii="Arial" w:eastAsia="Arial" w:hAnsi="Arial" w:cs="Arial"/>
          <w:color w:val="000000" w:themeColor="text1"/>
        </w:rPr>
        <w:t> </w:t>
      </w:r>
      <w:r w:rsidRPr="010E7033">
        <w:rPr>
          <w:rStyle w:val="scxw224745412"/>
          <w:rFonts w:ascii="Aptos" w:eastAsia="Aptos" w:hAnsi="Aptos" w:cs="Aptos"/>
          <w:color w:val="000000" w:themeColor="text1"/>
        </w:rPr>
        <w:t> </w:t>
      </w:r>
      <w:r>
        <w:br/>
      </w:r>
      <w:r w:rsidRPr="010E7033">
        <w:rPr>
          <w:rStyle w:val="normaltextrun"/>
          <w:rFonts w:ascii="Aptos" w:eastAsia="Aptos" w:hAnsi="Aptos" w:cs="Aptos"/>
          <w:color w:val="000000" w:themeColor="text1"/>
        </w:rPr>
        <w:t>Komunikacijos partneris</w:t>
      </w:r>
      <w:r w:rsidRPr="010E7033">
        <w:rPr>
          <w:rStyle w:val="scxw224745412"/>
          <w:rFonts w:ascii="Aptos" w:eastAsia="Aptos" w:hAnsi="Aptos" w:cs="Aptos"/>
          <w:color w:val="000000" w:themeColor="text1"/>
        </w:rPr>
        <w:t> </w:t>
      </w:r>
      <w:r>
        <w:br/>
      </w:r>
      <w:r w:rsidRPr="010E7033">
        <w:rPr>
          <w:rStyle w:val="normaltextrun"/>
          <w:rFonts w:ascii="Aptos" w:eastAsia="Aptos" w:hAnsi="Aptos" w:cs="Aptos"/>
          <w:color w:val="000000" w:themeColor="text1"/>
        </w:rPr>
        <w:t>TITAS ATRAŠKEVIČIUS</w:t>
      </w:r>
      <w:r w:rsidRPr="010E7033">
        <w:rPr>
          <w:rStyle w:val="scxw224745412"/>
          <w:rFonts w:ascii="Aptos" w:eastAsia="Aptos" w:hAnsi="Aptos" w:cs="Aptos"/>
          <w:color w:val="000000" w:themeColor="text1"/>
        </w:rPr>
        <w:t> </w:t>
      </w:r>
      <w:r>
        <w:br/>
      </w:r>
      <w:r w:rsidRPr="010E7033">
        <w:rPr>
          <w:rStyle w:val="normaltextrun"/>
          <w:rFonts w:ascii="Aptos" w:eastAsia="Aptos" w:hAnsi="Aptos" w:cs="Aptos"/>
          <w:color w:val="000000" w:themeColor="text1"/>
        </w:rPr>
        <w:t>Mob. Tel. +37062509623</w:t>
      </w:r>
      <w:r w:rsidRPr="010E7033">
        <w:rPr>
          <w:rStyle w:val="scxw224745412"/>
          <w:rFonts w:ascii="Aptos" w:eastAsia="Aptos" w:hAnsi="Aptos" w:cs="Aptos"/>
          <w:color w:val="000000" w:themeColor="text1"/>
          <w:lang w:val="en-US"/>
        </w:rPr>
        <w:t> </w:t>
      </w:r>
      <w:r>
        <w:br/>
      </w:r>
      <w:r w:rsidRPr="010E7033">
        <w:rPr>
          <w:rStyle w:val="normaltextrun"/>
          <w:rFonts w:ascii="Aptos" w:eastAsia="Aptos" w:hAnsi="Aptos" w:cs="Aptos"/>
          <w:color w:val="000000" w:themeColor="text1"/>
        </w:rPr>
        <w:t xml:space="preserve">El. p. </w:t>
      </w:r>
      <w:hyperlink r:id="rId8">
        <w:r w:rsidRPr="010E7033">
          <w:rPr>
            <w:rStyle w:val="Hyperlink"/>
          </w:rPr>
          <w:t>titas.atraskevicius@miestogijos.lt</w:t>
        </w:r>
      </w:hyperlink>
      <w:r w:rsidRPr="010E7033">
        <w:rPr>
          <w:rStyle w:val="eop"/>
          <w:rFonts w:ascii="Aptos" w:eastAsia="Aptos" w:hAnsi="Aptos" w:cs="Aptos"/>
          <w:lang w:val="en-US"/>
        </w:rPr>
        <w:t> </w:t>
      </w:r>
    </w:p>
    <w:p w14:paraId="7B9330D5" w14:textId="77777777" w:rsidR="00E45ACE" w:rsidRDefault="00E45ACE" w:rsidP="00E45ACE">
      <w:pPr>
        <w:spacing w:beforeAutospacing="1" w:afterAutospacing="1" w:line="240" w:lineRule="auto"/>
        <w:jc w:val="both"/>
        <w:rPr>
          <w:rFonts w:ascii="Arial" w:eastAsia="Arial" w:hAnsi="Arial" w:cs="Arial"/>
          <w:b/>
          <w:bCs/>
          <w:color w:val="000000" w:themeColor="text1"/>
        </w:rPr>
      </w:pPr>
      <w:r w:rsidRPr="010E7033">
        <w:rPr>
          <w:rFonts w:ascii="Arial" w:eastAsia="Arial" w:hAnsi="Arial" w:cs="Arial"/>
          <w:b/>
          <w:bCs/>
          <w:color w:val="000000" w:themeColor="text1"/>
        </w:rPr>
        <w:t xml:space="preserve"> </w:t>
      </w:r>
    </w:p>
    <w:p w14:paraId="07A9630E" w14:textId="2F9A253E" w:rsidR="009726CE" w:rsidRPr="0039399E" w:rsidRDefault="009726CE" w:rsidP="00E45ACE">
      <w:pPr>
        <w:spacing w:before="100" w:beforeAutospacing="1" w:after="100" w:afterAutospacing="1" w:line="240" w:lineRule="auto"/>
        <w:jc w:val="both"/>
        <w:rPr>
          <w:rFonts w:eastAsia="Times New Roman" w:cs="Times New Roman"/>
          <w:kern w:val="0"/>
          <w14:ligatures w14:val="none"/>
        </w:rPr>
      </w:pPr>
    </w:p>
    <w:sectPr w:rsidR="009726CE" w:rsidRPr="0039399E" w:rsidSect="00E45ACE">
      <w:headerReference w:type="default" r:id="rId9"/>
      <w:footerReference w:type="default" r:id="rId10"/>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81022" w14:textId="77777777" w:rsidR="003015DD" w:rsidRDefault="003015DD">
      <w:pPr>
        <w:spacing w:after="0" w:line="240" w:lineRule="auto"/>
      </w:pPr>
      <w:r>
        <w:separator/>
      </w:r>
    </w:p>
  </w:endnote>
  <w:endnote w:type="continuationSeparator" w:id="0">
    <w:p w14:paraId="567BC07F" w14:textId="77777777" w:rsidR="003015DD" w:rsidRDefault="0030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E45ACE" w14:paraId="7B4333B8" w14:textId="77777777" w:rsidTr="010E7033">
      <w:trPr>
        <w:trHeight w:val="300"/>
      </w:trPr>
      <w:tc>
        <w:tcPr>
          <w:tcW w:w="3320" w:type="dxa"/>
        </w:tcPr>
        <w:p w14:paraId="1CF04B6A" w14:textId="77777777" w:rsidR="00E45ACE" w:rsidRDefault="00E45ACE" w:rsidP="010E7033">
          <w:pPr>
            <w:pStyle w:val="Header"/>
            <w:ind w:left="-115"/>
          </w:pPr>
        </w:p>
      </w:tc>
      <w:tc>
        <w:tcPr>
          <w:tcW w:w="3320" w:type="dxa"/>
        </w:tcPr>
        <w:p w14:paraId="4989DF7A" w14:textId="77777777" w:rsidR="00E45ACE" w:rsidRDefault="00E45ACE" w:rsidP="010E7033">
          <w:pPr>
            <w:pStyle w:val="Header"/>
            <w:jc w:val="center"/>
          </w:pPr>
        </w:p>
      </w:tc>
      <w:tc>
        <w:tcPr>
          <w:tcW w:w="3320" w:type="dxa"/>
        </w:tcPr>
        <w:p w14:paraId="494F1E1E" w14:textId="77777777" w:rsidR="00E45ACE" w:rsidRDefault="00E45ACE" w:rsidP="010E7033">
          <w:pPr>
            <w:pStyle w:val="Header"/>
            <w:ind w:right="-115"/>
            <w:jc w:val="right"/>
          </w:pPr>
        </w:p>
      </w:tc>
    </w:tr>
  </w:tbl>
  <w:p w14:paraId="5C241D57" w14:textId="77777777" w:rsidR="00E45ACE" w:rsidRDefault="00E45ACE" w:rsidP="010E7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FA83" w14:textId="77777777" w:rsidR="003015DD" w:rsidRDefault="003015DD">
      <w:pPr>
        <w:spacing w:after="0" w:line="240" w:lineRule="auto"/>
      </w:pPr>
      <w:r>
        <w:separator/>
      </w:r>
    </w:p>
  </w:footnote>
  <w:footnote w:type="continuationSeparator" w:id="0">
    <w:p w14:paraId="7F175500" w14:textId="77777777" w:rsidR="003015DD" w:rsidRDefault="00301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0E45ACE" w14:paraId="190CEE1D" w14:textId="77777777" w:rsidTr="010E7033">
      <w:trPr>
        <w:trHeight w:val="300"/>
      </w:trPr>
      <w:tc>
        <w:tcPr>
          <w:tcW w:w="3320" w:type="dxa"/>
        </w:tcPr>
        <w:p w14:paraId="58C563F9" w14:textId="77777777" w:rsidR="00E45ACE" w:rsidRDefault="00E45ACE" w:rsidP="010E7033">
          <w:pPr>
            <w:pStyle w:val="Header"/>
            <w:ind w:left="-115"/>
          </w:pPr>
          <w:r>
            <w:rPr>
              <w:noProof/>
            </w:rPr>
            <w:drawing>
              <wp:inline distT="0" distB="0" distL="0" distR="0" wp14:anchorId="23655E01" wp14:editId="02D4132D">
                <wp:extent cx="1276350" cy="609600"/>
                <wp:effectExtent l="0" t="0" r="0" b="0"/>
                <wp:docPr id="1577902652" name="drawing" title="A group of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02652" name="Picture 1577902652"/>
                        <pic:cNvPicPr/>
                      </pic:nvPicPr>
                      <pic:blipFill>
                        <a:blip r:embed="rId1">
                          <a:extLst>
                            <a:ext uri="{28A0092B-C50C-407E-A947-70E740481C1C}">
                              <a14:useLocalDpi xmlns:a14="http://schemas.microsoft.com/office/drawing/2010/main"/>
                            </a:ext>
                          </a:extLst>
                        </a:blip>
                        <a:stretch>
                          <a:fillRect/>
                        </a:stretch>
                      </pic:blipFill>
                      <pic:spPr>
                        <a:xfrm>
                          <a:off x="0" y="0"/>
                          <a:ext cx="1276350" cy="609600"/>
                        </a:xfrm>
                        <a:prstGeom prst="rect">
                          <a:avLst/>
                        </a:prstGeom>
                      </pic:spPr>
                    </pic:pic>
                  </a:graphicData>
                </a:graphic>
              </wp:inline>
            </w:drawing>
          </w:r>
        </w:p>
      </w:tc>
      <w:tc>
        <w:tcPr>
          <w:tcW w:w="3320" w:type="dxa"/>
        </w:tcPr>
        <w:p w14:paraId="27992665" w14:textId="77777777" w:rsidR="00E45ACE" w:rsidRDefault="00E45ACE" w:rsidP="010E7033">
          <w:pPr>
            <w:pStyle w:val="Header"/>
            <w:jc w:val="center"/>
          </w:pPr>
        </w:p>
      </w:tc>
      <w:tc>
        <w:tcPr>
          <w:tcW w:w="3320" w:type="dxa"/>
        </w:tcPr>
        <w:p w14:paraId="3962A97D" w14:textId="77777777" w:rsidR="00E45ACE" w:rsidRDefault="00E45ACE" w:rsidP="010E7033">
          <w:pPr>
            <w:pStyle w:val="Header"/>
            <w:ind w:right="-115"/>
            <w:jc w:val="right"/>
          </w:pPr>
        </w:p>
      </w:tc>
    </w:tr>
  </w:tbl>
  <w:p w14:paraId="20178FE0" w14:textId="77777777" w:rsidR="00E45ACE" w:rsidRDefault="00E45ACE" w:rsidP="010E7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2829"/>
    <w:multiLevelType w:val="multilevel"/>
    <w:tmpl w:val="CBF2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4C16CA"/>
    <w:multiLevelType w:val="multilevel"/>
    <w:tmpl w:val="12FC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77C0B"/>
    <w:multiLevelType w:val="multilevel"/>
    <w:tmpl w:val="1DA6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CD394B"/>
    <w:multiLevelType w:val="multilevel"/>
    <w:tmpl w:val="B05AFB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8033419">
    <w:abstractNumId w:val="3"/>
  </w:num>
  <w:num w:numId="2" w16cid:durableId="631716318">
    <w:abstractNumId w:val="0"/>
  </w:num>
  <w:num w:numId="3" w16cid:durableId="804203855">
    <w:abstractNumId w:val="2"/>
  </w:num>
  <w:num w:numId="4" w16cid:durableId="1097216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0D"/>
    <w:rsid w:val="0000728C"/>
    <w:rsid w:val="000311A4"/>
    <w:rsid w:val="0008540B"/>
    <w:rsid w:val="000E120D"/>
    <w:rsid w:val="00107104"/>
    <w:rsid w:val="00123112"/>
    <w:rsid w:val="001544C8"/>
    <w:rsid w:val="001D7793"/>
    <w:rsid w:val="00203392"/>
    <w:rsid w:val="00216B2F"/>
    <w:rsid w:val="002554E2"/>
    <w:rsid w:val="00261B2E"/>
    <w:rsid w:val="00263DD7"/>
    <w:rsid w:val="002978B7"/>
    <w:rsid w:val="002E6B7E"/>
    <w:rsid w:val="003015DD"/>
    <w:rsid w:val="003179E8"/>
    <w:rsid w:val="00317A9B"/>
    <w:rsid w:val="00337ECE"/>
    <w:rsid w:val="0038640D"/>
    <w:rsid w:val="0039399E"/>
    <w:rsid w:val="003A3A6E"/>
    <w:rsid w:val="00400C40"/>
    <w:rsid w:val="00400C6F"/>
    <w:rsid w:val="004304B4"/>
    <w:rsid w:val="00446E7D"/>
    <w:rsid w:val="00447CA4"/>
    <w:rsid w:val="004904AA"/>
    <w:rsid w:val="004C3D1C"/>
    <w:rsid w:val="004C5171"/>
    <w:rsid w:val="004C7E4F"/>
    <w:rsid w:val="004E3AB1"/>
    <w:rsid w:val="004E4769"/>
    <w:rsid w:val="004F3FA5"/>
    <w:rsid w:val="00514C90"/>
    <w:rsid w:val="00515DC8"/>
    <w:rsid w:val="00523D36"/>
    <w:rsid w:val="0053296A"/>
    <w:rsid w:val="0054528E"/>
    <w:rsid w:val="00550AFA"/>
    <w:rsid w:val="00584312"/>
    <w:rsid w:val="006164CD"/>
    <w:rsid w:val="00622216"/>
    <w:rsid w:val="0063232A"/>
    <w:rsid w:val="0063757C"/>
    <w:rsid w:val="006977EE"/>
    <w:rsid w:val="0071297A"/>
    <w:rsid w:val="00731110"/>
    <w:rsid w:val="00732A43"/>
    <w:rsid w:val="00734491"/>
    <w:rsid w:val="007770DF"/>
    <w:rsid w:val="007839C7"/>
    <w:rsid w:val="007B0051"/>
    <w:rsid w:val="007B0BFD"/>
    <w:rsid w:val="007C1403"/>
    <w:rsid w:val="0081041E"/>
    <w:rsid w:val="008233D9"/>
    <w:rsid w:val="00823902"/>
    <w:rsid w:val="00844E73"/>
    <w:rsid w:val="008460CF"/>
    <w:rsid w:val="008541D3"/>
    <w:rsid w:val="0087557F"/>
    <w:rsid w:val="00877BED"/>
    <w:rsid w:val="008B2FE3"/>
    <w:rsid w:val="008B5185"/>
    <w:rsid w:val="008B7B17"/>
    <w:rsid w:val="008D42EB"/>
    <w:rsid w:val="00912704"/>
    <w:rsid w:val="00920A8C"/>
    <w:rsid w:val="00941276"/>
    <w:rsid w:val="009726CE"/>
    <w:rsid w:val="009757ED"/>
    <w:rsid w:val="009A2B7F"/>
    <w:rsid w:val="009A5EE8"/>
    <w:rsid w:val="009D1BCC"/>
    <w:rsid w:val="009D6091"/>
    <w:rsid w:val="009D7B37"/>
    <w:rsid w:val="00A146BE"/>
    <w:rsid w:val="00A434BB"/>
    <w:rsid w:val="00A47214"/>
    <w:rsid w:val="00A5690C"/>
    <w:rsid w:val="00A61FBE"/>
    <w:rsid w:val="00AF688E"/>
    <w:rsid w:val="00B1737B"/>
    <w:rsid w:val="00BE12C9"/>
    <w:rsid w:val="00C02B47"/>
    <w:rsid w:val="00C53858"/>
    <w:rsid w:val="00C647DB"/>
    <w:rsid w:val="00C865CE"/>
    <w:rsid w:val="00CC1D34"/>
    <w:rsid w:val="00CC1E97"/>
    <w:rsid w:val="00D3761C"/>
    <w:rsid w:val="00D41E49"/>
    <w:rsid w:val="00D42CBA"/>
    <w:rsid w:val="00D57C2B"/>
    <w:rsid w:val="00D85D2A"/>
    <w:rsid w:val="00DA1B17"/>
    <w:rsid w:val="00DB17B8"/>
    <w:rsid w:val="00DC4174"/>
    <w:rsid w:val="00DD434C"/>
    <w:rsid w:val="00DE06ED"/>
    <w:rsid w:val="00DF10B4"/>
    <w:rsid w:val="00E13930"/>
    <w:rsid w:val="00E15097"/>
    <w:rsid w:val="00E23BEA"/>
    <w:rsid w:val="00E45ACE"/>
    <w:rsid w:val="00E67C19"/>
    <w:rsid w:val="00E917A2"/>
    <w:rsid w:val="00E94DFE"/>
    <w:rsid w:val="00EA26B4"/>
    <w:rsid w:val="00EC7C65"/>
    <w:rsid w:val="00ED5DA6"/>
    <w:rsid w:val="00EF52FD"/>
    <w:rsid w:val="00F0196D"/>
    <w:rsid w:val="00F503D6"/>
    <w:rsid w:val="00F53963"/>
    <w:rsid w:val="00F6730C"/>
    <w:rsid w:val="00F95391"/>
    <w:rsid w:val="00F97F08"/>
    <w:rsid w:val="00FB3CA1"/>
    <w:rsid w:val="00FE4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5F3D"/>
  <w15:chartTrackingRefBased/>
  <w15:docId w15:val="{C88246F0-4B64-4F96-85E5-E55476D0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ACE"/>
    <w:rPr>
      <w:lang w:val="lt-LT"/>
    </w:rPr>
  </w:style>
  <w:style w:type="paragraph" w:styleId="Heading1">
    <w:name w:val="heading 1"/>
    <w:basedOn w:val="Normal"/>
    <w:next w:val="Normal"/>
    <w:link w:val="Heading1Char"/>
    <w:uiPriority w:val="9"/>
    <w:qFormat/>
    <w:rsid w:val="00386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40D"/>
    <w:rPr>
      <w:rFonts w:eastAsiaTheme="majorEastAsia" w:cstheme="majorBidi"/>
      <w:color w:val="272727" w:themeColor="text1" w:themeTint="D8"/>
    </w:rPr>
  </w:style>
  <w:style w:type="paragraph" w:styleId="Title">
    <w:name w:val="Title"/>
    <w:basedOn w:val="Normal"/>
    <w:next w:val="Normal"/>
    <w:link w:val="TitleChar"/>
    <w:uiPriority w:val="10"/>
    <w:qFormat/>
    <w:rsid w:val="00386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40D"/>
    <w:pPr>
      <w:spacing w:before="160"/>
      <w:jc w:val="center"/>
    </w:pPr>
    <w:rPr>
      <w:i/>
      <w:iCs/>
      <w:color w:val="404040" w:themeColor="text1" w:themeTint="BF"/>
    </w:rPr>
  </w:style>
  <w:style w:type="character" w:customStyle="1" w:styleId="QuoteChar">
    <w:name w:val="Quote Char"/>
    <w:basedOn w:val="DefaultParagraphFont"/>
    <w:link w:val="Quote"/>
    <w:uiPriority w:val="29"/>
    <w:rsid w:val="0038640D"/>
    <w:rPr>
      <w:i/>
      <w:iCs/>
      <w:color w:val="404040" w:themeColor="text1" w:themeTint="BF"/>
    </w:rPr>
  </w:style>
  <w:style w:type="paragraph" w:styleId="ListParagraph">
    <w:name w:val="List Paragraph"/>
    <w:basedOn w:val="Normal"/>
    <w:uiPriority w:val="34"/>
    <w:qFormat/>
    <w:rsid w:val="0038640D"/>
    <w:pPr>
      <w:ind w:left="720"/>
      <w:contextualSpacing/>
    </w:pPr>
  </w:style>
  <w:style w:type="character" w:styleId="IntenseEmphasis">
    <w:name w:val="Intense Emphasis"/>
    <w:basedOn w:val="DefaultParagraphFont"/>
    <w:uiPriority w:val="21"/>
    <w:qFormat/>
    <w:rsid w:val="0038640D"/>
    <w:rPr>
      <w:i/>
      <w:iCs/>
      <w:color w:val="0F4761" w:themeColor="accent1" w:themeShade="BF"/>
    </w:rPr>
  </w:style>
  <w:style w:type="paragraph" w:styleId="IntenseQuote">
    <w:name w:val="Intense Quote"/>
    <w:basedOn w:val="Normal"/>
    <w:next w:val="Normal"/>
    <w:link w:val="IntenseQuoteChar"/>
    <w:uiPriority w:val="30"/>
    <w:qFormat/>
    <w:rsid w:val="00386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40D"/>
    <w:rPr>
      <w:i/>
      <w:iCs/>
      <w:color w:val="0F4761" w:themeColor="accent1" w:themeShade="BF"/>
    </w:rPr>
  </w:style>
  <w:style w:type="character" w:styleId="IntenseReference">
    <w:name w:val="Intense Reference"/>
    <w:basedOn w:val="DefaultParagraphFont"/>
    <w:uiPriority w:val="32"/>
    <w:qFormat/>
    <w:rsid w:val="0038640D"/>
    <w:rPr>
      <w:b/>
      <w:bCs/>
      <w:smallCaps/>
      <w:color w:val="0F4761" w:themeColor="accent1" w:themeShade="BF"/>
      <w:spacing w:val="5"/>
    </w:rPr>
  </w:style>
  <w:style w:type="paragraph" w:customStyle="1" w:styleId="paragraph">
    <w:name w:val="paragraph"/>
    <w:basedOn w:val="Normal"/>
    <w:rsid w:val="0038640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8640D"/>
  </w:style>
  <w:style w:type="character" w:customStyle="1" w:styleId="scxw244342276">
    <w:name w:val="scxw244342276"/>
    <w:basedOn w:val="DefaultParagraphFont"/>
    <w:rsid w:val="0038640D"/>
  </w:style>
  <w:style w:type="character" w:styleId="CommentReference">
    <w:name w:val="annotation reference"/>
    <w:basedOn w:val="DefaultParagraphFont"/>
    <w:uiPriority w:val="99"/>
    <w:semiHidden/>
    <w:unhideWhenUsed/>
    <w:rsid w:val="00F503D6"/>
    <w:rPr>
      <w:sz w:val="16"/>
      <w:szCs w:val="16"/>
    </w:rPr>
  </w:style>
  <w:style w:type="paragraph" w:styleId="CommentText">
    <w:name w:val="annotation text"/>
    <w:basedOn w:val="Normal"/>
    <w:link w:val="CommentTextChar"/>
    <w:uiPriority w:val="99"/>
    <w:unhideWhenUsed/>
    <w:rsid w:val="00F503D6"/>
    <w:pPr>
      <w:spacing w:line="240" w:lineRule="auto"/>
    </w:pPr>
    <w:rPr>
      <w:sz w:val="20"/>
      <w:szCs w:val="20"/>
    </w:rPr>
  </w:style>
  <w:style w:type="character" w:customStyle="1" w:styleId="CommentTextChar">
    <w:name w:val="Comment Text Char"/>
    <w:basedOn w:val="DefaultParagraphFont"/>
    <w:link w:val="CommentText"/>
    <w:uiPriority w:val="99"/>
    <w:rsid w:val="00F503D6"/>
    <w:rPr>
      <w:sz w:val="20"/>
      <w:szCs w:val="20"/>
      <w:lang w:val="lt-LT"/>
    </w:rPr>
  </w:style>
  <w:style w:type="paragraph" w:styleId="CommentSubject">
    <w:name w:val="annotation subject"/>
    <w:basedOn w:val="CommentText"/>
    <w:next w:val="CommentText"/>
    <w:link w:val="CommentSubjectChar"/>
    <w:uiPriority w:val="99"/>
    <w:semiHidden/>
    <w:unhideWhenUsed/>
    <w:rsid w:val="00F503D6"/>
    <w:rPr>
      <w:b/>
      <w:bCs/>
    </w:rPr>
  </w:style>
  <w:style w:type="character" w:customStyle="1" w:styleId="CommentSubjectChar">
    <w:name w:val="Comment Subject Char"/>
    <w:basedOn w:val="CommentTextChar"/>
    <w:link w:val="CommentSubject"/>
    <w:uiPriority w:val="99"/>
    <w:semiHidden/>
    <w:rsid w:val="00F503D6"/>
    <w:rPr>
      <w:b/>
      <w:bCs/>
      <w:sz w:val="20"/>
      <w:szCs w:val="20"/>
      <w:lang w:val="lt-LT"/>
    </w:rPr>
  </w:style>
  <w:style w:type="table" w:styleId="TableGrid">
    <w:name w:val="Table Grid"/>
    <w:basedOn w:val="TableNormal"/>
    <w:uiPriority w:val="59"/>
    <w:rsid w:val="00E45A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45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ACE"/>
    <w:rPr>
      <w:lang w:val="lt-LT"/>
    </w:rPr>
  </w:style>
  <w:style w:type="paragraph" w:styleId="Footer">
    <w:name w:val="footer"/>
    <w:basedOn w:val="Normal"/>
    <w:link w:val="FooterChar"/>
    <w:uiPriority w:val="99"/>
    <w:unhideWhenUsed/>
    <w:rsid w:val="00E45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ACE"/>
    <w:rPr>
      <w:lang w:val="lt-LT"/>
    </w:rPr>
  </w:style>
  <w:style w:type="character" w:styleId="Hyperlink">
    <w:name w:val="Hyperlink"/>
    <w:basedOn w:val="DefaultParagraphFont"/>
    <w:uiPriority w:val="99"/>
    <w:unhideWhenUsed/>
    <w:rsid w:val="00E45ACE"/>
    <w:rPr>
      <w:color w:val="467886"/>
      <w:u w:val="single"/>
    </w:rPr>
  </w:style>
  <w:style w:type="character" w:customStyle="1" w:styleId="scxw224745412">
    <w:name w:val="scxw224745412"/>
    <w:basedOn w:val="DefaultParagraphFont"/>
    <w:uiPriority w:val="1"/>
    <w:rsid w:val="00E45ACE"/>
    <w:rPr>
      <w:rFonts w:asciiTheme="minorHAnsi" w:eastAsiaTheme="minorEastAsia" w:hAnsiTheme="minorHAnsi" w:cstheme="minorBidi"/>
      <w:sz w:val="24"/>
      <w:szCs w:val="24"/>
    </w:rPr>
  </w:style>
  <w:style w:type="character" w:customStyle="1" w:styleId="eop">
    <w:name w:val="eop"/>
    <w:basedOn w:val="DefaultParagraphFont"/>
    <w:uiPriority w:val="1"/>
    <w:rsid w:val="00E45ACE"/>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as.atraskevicius@miestog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50FB-6CF2-492D-AB44-B4972DDB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Titas Atraškevičius</dc:creator>
  <cp:keywords/>
  <dc:description/>
  <cp:lastModifiedBy>Titas Atraškevičius</cp:lastModifiedBy>
  <cp:revision>115</cp:revision>
  <dcterms:created xsi:type="dcterms:W3CDTF">2026-09-07T08:12:00Z</dcterms:created>
  <dcterms:modified xsi:type="dcterms:W3CDTF">2026-09-14T11:34:00Z</dcterms:modified>
</cp:coreProperties>
</file>