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AA43B" w14:textId="72408199" w:rsidR="00BF2C60" w:rsidRDefault="00080A6B" w:rsidP="00AD79B5">
      <w:pPr>
        <w:jc w:val="both"/>
        <w:rPr>
          <w:rFonts w:ascii="Arial" w:hAnsi="Arial" w:cs="Arial"/>
          <w:b/>
          <w:bCs/>
          <w:sz w:val="28"/>
          <w:szCs w:val="28"/>
          <w:lang w:val="lt-LT"/>
        </w:rPr>
      </w:pPr>
      <w:r>
        <w:rPr>
          <w:rFonts w:ascii="Arial" w:hAnsi="Arial" w:cs="Arial"/>
          <w:b/>
          <w:bCs/>
          <w:sz w:val="28"/>
          <w:szCs w:val="28"/>
          <w:lang w:val="lt-LT"/>
        </w:rPr>
        <w:t>I</w:t>
      </w:r>
      <w:r w:rsidRPr="00080A6B">
        <w:rPr>
          <w:rFonts w:ascii="Arial" w:hAnsi="Arial" w:cs="Arial"/>
          <w:b/>
          <w:bCs/>
          <w:sz w:val="28"/>
          <w:szCs w:val="28"/>
          <w:lang w:val="lt-LT"/>
        </w:rPr>
        <w:t xml:space="preserve">I pakopos lėšas atsiėmę gyventojai jų </w:t>
      </w:r>
      <w:r w:rsidR="00AC039D">
        <w:rPr>
          <w:rFonts w:ascii="Arial" w:hAnsi="Arial" w:cs="Arial"/>
          <w:b/>
          <w:bCs/>
          <w:sz w:val="28"/>
          <w:szCs w:val="28"/>
          <w:lang w:val="lt-LT"/>
        </w:rPr>
        <w:t>įdarbinti</w:t>
      </w:r>
      <w:r w:rsidRPr="00080A6B">
        <w:rPr>
          <w:rFonts w:ascii="Arial" w:hAnsi="Arial" w:cs="Arial"/>
          <w:b/>
          <w:bCs/>
          <w:sz w:val="28"/>
          <w:szCs w:val="28"/>
          <w:lang w:val="lt-LT"/>
        </w:rPr>
        <w:t xml:space="preserve"> neskuba: sąskaitose </w:t>
      </w:r>
      <w:r w:rsidR="00AC039D">
        <w:rPr>
          <w:rFonts w:ascii="Arial" w:hAnsi="Arial" w:cs="Arial"/>
          <w:b/>
          <w:bCs/>
          <w:sz w:val="28"/>
          <w:szCs w:val="28"/>
          <w:lang w:val="lt-LT"/>
        </w:rPr>
        <w:t>infliacijai palikta</w:t>
      </w:r>
      <w:r w:rsidRPr="00080A6B">
        <w:rPr>
          <w:rFonts w:ascii="Arial" w:hAnsi="Arial" w:cs="Arial"/>
          <w:b/>
          <w:bCs/>
          <w:sz w:val="28"/>
          <w:szCs w:val="28"/>
          <w:lang w:val="lt-LT"/>
        </w:rPr>
        <w:t xml:space="preserve"> du trečdaliai pinigų</w:t>
      </w:r>
    </w:p>
    <w:p w14:paraId="17DDF165" w14:textId="4BF37E74" w:rsidR="007F12A9" w:rsidRPr="00AC039D" w:rsidRDefault="00500DE4" w:rsidP="00AD79B5">
      <w:pPr>
        <w:jc w:val="both"/>
        <w:rPr>
          <w:rFonts w:ascii="Arial" w:hAnsi="Arial" w:cs="Arial"/>
          <w:b/>
          <w:bCs/>
          <w:sz w:val="28"/>
          <w:szCs w:val="28"/>
          <w:lang w:val="lt-LT"/>
        </w:rPr>
      </w:pPr>
      <w:r w:rsidRPr="005B64C4">
        <w:rPr>
          <w:rFonts w:ascii="Arial" w:hAnsi="Arial" w:cs="Arial"/>
          <w:b/>
          <w:bCs/>
          <w:sz w:val="24"/>
          <w:szCs w:val="24"/>
          <w:lang w:val="lt-LT"/>
        </w:rPr>
        <w:t>„</w:t>
      </w:r>
      <w:proofErr w:type="spellStart"/>
      <w:r w:rsidRPr="005B64C4">
        <w:rPr>
          <w:rFonts w:ascii="Arial" w:hAnsi="Arial" w:cs="Arial"/>
          <w:b/>
          <w:bCs/>
          <w:sz w:val="24"/>
          <w:szCs w:val="24"/>
          <w:lang w:val="lt-LT"/>
        </w:rPr>
        <w:t>Luminor</w:t>
      </w:r>
      <w:proofErr w:type="spellEnd"/>
      <w:r w:rsidRPr="005B64C4">
        <w:rPr>
          <w:rFonts w:ascii="Arial" w:hAnsi="Arial" w:cs="Arial"/>
          <w:b/>
          <w:bCs/>
          <w:sz w:val="24"/>
          <w:szCs w:val="24"/>
          <w:lang w:val="lt-LT"/>
        </w:rPr>
        <w:t>“</w:t>
      </w:r>
      <w:r w:rsidR="00AC039D" w:rsidRPr="005B64C4">
        <w:rPr>
          <w:rFonts w:ascii="Arial" w:hAnsi="Arial" w:cs="Arial"/>
          <w:b/>
          <w:bCs/>
          <w:sz w:val="24"/>
          <w:szCs w:val="24"/>
          <w:lang w:val="lt-LT"/>
        </w:rPr>
        <w:t xml:space="preserve"> b</w:t>
      </w:r>
      <w:r w:rsidR="00BF2C60" w:rsidRPr="005B64C4">
        <w:rPr>
          <w:rFonts w:ascii="Arial" w:hAnsi="Arial" w:cs="Arial"/>
          <w:b/>
          <w:bCs/>
          <w:sz w:val="24"/>
          <w:szCs w:val="24"/>
          <w:lang w:val="lt-LT"/>
        </w:rPr>
        <w:t xml:space="preserve">anko duomenys rodo, kad </w:t>
      </w:r>
      <w:r w:rsidR="001D6FF5" w:rsidRPr="005B64C4">
        <w:rPr>
          <w:rFonts w:ascii="Arial" w:hAnsi="Arial" w:cs="Arial"/>
          <w:b/>
          <w:bCs/>
          <w:sz w:val="24"/>
          <w:szCs w:val="24"/>
          <w:lang w:val="lt-LT"/>
        </w:rPr>
        <w:t>didžioji</w:t>
      </w:r>
      <w:r w:rsidR="00BF2C60" w:rsidRPr="005B64C4">
        <w:rPr>
          <w:rFonts w:ascii="Arial" w:hAnsi="Arial" w:cs="Arial"/>
          <w:b/>
          <w:bCs/>
          <w:sz w:val="24"/>
          <w:szCs w:val="24"/>
          <w:lang w:val="lt-LT"/>
        </w:rPr>
        <w:t xml:space="preserve"> dalis gyventojų, nusprendusių pasitraukti iš pensijų kaupimo, </w:t>
      </w:r>
      <w:r w:rsidR="001D6FF5" w:rsidRPr="005B64C4">
        <w:rPr>
          <w:rFonts w:ascii="Arial" w:hAnsi="Arial" w:cs="Arial"/>
          <w:b/>
          <w:bCs/>
          <w:sz w:val="24"/>
          <w:szCs w:val="24"/>
          <w:lang w:val="lt-LT"/>
        </w:rPr>
        <w:t xml:space="preserve">net ir augant infliacijai </w:t>
      </w:r>
      <w:r w:rsidR="00BF2C60" w:rsidRPr="005B64C4">
        <w:rPr>
          <w:rFonts w:ascii="Arial" w:hAnsi="Arial" w:cs="Arial"/>
          <w:b/>
          <w:bCs/>
          <w:sz w:val="24"/>
          <w:szCs w:val="24"/>
          <w:lang w:val="lt-LT"/>
        </w:rPr>
        <w:t>neskuba gautų pinigų nei išleisti, nei įdarbinti kitais būdais.</w:t>
      </w:r>
      <w:r w:rsidR="00AC039D" w:rsidRPr="005B64C4">
        <w:rPr>
          <w:rFonts w:ascii="Arial" w:hAnsi="Arial" w:cs="Arial"/>
          <w:b/>
          <w:bCs/>
          <w:sz w:val="28"/>
          <w:szCs w:val="28"/>
          <w:lang w:val="lt-LT"/>
        </w:rPr>
        <w:t xml:space="preserve"> </w:t>
      </w:r>
      <w:r w:rsidR="005B64C4" w:rsidRPr="005B64C4">
        <w:rPr>
          <w:rFonts w:ascii="Arial" w:hAnsi="Arial" w:cs="Arial"/>
          <w:b/>
          <w:bCs/>
          <w:sz w:val="24"/>
          <w:szCs w:val="24"/>
          <w:lang w:val="lt-LT"/>
        </w:rPr>
        <w:t>P</w:t>
      </w:r>
      <w:r w:rsidR="009F3FE5" w:rsidRPr="005B64C4">
        <w:rPr>
          <w:rFonts w:ascii="Arial" w:hAnsi="Arial" w:cs="Arial"/>
          <w:b/>
          <w:bCs/>
          <w:sz w:val="24"/>
          <w:szCs w:val="24"/>
          <w:lang w:val="lt-LT"/>
        </w:rPr>
        <w:t>o antrosios pensijų kaupimo išmokų bangos „</w:t>
      </w:r>
      <w:proofErr w:type="spellStart"/>
      <w:r w:rsidR="009F3FE5" w:rsidRPr="005B64C4">
        <w:rPr>
          <w:rFonts w:ascii="Arial" w:hAnsi="Arial" w:cs="Arial"/>
          <w:b/>
          <w:bCs/>
          <w:sz w:val="24"/>
          <w:szCs w:val="24"/>
          <w:lang w:val="lt-LT"/>
        </w:rPr>
        <w:t>Luminor</w:t>
      </w:r>
      <w:proofErr w:type="spellEnd"/>
      <w:r w:rsidR="009F3FE5" w:rsidRPr="005B64C4">
        <w:rPr>
          <w:rFonts w:ascii="Arial" w:hAnsi="Arial" w:cs="Arial"/>
          <w:b/>
          <w:bCs/>
          <w:sz w:val="24"/>
          <w:szCs w:val="24"/>
          <w:lang w:val="lt-LT"/>
        </w:rPr>
        <w:t>“</w:t>
      </w:r>
      <w:r w:rsidR="005B64C4">
        <w:rPr>
          <w:rFonts w:ascii="Arial" w:hAnsi="Arial" w:cs="Arial"/>
          <w:b/>
          <w:bCs/>
          <w:sz w:val="24"/>
          <w:szCs w:val="24"/>
          <w:lang w:val="lt-LT"/>
        </w:rPr>
        <w:t xml:space="preserve"> banko</w:t>
      </w:r>
      <w:r w:rsidR="009F3FE5" w:rsidRPr="005B64C4">
        <w:rPr>
          <w:rFonts w:ascii="Arial" w:hAnsi="Arial" w:cs="Arial"/>
          <w:b/>
          <w:bCs/>
          <w:sz w:val="24"/>
          <w:szCs w:val="24"/>
          <w:lang w:val="lt-LT"/>
        </w:rPr>
        <w:t xml:space="preserve"> klientų sąskaitose vis dar buvo likę 65 proc. atsiimtų lėšų</w:t>
      </w:r>
      <w:r w:rsidR="005B64C4">
        <w:rPr>
          <w:rFonts w:ascii="Arial" w:hAnsi="Arial" w:cs="Arial"/>
          <w:b/>
          <w:bCs/>
          <w:sz w:val="24"/>
          <w:szCs w:val="24"/>
          <w:lang w:val="lt-LT"/>
        </w:rPr>
        <w:t>.</w:t>
      </w:r>
      <w:r w:rsidR="009F3FE5" w:rsidRPr="005B64C4">
        <w:rPr>
          <w:rFonts w:ascii="Arial" w:hAnsi="Arial" w:cs="Arial"/>
          <w:b/>
          <w:bCs/>
          <w:sz w:val="24"/>
          <w:szCs w:val="24"/>
          <w:lang w:val="lt-LT"/>
        </w:rPr>
        <w:t xml:space="preserve"> „</w:t>
      </w:r>
      <w:proofErr w:type="spellStart"/>
      <w:r w:rsidR="009F3FE5" w:rsidRPr="005B64C4">
        <w:rPr>
          <w:rFonts w:ascii="Arial" w:hAnsi="Arial" w:cs="Arial"/>
          <w:b/>
          <w:bCs/>
          <w:sz w:val="24"/>
          <w:szCs w:val="24"/>
          <w:lang w:val="lt-LT"/>
        </w:rPr>
        <w:t>Luminor</w:t>
      </w:r>
      <w:proofErr w:type="spellEnd"/>
      <w:r w:rsidR="009F3FE5" w:rsidRPr="005B64C4">
        <w:rPr>
          <w:rFonts w:ascii="Arial" w:hAnsi="Arial" w:cs="Arial"/>
          <w:b/>
          <w:bCs/>
          <w:sz w:val="24"/>
          <w:szCs w:val="24"/>
          <w:lang w:val="lt-LT"/>
        </w:rPr>
        <w:t xml:space="preserve"> investicijų valdymas“ vadovė Loreta </w:t>
      </w:r>
      <w:proofErr w:type="spellStart"/>
      <w:r w:rsidR="009F3FE5" w:rsidRPr="005B64C4">
        <w:rPr>
          <w:rFonts w:ascii="Arial" w:hAnsi="Arial" w:cs="Arial"/>
          <w:b/>
          <w:bCs/>
          <w:sz w:val="24"/>
          <w:szCs w:val="24"/>
          <w:lang w:val="lt-LT"/>
        </w:rPr>
        <w:t>Načajie</w:t>
      </w:r>
      <w:r w:rsidRPr="005B64C4">
        <w:rPr>
          <w:rFonts w:ascii="Arial" w:hAnsi="Arial" w:cs="Arial"/>
          <w:b/>
          <w:bCs/>
          <w:sz w:val="24"/>
          <w:szCs w:val="24"/>
          <w:lang w:val="lt-LT"/>
        </w:rPr>
        <w:t>nė</w:t>
      </w:r>
      <w:proofErr w:type="spellEnd"/>
      <w:r w:rsidRPr="005B64C4">
        <w:rPr>
          <w:rFonts w:ascii="Arial" w:hAnsi="Arial" w:cs="Arial"/>
          <w:b/>
          <w:bCs/>
          <w:sz w:val="24"/>
          <w:szCs w:val="24"/>
          <w:lang w:val="lt-LT"/>
        </w:rPr>
        <w:t xml:space="preserve"> atkreipia dėmesį, kad ilgesnį laiką einamojoje sąskaitoje laikomi ir neinvestuojami pinigai palaipsniui praranda perkamąją galią dėl infliacijos</w:t>
      </w:r>
      <w:r w:rsidR="00597BF0" w:rsidRPr="005B64C4">
        <w:rPr>
          <w:rFonts w:ascii="Arial" w:hAnsi="Arial" w:cs="Arial"/>
          <w:b/>
          <w:bCs/>
          <w:sz w:val="24"/>
          <w:szCs w:val="24"/>
          <w:lang w:val="lt-LT"/>
        </w:rPr>
        <w:t>.</w:t>
      </w:r>
    </w:p>
    <w:p w14:paraId="197CBA48" w14:textId="1F018CC0" w:rsidR="00984B05" w:rsidRPr="00AC039D" w:rsidRDefault="001D6FF5" w:rsidP="00AD79B5">
      <w:pPr>
        <w:jc w:val="both"/>
        <w:rPr>
          <w:rFonts w:ascii="Arial" w:hAnsi="Arial" w:cs="Arial"/>
          <w:sz w:val="24"/>
          <w:szCs w:val="24"/>
          <w:lang w:val="lt-LT"/>
        </w:rPr>
      </w:pPr>
      <w:r w:rsidRPr="00AC039D">
        <w:rPr>
          <w:rFonts w:ascii="Arial" w:hAnsi="Arial" w:cs="Arial"/>
          <w:sz w:val="24"/>
          <w:szCs w:val="24"/>
          <w:lang w:val="lt-LT"/>
        </w:rPr>
        <w:t>Praėjus maždaug trims savaitėms</w:t>
      </w:r>
      <w:r>
        <w:rPr>
          <w:rFonts w:ascii="Arial" w:hAnsi="Arial" w:cs="Arial"/>
          <w:sz w:val="24"/>
          <w:szCs w:val="24"/>
          <w:lang w:val="lt-LT"/>
        </w:rPr>
        <w:t xml:space="preserve"> </w:t>
      </w:r>
      <w:r w:rsidR="005B64C4">
        <w:rPr>
          <w:rFonts w:ascii="Arial" w:hAnsi="Arial" w:cs="Arial"/>
          <w:sz w:val="24"/>
          <w:szCs w:val="24"/>
          <w:lang w:val="lt-LT"/>
        </w:rPr>
        <w:t xml:space="preserve">po </w:t>
      </w:r>
      <w:r>
        <w:rPr>
          <w:rFonts w:ascii="Arial" w:hAnsi="Arial" w:cs="Arial"/>
          <w:sz w:val="24"/>
          <w:szCs w:val="24"/>
          <w:lang w:val="lt-LT"/>
        </w:rPr>
        <w:t>a</w:t>
      </w:r>
      <w:r w:rsidR="009F3FE5" w:rsidRPr="00AC039D">
        <w:rPr>
          <w:rFonts w:ascii="Arial" w:hAnsi="Arial" w:cs="Arial"/>
          <w:sz w:val="24"/>
          <w:szCs w:val="24"/>
          <w:lang w:val="lt-LT"/>
        </w:rPr>
        <w:t>ntrosios išmokų bangos,</w:t>
      </w:r>
      <w:r>
        <w:rPr>
          <w:rFonts w:ascii="Arial" w:hAnsi="Arial" w:cs="Arial"/>
          <w:sz w:val="24"/>
          <w:szCs w:val="24"/>
          <w:lang w:val="lt-LT"/>
        </w:rPr>
        <w:t xml:space="preserve"> </w:t>
      </w:r>
      <w:r w:rsidR="009F3FE5" w:rsidRPr="00AC039D">
        <w:rPr>
          <w:rFonts w:ascii="Arial" w:hAnsi="Arial" w:cs="Arial"/>
          <w:sz w:val="24"/>
          <w:szCs w:val="24"/>
          <w:lang w:val="lt-LT"/>
        </w:rPr>
        <w:t>„</w:t>
      </w:r>
      <w:proofErr w:type="spellStart"/>
      <w:r w:rsidR="009F3FE5" w:rsidRPr="00AC039D">
        <w:rPr>
          <w:rFonts w:ascii="Arial" w:hAnsi="Arial" w:cs="Arial"/>
          <w:sz w:val="24"/>
          <w:szCs w:val="24"/>
          <w:lang w:val="lt-LT"/>
        </w:rPr>
        <w:t>Luminor</w:t>
      </w:r>
      <w:proofErr w:type="spellEnd"/>
      <w:r w:rsidR="009F3FE5" w:rsidRPr="00AC039D">
        <w:rPr>
          <w:rFonts w:ascii="Arial" w:hAnsi="Arial" w:cs="Arial"/>
          <w:sz w:val="24"/>
          <w:szCs w:val="24"/>
          <w:lang w:val="lt-LT"/>
        </w:rPr>
        <w:t>“</w:t>
      </w:r>
      <w:r w:rsidR="00EB5F2C" w:rsidRPr="00AC039D">
        <w:rPr>
          <w:rFonts w:ascii="Arial" w:hAnsi="Arial" w:cs="Arial"/>
          <w:sz w:val="24"/>
          <w:szCs w:val="24"/>
          <w:lang w:val="lt-LT"/>
        </w:rPr>
        <w:t xml:space="preserve"> banko</w:t>
      </w:r>
      <w:r w:rsidR="009F3FE5" w:rsidRPr="00AC039D">
        <w:rPr>
          <w:rFonts w:ascii="Arial" w:hAnsi="Arial" w:cs="Arial"/>
          <w:sz w:val="24"/>
          <w:szCs w:val="24"/>
          <w:lang w:val="lt-LT"/>
        </w:rPr>
        <w:t xml:space="preserve"> klientų sąskaitose vis dar buvo likę 65 proc. gautų pinigų.</w:t>
      </w:r>
      <w:r>
        <w:rPr>
          <w:rFonts w:ascii="Arial" w:hAnsi="Arial" w:cs="Arial"/>
          <w:sz w:val="24"/>
          <w:szCs w:val="24"/>
          <w:lang w:val="lt-LT"/>
        </w:rPr>
        <w:t xml:space="preserve"> Palyginus su pirmąja išmokų banga, </w:t>
      </w:r>
      <w:r w:rsidR="00984B05" w:rsidRPr="00AC039D">
        <w:rPr>
          <w:rFonts w:ascii="Arial" w:hAnsi="Arial" w:cs="Arial"/>
          <w:sz w:val="24"/>
          <w:szCs w:val="24"/>
          <w:lang w:val="lt-LT"/>
        </w:rPr>
        <w:t>situacija buvo kiek kitokia – praėjus panašiam laikotarpiui sąskaitose buvo likę</w:t>
      </w:r>
      <w:r>
        <w:rPr>
          <w:rFonts w:ascii="Arial" w:hAnsi="Arial" w:cs="Arial"/>
          <w:sz w:val="24"/>
          <w:szCs w:val="24"/>
          <w:lang w:val="lt-LT"/>
        </w:rPr>
        <w:t xml:space="preserve"> mažiau nei pusė</w:t>
      </w:r>
      <w:r w:rsidR="00984B05" w:rsidRPr="00AC039D">
        <w:rPr>
          <w:rFonts w:ascii="Arial" w:hAnsi="Arial" w:cs="Arial"/>
          <w:sz w:val="24"/>
          <w:szCs w:val="24"/>
          <w:lang w:val="lt-LT"/>
        </w:rPr>
        <w:t xml:space="preserve"> </w:t>
      </w:r>
      <w:r>
        <w:rPr>
          <w:rFonts w:ascii="Arial" w:hAnsi="Arial" w:cs="Arial"/>
          <w:sz w:val="24"/>
          <w:szCs w:val="24"/>
          <w:lang w:val="lt-LT"/>
        </w:rPr>
        <w:t>(</w:t>
      </w:r>
      <w:r w:rsidR="00984B05" w:rsidRPr="00AC039D">
        <w:rPr>
          <w:rFonts w:ascii="Arial" w:hAnsi="Arial" w:cs="Arial"/>
          <w:sz w:val="24"/>
          <w:szCs w:val="24"/>
          <w:lang w:val="lt-LT"/>
        </w:rPr>
        <w:t>47 proc.</w:t>
      </w:r>
      <w:r>
        <w:rPr>
          <w:rFonts w:ascii="Arial" w:hAnsi="Arial" w:cs="Arial"/>
          <w:sz w:val="24"/>
          <w:szCs w:val="24"/>
          <w:lang w:val="lt-LT"/>
        </w:rPr>
        <w:t>)</w:t>
      </w:r>
      <w:r w:rsidR="00984B05" w:rsidRPr="00AC039D">
        <w:rPr>
          <w:rFonts w:ascii="Arial" w:hAnsi="Arial" w:cs="Arial"/>
          <w:sz w:val="24"/>
          <w:szCs w:val="24"/>
          <w:lang w:val="lt-LT"/>
        </w:rPr>
        <w:t xml:space="preserve"> išmokėtų lėšų. </w:t>
      </w:r>
      <w:r>
        <w:rPr>
          <w:rFonts w:ascii="Arial" w:hAnsi="Arial" w:cs="Arial"/>
          <w:sz w:val="24"/>
          <w:szCs w:val="24"/>
          <w:lang w:val="lt-LT"/>
        </w:rPr>
        <w:t>A</w:t>
      </w:r>
      <w:r w:rsidR="00984B05" w:rsidRPr="00AC039D">
        <w:rPr>
          <w:rFonts w:ascii="Arial" w:hAnsi="Arial" w:cs="Arial"/>
          <w:sz w:val="24"/>
          <w:szCs w:val="24"/>
          <w:lang w:val="lt-LT"/>
        </w:rPr>
        <w:t>ntrosios bangos duomenys rodo dar ryškesnę tendenciją: didelė dalis atsiimtų pensijų lėšų bent pirmosiomis savaitėmis tiesiog lieka einamosiose sąskaitose.</w:t>
      </w:r>
    </w:p>
    <w:p w14:paraId="33BAE0E3" w14:textId="45132505" w:rsidR="00AD79B5" w:rsidRPr="00AC039D" w:rsidRDefault="00AD79B5" w:rsidP="00AD79B5">
      <w:pPr>
        <w:jc w:val="both"/>
        <w:rPr>
          <w:rFonts w:ascii="Arial" w:hAnsi="Arial" w:cs="Arial"/>
          <w:sz w:val="24"/>
          <w:szCs w:val="24"/>
          <w:lang w:val="lt-LT"/>
        </w:rPr>
      </w:pPr>
      <w:r w:rsidRPr="00AC039D">
        <w:rPr>
          <w:rFonts w:ascii="Arial" w:hAnsi="Arial" w:cs="Arial"/>
          <w:sz w:val="24"/>
          <w:szCs w:val="24"/>
          <w:lang w:val="lt-LT"/>
        </w:rPr>
        <w:t>„</w:t>
      </w:r>
      <w:r w:rsidR="003759A2" w:rsidRPr="00AC039D">
        <w:rPr>
          <w:rFonts w:ascii="Arial" w:hAnsi="Arial" w:cs="Arial"/>
          <w:sz w:val="24"/>
          <w:szCs w:val="24"/>
          <w:lang w:val="lt-LT"/>
        </w:rPr>
        <w:t xml:space="preserve">Šiuos duomenis galima vertinti ne tik kaip gyventojų atsargumą. Jie kelia ir kitą klausimą – ar dalis žmonių, nusprendę atsiimti pensijai kauptus pinigus, iš anksto turėjo aiškų planą, ką su jais darys. Jei praėjus kelioms savaitėms didžioji dalis lėšų vis dar guli einamosiose sąskaitose, tikėtina, </w:t>
      </w:r>
      <w:r w:rsidR="003759A2" w:rsidRPr="005B64C4">
        <w:rPr>
          <w:rFonts w:ascii="Arial" w:hAnsi="Arial" w:cs="Arial"/>
          <w:sz w:val="24"/>
          <w:szCs w:val="24"/>
          <w:lang w:val="lt-LT"/>
        </w:rPr>
        <w:t>kad bent dalis gyventojų tokio sprendimo dar ieško</w:t>
      </w:r>
      <w:r w:rsidR="00EA60E7" w:rsidRPr="005B64C4">
        <w:rPr>
          <w:rFonts w:ascii="Arial" w:hAnsi="Arial" w:cs="Arial"/>
          <w:sz w:val="24"/>
          <w:szCs w:val="24"/>
          <w:lang w:val="lt-LT"/>
        </w:rPr>
        <w:t>. Tačiau svarbu nepamiršti, kad pinigai tuo metu nestovi vietoje tik nominaliai – dėl infliacijos jų perkamoji galia ilgainiui mažėja</w:t>
      </w:r>
      <w:r w:rsidRPr="005B64C4">
        <w:rPr>
          <w:rFonts w:ascii="Arial" w:hAnsi="Arial" w:cs="Arial"/>
          <w:sz w:val="24"/>
          <w:szCs w:val="24"/>
          <w:lang w:val="lt-LT"/>
        </w:rPr>
        <w:t>“, – sako „</w:t>
      </w:r>
      <w:proofErr w:type="spellStart"/>
      <w:r w:rsidRPr="005B64C4">
        <w:rPr>
          <w:rFonts w:ascii="Arial" w:hAnsi="Arial" w:cs="Arial"/>
          <w:sz w:val="24"/>
          <w:szCs w:val="24"/>
          <w:lang w:val="lt-LT"/>
        </w:rPr>
        <w:t>Luminor</w:t>
      </w:r>
      <w:proofErr w:type="spellEnd"/>
      <w:r w:rsidRPr="005B64C4">
        <w:rPr>
          <w:rFonts w:ascii="Arial" w:hAnsi="Arial" w:cs="Arial"/>
          <w:sz w:val="24"/>
          <w:szCs w:val="24"/>
          <w:lang w:val="lt-LT"/>
        </w:rPr>
        <w:t xml:space="preserve"> investicijų valdymas“ vadovė</w:t>
      </w:r>
      <w:r w:rsidR="00E65DA9" w:rsidRPr="005B64C4">
        <w:rPr>
          <w:rFonts w:ascii="Arial" w:hAnsi="Arial" w:cs="Arial"/>
          <w:sz w:val="24"/>
          <w:szCs w:val="24"/>
          <w:lang w:val="lt-LT"/>
        </w:rPr>
        <w:t>.</w:t>
      </w:r>
    </w:p>
    <w:p w14:paraId="1361E5D1" w14:textId="74A70938" w:rsidR="00E65DA9" w:rsidRPr="00AC039D" w:rsidRDefault="00E65DA9" w:rsidP="00E65DA9">
      <w:pPr>
        <w:jc w:val="both"/>
        <w:rPr>
          <w:rFonts w:ascii="Arial" w:hAnsi="Arial" w:cs="Arial"/>
          <w:sz w:val="24"/>
          <w:szCs w:val="24"/>
          <w:lang w:val="lt-LT"/>
        </w:rPr>
      </w:pPr>
      <w:r w:rsidRPr="00AC039D">
        <w:rPr>
          <w:rFonts w:ascii="Arial" w:hAnsi="Arial" w:cs="Arial"/>
          <w:sz w:val="24"/>
          <w:szCs w:val="24"/>
          <w:lang w:val="lt-LT"/>
        </w:rPr>
        <w:t>Pasak jos, tai svarbus signalas gyventojams, kurie dar tik svarsto pasitraukti iš pensijų kaupimo.</w:t>
      </w:r>
      <w:r w:rsidR="00743CD4" w:rsidRPr="00AC039D">
        <w:rPr>
          <w:rFonts w:ascii="Arial" w:hAnsi="Arial" w:cs="Arial"/>
          <w:sz w:val="24"/>
          <w:szCs w:val="24"/>
          <w:lang w:val="lt-LT"/>
        </w:rPr>
        <w:t xml:space="preserve"> </w:t>
      </w:r>
      <w:r w:rsidRPr="00AC039D">
        <w:rPr>
          <w:rFonts w:ascii="Arial" w:hAnsi="Arial" w:cs="Arial"/>
          <w:sz w:val="24"/>
          <w:szCs w:val="24"/>
          <w:lang w:val="lt-LT"/>
        </w:rPr>
        <w:t>Galimybė tai padaryti nėra vienos dienos sprendimas, todėl, neturint konkretaus plano, kaip atsiimtos lėšos bus panaudotos ar toliau investuojamos, skubėti nebūtina.</w:t>
      </w:r>
    </w:p>
    <w:p w14:paraId="3A16DB9F" w14:textId="06F73B80" w:rsidR="00575B44" w:rsidRPr="005B64C4" w:rsidRDefault="00E65DA9" w:rsidP="00575B44">
      <w:pPr>
        <w:jc w:val="both"/>
        <w:rPr>
          <w:rFonts w:ascii="Arial" w:hAnsi="Arial" w:cs="Arial"/>
          <w:sz w:val="24"/>
          <w:szCs w:val="24"/>
          <w:lang w:val="lt-LT"/>
        </w:rPr>
      </w:pPr>
      <w:r w:rsidRPr="00AC039D">
        <w:rPr>
          <w:rFonts w:ascii="Arial" w:hAnsi="Arial" w:cs="Arial"/>
          <w:sz w:val="24"/>
          <w:szCs w:val="24"/>
          <w:lang w:val="lt-LT"/>
        </w:rPr>
        <w:t>„Atsiėmus pinigus iš pensijų fondo pasikeičia ne tik vieta, kurioje jie laikomi. Fonde lėšos yra investuojamos ir jų tikslas – ilgainiui auginti žmogaus turtą pensijai. Pervedus jas į einamąją sąskaitą ir nieko nedarant, šis procesas sustoja, o pinigų perkamąją galią pradeda mažinti infliacija</w:t>
      </w:r>
      <w:r w:rsidR="00EA60E7" w:rsidRPr="00EA60E7">
        <w:rPr>
          <w:rFonts w:ascii="Arial" w:hAnsi="Arial" w:cs="Arial"/>
          <w:sz w:val="24"/>
          <w:szCs w:val="24"/>
          <w:lang w:val="lt-LT"/>
        </w:rPr>
        <w:t>.</w:t>
      </w:r>
      <w:r w:rsidR="00EA60E7">
        <w:rPr>
          <w:rFonts w:ascii="Arial" w:hAnsi="Arial" w:cs="Arial"/>
          <w:sz w:val="24"/>
          <w:szCs w:val="24"/>
          <w:lang w:val="lt-LT"/>
        </w:rPr>
        <w:t xml:space="preserve"> </w:t>
      </w:r>
      <w:r w:rsidRPr="00AC039D">
        <w:rPr>
          <w:rFonts w:ascii="Arial" w:hAnsi="Arial" w:cs="Arial"/>
          <w:sz w:val="24"/>
          <w:szCs w:val="24"/>
          <w:lang w:val="lt-LT"/>
        </w:rPr>
        <w:t xml:space="preserve">Todėl prieš priimant sprendimą pasitraukti verta sau atsakyti į labai paprastą klausimą: ką su šiais pinigais darysiu po to, kai jie pasieks mano sąskaitą?“, </w:t>
      </w:r>
      <w:r w:rsidRPr="005B64C4">
        <w:rPr>
          <w:rFonts w:ascii="Arial" w:hAnsi="Arial" w:cs="Arial"/>
          <w:sz w:val="24"/>
          <w:szCs w:val="24"/>
          <w:lang w:val="lt-LT"/>
        </w:rPr>
        <w:t xml:space="preserve">– pažymi L. </w:t>
      </w:r>
      <w:proofErr w:type="spellStart"/>
      <w:r w:rsidRPr="005B64C4">
        <w:rPr>
          <w:rFonts w:ascii="Arial" w:hAnsi="Arial" w:cs="Arial"/>
          <w:sz w:val="24"/>
          <w:szCs w:val="24"/>
          <w:lang w:val="lt-LT"/>
        </w:rPr>
        <w:t>Načajienė</w:t>
      </w:r>
      <w:proofErr w:type="spellEnd"/>
      <w:r w:rsidRPr="005B64C4">
        <w:rPr>
          <w:rFonts w:ascii="Arial" w:hAnsi="Arial" w:cs="Arial"/>
          <w:sz w:val="24"/>
          <w:szCs w:val="24"/>
          <w:lang w:val="lt-LT"/>
        </w:rPr>
        <w:t>.</w:t>
      </w:r>
    </w:p>
    <w:p w14:paraId="350A364B" w14:textId="549F5094" w:rsidR="00EA60E7" w:rsidRDefault="00EA60E7" w:rsidP="00575B44">
      <w:pPr>
        <w:jc w:val="both"/>
        <w:rPr>
          <w:rFonts w:ascii="Arial" w:hAnsi="Arial" w:cs="Arial"/>
          <w:sz w:val="24"/>
          <w:szCs w:val="24"/>
          <w:lang w:val="lt-LT"/>
        </w:rPr>
      </w:pPr>
      <w:r w:rsidRPr="005B64C4">
        <w:rPr>
          <w:rFonts w:ascii="Arial" w:hAnsi="Arial" w:cs="Arial"/>
          <w:sz w:val="24"/>
          <w:szCs w:val="24"/>
          <w:lang w:val="lt-LT"/>
        </w:rPr>
        <w:t>Ji taip pat akcentuoja, kad didesnė sąskaitoje laikoma pinigų suma gali sulaukti ir sukčių dėmesio, todėl svarbu išlikti ypač budriems, neatskleisti prisijungimo prie banko duomenų ir nepatvirtinti nepažįstamų asmenų inicijuojamų operacijų.</w:t>
      </w:r>
    </w:p>
    <w:p w14:paraId="6EECA083" w14:textId="2F971FB5" w:rsidR="009423FA" w:rsidRPr="009423FA" w:rsidRDefault="00AD79B5" w:rsidP="00AD79B5">
      <w:pPr>
        <w:jc w:val="both"/>
        <w:rPr>
          <w:rFonts w:ascii="Arial" w:hAnsi="Arial" w:cs="Arial"/>
          <w:b/>
          <w:bCs/>
          <w:sz w:val="24"/>
          <w:szCs w:val="24"/>
          <w:lang w:val="lt-LT"/>
        </w:rPr>
      </w:pPr>
      <w:r>
        <w:rPr>
          <w:rFonts w:ascii="Arial" w:hAnsi="Arial" w:cs="Arial"/>
          <w:b/>
          <w:bCs/>
          <w:sz w:val="24"/>
          <w:szCs w:val="24"/>
          <w:lang w:val="lt-LT"/>
        </w:rPr>
        <w:t>Kokiems tikslams panaudotos pensijų lėšos?</w:t>
      </w:r>
    </w:p>
    <w:p w14:paraId="16E36F6C" w14:textId="33DF1C5B" w:rsidR="001D4C8D" w:rsidRPr="001D4C8D" w:rsidRDefault="001D4C8D" w:rsidP="001D4C8D">
      <w:pPr>
        <w:jc w:val="both"/>
        <w:rPr>
          <w:rFonts w:ascii="Arial" w:hAnsi="Arial" w:cs="Arial"/>
          <w:sz w:val="24"/>
          <w:szCs w:val="24"/>
          <w:lang w:val="lt-LT"/>
        </w:rPr>
      </w:pPr>
      <w:r w:rsidRPr="001D4C8D">
        <w:rPr>
          <w:rFonts w:ascii="Arial" w:hAnsi="Arial" w:cs="Arial"/>
          <w:sz w:val="24"/>
          <w:szCs w:val="24"/>
          <w:lang w:val="lt-LT"/>
        </w:rPr>
        <w:t>„</w:t>
      </w:r>
      <w:proofErr w:type="spellStart"/>
      <w:r w:rsidRPr="001D4C8D">
        <w:rPr>
          <w:rFonts w:ascii="Arial" w:hAnsi="Arial" w:cs="Arial"/>
          <w:sz w:val="24"/>
          <w:szCs w:val="24"/>
          <w:lang w:val="lt-LT"/>
        </w:rPr>
        <w:t>Luminor</w:t>
      </w:r>
      <w:proofErr w:type="spellEnd"/>
      <w:r w:rsidRPr="001D4C8D">
        <w:rPr>
          <w:rFonts w:ascii="Arial" w:hAnsi="Arial" w:cs="Arial"/>
          <w:sz w:val="24"/>
          <w:szCs w:val="24"/>
          <w:lang w:val="lt-LT"/>
        </w:rPr>
        <w:t xml:space="preserve">“ analizė taip pat leidžia matyti, kokiems tikslams klientai panaudoja dalį gautų lėšų. </w:t>
      </w:r>
      <w:r w:rsidR="001C4165" w:rsidRPr="001C4165">
        <w:rPr>
          <w:rFonts w:ascii="Arial" w:hAnsi="Arial" w:cs="Arial"/>
          <w:sz w:val="24"/>
          <w:szCs w:val="24"/>
          <w:lang w:val="lt-LT"/>
        </w:rPr>
        <w:t xml:space="preserve">Pirmosios ir antrosios bangos palyginimas rodo, kad dalis pagrindinių pinigų </w:t>
      </w:r>
      <w:r w:rsidR="001C4165" w:rsidRPr="001C4165">
        <w:rPr>
          <w:rFonts w:ascii="Arial" w:hAnsi="Arial" w:cs="Arial"/>
          <w:sz w:val="24"/>
          <w:szCs w:val="24"/>
          <w:lang w:val="lt-LT"/>
        </w:rPr>
        <w:lastRenderedPageBreak/>
        <w:t>panaudojimo krypčių išliko panašios, tačiau antrosios bangos metu mažesnė gautų lėšų dalis buvo panaudota atsiskaitymams kortele ir grynųjų pinigų išėmimui.</w:t>
      </w:r>
    </w:p>
    <w:p w14:paraId="55394580" w14:textId="1081D403" w:rsidR="001D4C8D" w:rsidRPr="00AC039D" w:rsidRDefault="001D4C8D" w:rsidP="001D4C8D">
      <w:pPr>
        <w:jc w:val="both"/>
        <w:rPr>
          <w:rFonts w:ascii="Arial" w:hAnsi="Arial" w:cs="Arial"/>
          <w:sz w:val="24"/>
          <w:szCs w:val="24"/>
          <w:lang w:val="lt-LT"/>
        </w:rPr>
      </w:pPr>
      <w:r w:rsidRPr="00AC039D">
        <w:rPr>
          <w:rFonts w:ascii="Arial" w:hAnsi="Arial" w:cs="Arial"/>
          <w:sz w:val="24"/>
          <w:szCs w:val="24"/>
          <w:lang w:val="lt-LT"/>
        </w:rPr>
        <w:t>„</w:t>
      </w:r>
      <w:r w:rsidR="00BE647F" w:rsidRPr="00AC039D">
        <w:rPr>
          <w:rFonts w:ascii="Arial" w:hAnsi="Arial" w:cs="Arial"/>
          <w:sz w:val="24"/>
          <w:szCs w:val="24"/>
          <w:lang w:val="lt-LT"/>
        </w:rPr>
        <w:t xml:space="preserve">Matome, kad skubus vartojimas nėra dominuojantis scenarijus, tačiau lygiai taip pat kol kas nematome, kad didžioji dalis atsiimtų pinigų būtų iš karto nukreipiama į kitus ilgalaikius finansinius tikslus. Didžiausia jų </w:t>
      </w:r>
      <w:r w:rsidR="00BE647F" w:rsidRPr="005B64C4">
        <w:rPr>
          <w:rFonts w:ascii="Arial" w:hAnsi="Arial" w:cs="Arial"/>
          <w:sz w:val="24"/>
          <w:szCs w:val="24"/>
          <w:lang w:val="lt-LT"/>
        </w:rPr>
        <w:t xml:space="preserve">dalis tiesiog lieka sąskaitose. </w:t>
      </w:r>
      <w:r w:rsidR="008A4014" w:rsidRPr="005B64C4">
        <w:rPr>
          <w:rFonts w:ascii="Arial" w:hAnsi="Arial" w:cs="Arial"/>
          <w:sz w:val="24"/>
          <w:szCs w:val="24"/>
          <w:lang w:val="lt-LT"/>
        </w:rPr>
        <w:t xml:space="preserve">Ilgesnėje perspektyvoje tai reiškia ne tik prarastą galimybę siekti investicinės grąžos – dėl infliacijos mažėja ir niekur neįdarbintų pinigų perkamoji galia. </w:t>
      </w:r>
      <w:r w:rsidR="00BE647F" w:rsidRPr="005B64C4">
        <w:rPr>
          <w:rFonts w:ascii="Arial" w:hAnsi="Arial" w:cs="Arial"/>
          <w:sz w:val="24"/>
          <w:szCs w:val="24"/>
          <w:lang w:val="lt-LT"/>
        </w:rPr>
        <w:t>Tai</w:t>
      </w:r>
      <w:r w:rsidR="00BE647F" w:rsidRPr="00AC039D">
        <w:rPr>
          <w:rFonts w:ascii="Arial" w:hAnsi="Arial" w:cs="Arial"/>
          <w:sz w:val="24"/>
          <w:szCs w:val="24"/>
          <w:lang w:val="lt-LT"/>
        </w:rPr>
        <w:t xml:space="preserve"> reiškia, kad žmogus, pasitraukęs iš automatiškai veikiančio ilgalaikio investavimo mechanizmo, pats turi priimti sprendimą, kaip toliau išsaugoti ir auginti šių pinigų vertę</w:t>
      </w:r>
      <w:r w:rsidRPr="00AC039D">
        <w:rPr>
          <w:rFonts w:ascii="Arial" w:hAnsi="Arial" w:cs="Arial"/>
          <w:sz w:val="24"/>
          <w:szCs w:val="24"/>
          <w:lang w:val="lt-LT"/>
        </w:rPr>
        <w:t xml:space="preserve">“, – pažymi L. </w:t>
      </w:r>
      <w:proofErr w:type="spellStart"/>
      <w:r w:rsidRPr="00AC039D">
        <w:rPr>
          <w:rFonts w:ascii="Arial" w:hAnsi="Arial" w:cs="Arial"/>
          <w:sz w:val="24"/>
          <w:szCs w:val="24"/>
          <w:lang w:val="lt-LT"/>
        </w:rPr>
        <w:t>Načajienė</w:t>
      </w:r>
      <w:proofErr w:type="spellEnd"/>
      <w:r w:rsidRPr="00AC039D">
        <w:rPr>
          <w:rFonts w:ascii="Arial" w:hAnsi="Arial" w:cs="Arial"/>
          <w:sz w:val="24"/>
          <w:szCs w:val="24"/>
          <w:lang w:val="lt-LT"/>
        </w:rPr>
        <w:t>.</w:t>
      </w:r>
    </w:p>
    <w:p w14:paraId="591F50EA" w14:textId="372E7C49" w:rsidR="004B598F" w:rsidRPr="00AC039D" w:rsidRDefault="002E2EB3" w:rsidP="001D4C8D">
      <w:pPr>
        <w:jc w:val="both"/>
        <w:rPr>
          <w:rFonts w:ascii="Arial" w:hAnsi="Arial" w:cs="Arial"/>
          <w:b/>
          <w:bCs/>
          <w:sz w:val="24"/>
          <w:szCs w:val="24"/>
          <w:lang w:val="lt-LT"/>
        </w:rPr>
      </w:pPr>
      <w:r w:rsidRPr="00AC039D">
        <w:rPr>
          <w:rFonts w:ascii="Arial" w:hAnsi="Arial" w:cs="Arial"/>
          <w:b/>
          <w:bCs/>
          <w:sz w:val="24"/>
          <w:szCs w:val="24"/>
          <w:lang w:val="lt-LT"/>
        </w:rPr>
        <w:t>Abejojantiems – svarbu neskubėti priimti sprendimo</w:t>
      </w:r>
    </w:p>
    <w:p w14:paraId="7443E262" w14:textId="77777777" w:rsidR="00BE647F" w:rsidRPr="00AC039D" w:rsidRDefault="00BE647F" w:rsidP="001D4C8D">
      <w:pPr>
        <w:jc w:val="both"/>
        <w:rPr>
          <w:rFonts w:ascii="Arial" w:hAnsi="Arial" w:cs="Arial"/>
          <w:sz w:val="24"/>
          <w:szCs w:val="24"/>
          <w:lang w:val="lt-LT"/>
        </w:rPr>
      </w:pPr>
      <w:r w:rsidRPr="00AC039D">
        <w:rPr>
          <w:rFonts w:ascii="Arial" w:hAnsi="Arial" w:cs="Arial"/>
          <w:sz w:val="24"/>
          <w:szCs w:val="24"/>
          <w:lang w:val="lt-LT"/>
        </w:rPr>
        <w:t>Jos teigimu, būtent todėl sprendimo pasitraukti iš pensijų kaupimo nereikėtų priimti vien dėl to, kad tokia galimybė atsirado.</w:t>
      </w:r>
    </w:p>
    <w:p w14:paraId="47023978" w14:textId="3BB690EE" w:rsidR="00BE647F" w:rsidRPr="00AC039D" w:rsidRDefault="00BE647F" w:rsidP="001D4C8D">
      <w:pPr>
        <w:jc w:val="both"/>
        <w:rPr>
          <w:rFonts w:ascii="Arial" w:hAnsi="Arial" w:cs="Arial"/>
          <w:sz w:val="24"/>
          <w:szCs w:val="24"/>
          <w:lang w:val="lt-LT"/>
        </w:rPr>
      </w:pPr>
      <w:r w:rsidRPr="00AC039D">
        <w:rPr>
          <w:rFonts w:ascii="Arial" w:hAnsi="Arial" w:cs="Arial"/>
          <w:sz w:val="24"/>
          <w:szCs w:val="24"/>
          <w:lang w:val="lt-LT"/>
        </w:rPr>
        <w:t>„Jeigu žmogus turi konkretų tikslą</w:t>
      </w:r>
      <w:r w:rsidR="00802DD9" w:rsidRPr="00AC039D">
        <w:rPr>
          <w:rFonts w:ascii="Arial" w:hAnsi="Arial" w:cs="Arial"/>
          <w:sz w:val="24"/>
          <w:szCs w:val="24"/>
          <w:lang w:val="lt-LT"/>
        </w:rPr>
        <w:t xml:space="preserve">, </w:t>
      </w:r>
      <w:r w:rsidRPr="00AC039D">
        <w:rPr>
          <w:rFonts w:ascii="Arial" w:hAnsi="Arial" w:cs="Arial"/>
          <w:sz w:val="24"/>
          <w:szCs w:val="24"/>
          <w:lang w:val="lt-LT"/>
        </w:rPr>
        <w:t xml:space="preserve">pavyzdžiui, sumažinti </w:t>
      </w:r>
      <w:r w:rsidR="00802DD9" w:rsidRPr="00AC039D">
        <w:rPr>
          <w:rFonts w:ascii="Arial" w:hAnsi="Arial" w:cs="Arial"/>
          <w:sz w:val="24"/>
          <w:szCs w:val="24"/>
          <w:lang w:val="lt-LT"/>
        </w:rPr>
        <w:t>didelius</w:t>
      </w:r>
      <w:r w:rsidRPr="00AC039D">
        <w:rPr>
          <w:rFonts w:ascii="Arial" w:hAnsi="Arial" w:cs="Arial"/>
          <w:sz w:val="24"/>
          <w:szCs w:val="24"/>
          <w:lang w:val="lt-LT"/>
        </w:rPr>
        <w:t xml:space="preserve"> finansinius įsipareigojimus ar investuoti kitu jam tinkamu būd</w:t>
      </w:r>
      <w:r w:rsidR="00802DD9" w:rsidRPr="00AC039D">
        <w:rPr>
          <w:rFonts w:ascii="Arial" w:hAnsi="Arial" w:cs="Arial"/>
          <w:sz w:val="24"/>
          <w:szCs w:val="24"/>
          <w:lang w:val="lt-LT"/>
        </w:rPr>
        <w:t>u,</w:t>
      </w:r>
      <w:r w:rsidRPr="00AC039D">
        <w:rPr>
          <w:rFonts w:ascii="Arial" w:hAnsi="Arial" w:cs="Arial"/>
          <w:sz w:val="24"/>
          <w:szCs w:val="24"/>
          <w:lang w:val="lt-LT"/>
        </w:rPr>
        <w:t xml:space="preserve"> sprendimą galima vertinti atsižvelgiant į jo individualią situaciją. Tačiau jei atsakymas į klausimą „ką darysiu su atsiimtais pinigais?“ yra „kol kas nežinau“, tai savaime yra priežastis neskubėti. Pasitraukimo galimybės langas yra ilgas, o kol lėšos lieka pensijų fonde, jos toliau investuojamos“, – pažymi L. </w:t>
      </w:r>
      <w:proofErr w:type="spellStart"/>
      <w:r w:rsidRPr="00AC039D">
        <w:rPr>
          <w:rFonts w:ascii="Arial" w:hAnsi="Arial" w:cs="Arial"/>
          <w:sz w:val="24"/>
          <w:szCs w:val="24"/>
          <w:lang w:val="lt-LT"/>
        </w:rPr>
        <w:t>Načajienė</w:t>
      </w:r>
      <w:proofErr w:type="spellEnd"/>
      <w:r w:rsidRPr="00AC039D">
        <w:rPr>
          <w:rFonts w:ascii="Arial" w:hAnsi="Arial" w:cs="Arial"/>
          <w:sz w:val="24"/>
          <w:szCs w:val="24"/>
          <w:lang w:val="lt-LT"/>
        </w:rPr>
        <w:t>.</w:t>
      </w:r>
    </w:p>
    <w:p w14:paraId="3870793A" w14:textId="77777777" w:rsidR="004B598F" w:rsidRPr="00AC039D" w:rsidRDefault="000C1DAA" w:rsidP="001D4C8D">
      <w:pPr>
        <w:jc w:val="both"/>
        <w:rPr>
          <w:rFonts w:ascii="Arial" w:hAnsi="Arial" w:cs="Arial"/>
          <w:sz w:val="24"/>
          <w:szCs w:val="24"/>
          <w:lang w:val="lt-LT"/>
        </w:rPr>
      </w:pPr>
      <w:r w:rsidRPr="00AC039D">
        <w:rPr>
          <w:rFonts w:ascii="Arial" w:hAnsi="Arial" w:cs="Arial"/>
          <w:sz w:val="24"/>
          <w:szCs w:val="24"/>
          <w:lang w:val="lt-LT"/>
        </w:rPr>
        <w:t>Ekspertė taip pat priduria, jog net ir jau pateikus prašymą pasitraukti iš kaupimo dar verta ramiai įvertinti savo pasirinkimą</w:t>
      </w:r>
      <w:r w:rsidR="004B598F" w:rsidRPr="00AC039D">
        <w:rPr>
          <w:rFonts w:ascii="Arial" w:hAnsi="Arial" w:cs="Arial"/>
          <w:sz w:val="24"/>
          <w:szCs w:val="24"/>
          <w:lang w:val="lt-LT"/>
        </w:rPr>
        <w:t>.</w:t>
      </w:r>
    </w:p>
    <w:p w14:paraId="026E8EFA" w14:textId="36151580" w:rsidR="000C1DAA" w:rsidRPr="000C1DAA" w:rsidRDefault="000C1DAA" w:rsidP="001D4C8D">
      <w:pPr>
        <w:jc w:val="both"/>
        <w:rPr>
          <w:rFonts w:ascii="Arial" w:hAnsi="Arial" w:cs="Arial"/>
          <w:sz w:val="24"/>
          <w:szCs w:val="24"/>
          <w:lang w:val="lt-LT"/>
        </w:rPr>
      </w:pPr>
      <w:r w:rsidRPr="00AC039D">
        <w:rPr>
          <w:rFonts w:ascii="Arial" w:hAnsi="Arial" w:cs="Arial"/>
          <w:sz w:val="24"/>
          <w:szCs w:val="24"/>
          <w:lang w:val="lt-LT"/>
        </w:rPr>
        <w:t>„Jei geriau jį apgalvojus kyla abejonių, prašymą iki spalio dar galima atšaukti. Tad vien tai, kad sprendimas jau padarytas, nereiškia, kad būtina skubėti jį įgyvendinti</w:t>
      </w:r>
      <w:r w:rsidR="004B598F" w:rsidRPr="00AC039D">
        <w:rPr>
          <w:rFonts w:ascii="Arial" w:hAnsi="Arial" w:cs="Arial"/>
          <w:sz w:val="24"/>
          <w:szCs w:val="24"/>
          <w:lang w:val="lt-LT"/>
        </w:rPr>
        <w:t>“, – atkreipia dėmesį „</w:t>
      </w:r>
      <w:proofErr w:type="spellStart"/>
      <w:r w:rsidR="004B598F" w:rsidRPr="00AC039D">
        <w:rPr>
          <w:rFonts w:ascii="Arial" w:hAnsi="Arial" w:cs="Arial"/>
          <w:sz w:val="24"/>
          <w:szCs w:val="24"/>
          <w:lang w:val="lt-LT"/>
        </w:rPr>
        <w:t>Luminor</w:t>
      </w:r>
      <w:proofErr w:type="spellEnd"/>
      <w:r w:rsidR="004B598F" w:rsidRPr="00AC039D">
        <w:rPr>
          <w:rFonts w:ascii="Arial" w:hAnsi="Arial" w:cs="Arial"/>
          <w:sz w:val="24"/>
          <w:szCs w:val="24"/>
          <w:lang w:val="lt-LT"/>
        </w:rPr>
        <w:t xml:space="preserve"> investicijų valdymas“ vadovė.</w:t>
      </w:r>
    </w:p>
    <w:p w14:paraId="1F5B7187" w14:textId="77777777" w:rsidR="00E059D1" w:rsidRPr="00A51DE9" w:rsidRDefault="00E059D1" w:rsidP="00E059D1">
      <w:pPr>
        <w:jc w:val="both"/>
        <w:rPr>
          <w:rFonts w:ascii="Arial" w:hAnsi="Arial" w:cs="Arial"/>
          <w:color w:val="222222"/>
          <w:sz w:val="24"/>
          <w:szCs w:val="24"/>
          <w:shd w:val="clear" w:color="auto" w:fill="FFFFFF"/>
          <w:lang w:val="lt-LT"/>
        </w:rPr>
      </w:pPr>
      <w:r w:rsidRPr="00B93B0F">
        <w:rPr>
          <w:rFonts w:ascii="Arial" w:hAnsi="Arial" w:cs="Arial"/>
          <w:b/>
          <w:bCs/>
          <w:lang w:val="lt-LT"/>
        </w:rPr>
        <w:t>A</w:t>
      </w:r>
      <w:r w:rsidRPr="00B93B0F">
        <w:rPr>
          <w:rFonts w:ascii="Arial" w:hAnsi="Arial" w:cs="Arial"/>
          <w:b/>
          <w:bCs/>
          <w:color w:val="000000"/>
          <w:lang w:val="lt-LT"/>
        </w:rPr>
        <w:t>pie „</w:t>
      </w:r>
      <w:proofErr w:type="spellStart"/>
      <w:r w:rsidRPr="00B93B0F">
        <w:rPr>
          <w:rFonts w:ascii="Arial" w:hAnsi="Arial" w:cs="Arial"/>
          <w:b/>
          <w:bCs/>
          <w:color w:val="000000"/>
          <w:lang w:val="lt-LT"/>
        </w:rPr>
        <w:t>Luminor</w:t>
      </w:r>
      <w:proofErr w:type="spellEnd"/>
      <w:r w:rsidRPr="00B93B0F">
        <w:rPr>
          <w:rFonts w:ascii="Arial" w:hAnsi="Arial" w:cs="Arial"/>
          <w:b/>
          <w:bCs/>
          <w:color w:val="000000"/>
          <w:lang w:val="lt-LT"/>
        </w:rPr>
        <w:t xml:space="preserve"> investicijų valdymas“ UAB</w:t>
      </w:r>
    </w:p>
    <w:p w14:paraId="121F0F87" w14:textId="77777777" w:rsidR="00E059D1" w:rsidRPr="00B93B0F" w:rsidRDefault="00E059D1" w:rsidP="00E059D1">
      <w:pPr>
        <w:spacing w:line="240" w:lineRule="auto"/>
        <w:contextualSpacing/>
        <w:jc w:val="both"/>
        <w:rPr>
          <w:rFonts w:ascii="Arial" w:hAnsi="Arial" w:cs="Arial"/>
          <w:lang w:val="lt-LT"/>
        </w:rPr>
      </w:pPr>
      <w:hyperlink r:id="rId8" w:tgtFrame="_blank" w:history="1">
        <w:r w:rsidRPr="00B93B0F">
          <w:rPr>
            <w:rStyle w:val="Hipersaitas"/>
            <w:rFonts w:ascii="Arial" w:hAnsi="Arial" w:cs="Arial"/>
            <w:lang w:val="lt-LT"/>
          </w:rPr>
          <w:t xml:space="preserve">Lietuvos banko </w:t>
        </w:r>
        <w:r w:rsidRPr="00EB5F2C">
          <w:rPr>
            <w:rStyle w:val="Hipersaitas"/>
            <w:rFonts w:ascii="Arial" w:hAnsi="Arial" w:cs="Arial"/>
            <w:u w:val="none"/>
            <w:lang w:val="lt-LT"/>
          </w:rPr>
          <w:t>duomenimis</w:t>
        </w:r>
      </w:hyperlink>
      <w:r w:rsidRPr="00B93B0F">
        <w:rPr>
          <w:rFonts w:ascii="Arial" w:hAnsi="Arial" w:cs="Arial"/>
          <w:lang w:val="lt-LT"/>
        </w:rPr>
        <w:t>, 2025 metų pabaigoje pagal valdomą antros pakopos pensijų fondų turtą „</w:t>
      </w:r>
      <w:proofErr w:type="spellStart"/>
      <w:r w:rsidRPr="00B93B0F">
        <w:rPr>
          <w:rFonts w:ascii="Arial" w:hAnsi="Arial" w:cs="Arial"/>
          <w:lang w:val="lt-LT"/>
        </w:rPr>
        <w:t>Luminor</w:t>
      </w:r>
      <w:proofErr w:type="spellEnd"/>
      <w:r w:rsidRPr="00B93B0F">
        <w:rPr>
          <w:rFonts w:ascii="Arial" w:hAnsi="Arial" w:cs="Arial"/>
          <w:lang w:val="lt-LT"/>
        </w:rPr>
        <w:t xml:space="preserve"> investicijų valdymas</w:t>
      </w:r>
      <w:r w:rsidRPr="00B93B0F">
        <w:rPr>
          <w:rFonts w:ascii="Arial" w:hAnsi="Arial" w:cs="Arial"/>
          <w:color w:val="222222"/>
          <w:shd w:val="clear" w:color="auto" w:fill="FFFFFF"/>
          <w:lang w:val="lt-LT"/>
        </w:rPr>
        <w:t>“</w:t>
      </w:r>
      <w:r w:rsidRPr="00B93B0F">
        <w:rPr>
          <w:rFonts w:ascii="Arial" w:hAnsi="Arial" w:cs="Arial"/>
          <w:lang w:val="lt-LT"/>
        </w:rPr>
        <w:t xml:space="preserve"> užėmė 8,2 proc. rinkos dalį, įskaitant ir gyvybės draudimo įmones, taip pat valdančias antros pakopos pensijų fondus. Pagal valdomą trečios pakopos pensijų fondo turtą įmonė turėjo 19 proc. trečios pakopos pensijų fondų rinkos dalies.</w:t>
      </w:r>
    </w:p>
    <w:p w14:paraId="4CA36C75" w14:textId="77777777" w:rsidR="00E059D1" w:rsidRPr="00B93B0F" w:rsidRDefault="00E059D1" w:rsidP="00E059D1">
      <w:pPr>
        <w:spacing w:line="240" w:lineRule="auto"/>
        <w:contextualSpacing/>
        <w:jc w:val="both"/>
        <w:rPr>
          <w:rFonts w:ascii="Arial" w:hAnsi="Arial" w:cs="Arial"/>
          <w:color w:val="000000"/>
          <w:lang w:val="lt-LT"/>
        </w:rPr>
      </w:pPr>
    </w:p>
    <w:p w14:paraId="2EF13047" w14:textId="58D06C8C" w:rsidR="00E56B28" w:rsidRPr="00C1480E" w:rsidRDefault="00E059D1" w:rsidP="00E059D1">
      <w:pPr>
        <w:jc w:val="both"/>
        <w:rPr>
          <w:rStyle w:val="eop"/>
          <w:rFonts w:ascii="Arial" w:hAnsi="Arial" w:cs="Arial"/>
          <w:i/>
          <w:iCs/>
        </w:rPr>
      </w:pPr>
      <w:r w:rsidRPr="00B93B0F">
        <w:rPr>
          <w:rFonts w:ascii="Arial" w:hAnsi="Arial" w:cs="Arial"/>
          <w:i/>
          <w:iCs/>
          <w:lang w:val="lt-LT"/>
        </w:rPr>
        <w:t>Svarbu: Kaupdami pensijų fonduose, patiriate investavimo riziką, o tai reiškia, kad investicijų vertė gali ir kilti, ir kristi, yra galimybė atgauti mažiau negu investavote. „</w:t>
      </w:r>
      <w:proofErr w:type="spellStart"/>
      <w:r w:rsidRPr="00B93B0F">
        <w:rPr>
          <w:rFonts w:ascii="Arial" w:hAnsi="Arial" w:cs="Arial"/>
          <w:i/>
          <w:iCs/>
          <w:lang w:val="lt-LT"/>
        </w:rPr>
        <w:t>Luminor</w:t>
      </w:r>
      <w:proofErr w:type="spellEnd"/>
      <w:r w:rsidRPr="00B93B0F">
        <w:rPr>
          <w:rFonts w:ascii="Arial" w:hAnsi="Arial" w:cs="Arial"/>
          <w:i/>
          <w:iCs/>
          <w:lang w:val="lt-LT"/>
        </w:rPr>
        <w:t xml:space="preserve"> investicijų valdymas“ UAB, investicijų grąžos, pensijų fondų pelningumo ar išmokamų anuiteto dydžių negarantuoja. Pensijų fondų praeities rezultatai negarantuoja ateities rezultatų. Prieš priimdami sprendimą kaupti papildomą pensiją „</w:t>
      </w:r>
      <w:proofErr w:type="spellStart"/>
      <w:r w:rsidRPr="00B93B0F">
        <w:rPr>
          <w:rFonts w:ascii="Arial" w:hAnsi="Arial" w:cs="Arial"/>
          <w:i/>
          <w:iCs/>
          <w:lang w:val="lt-LT"/>
        </w:rPr>
        <w:t>Luminor</w:t>
      </w:r>
      <w:proofErr w:type="spellEnd"/>
      <w:r w:rsidRPr="00B93B0F">
        <w:rPr>
          <w:rFonts w:ascii="Arial" w:hAnsi="Arial" w:cs="Arial"/>
          <w:i/>
          <w:iCs/>
          <w:lang w:val="lt-LT"/>
        </w:rPr>
        <w:t>“ pensijų fonduose susipažinkite su pensijų fondų taisyklėmis, taikomais atskaitymais, investavimo strategija ir rizikos veiksniais. Pensijų fondus valdo „</w:t>
      </w:r>
      <w:proofErr w:type="spellStart"/>
      <w:r w:rsidRPr="00B93B0F">
        <w:rPr>
          <w:rFonts w:ascii="Arial" w:hAnsi="Arial" w:cs="Arial"/>
          <w:i/>
          <w:iCs/>
          <w:lang w:val="lt-LT"/>
        </w:rPr>
        <w:t>Luminor</w:t>
      </w:r>
      <w:proofErr w:type="spellEnd"/>
      <w:r w:rsidRPr="00B93B0F">
        <w:rPr>
          <w:rFonts w:ascii="Arial" w:hAnsi="Arial" w:cs="Arial"/>
          <w:i/>
          <w:iCs/>
          <w:lang w:val="lt-LT"/>
        </w:rPr>
        <w:t xml:space="preserve"> investicijų valdymas“ UAB, įm. k. 226299280.</w:t>
      </w:r>
    </w:p>
    <w:p w14:paraId="4E876360" w14:textId="0A782E84" w:rsidR="00896AEF" w:rsidRPr="00B93B0F" w:rsidRDefault="00315EE3" w:rsidP="002F5867">
      <w:pPr>
        <w:spacing w:line="240" w:lineRule="auto"/>
        <w:contextualSpacing/>
        <w:rPr>
          <w:rFonts w:ascii="Arial" w:hAnsi="Arial" w:cs="Arial"/>
          <w:color w:val="000000"/>
          <w:sz w:val="20"/>
          <w:szCs w:val="20"/>
          <w:lang w:val="lt-LT"/>
        </w:rPr>
      </w:pPr>
      <w:r w:rsidRPr="00B93B0F">
        <w:rPr>
          <w:rFonts w:ascii="Arial" w:hAnsi="Arial" w:cs="Arial"/>
          <w:b/>
          <w:bCs/>
          <w:color w:val="000000"/>
          <w:lang w:val="lt-LT"/>
        </w:rPr>
        <w:t>Daugiau informacijos:</w:t>
      </w:r>
      <w:r w:rsidRPr="00B93B0F">
        <w:rPr>
          <w:rFonts w:ascii="Arial" w:hAnsi="Arial" w:cs="Arial"/>
          <w:b/>
          <w:bCs/>
          <w:color w:val="000000"/>
          <w:lang w:val="lt-LT"/>
        </w:rPr>
        <w:br/>
      </w:r>
      <w:r w:rsidR="008A1C60" w:rsidRPr="00B93B0F">
        <w:rPr>
          <w:rFonts w:ascii="Arial" w:hAnsi="Arial" w:cs="Arial"/>
          <w:color w:val="000000"/>
          <w:sz w:val="20"/>
          <w:szCs w:val="20"/>
          <w:lang w:val="lt-LT"/>
        </w:rPr>
        <w:t>Šarūnas Kubilius</w:t>
      </w:r>
      <w:r w:rsidR="008A1C60" w:rsidRPr="00B93B0F">
        <w:rPr>
          <w:rFonts w:ascii="Arial" w:hAnsi="Arial" w:cs="Arial"/>
          <w:color w:val="000000"/>
          <w:sz w:val="20"/>
          <w:szCs w:val="20"/>
          <w:lang w:val="lt-LT"/>
        </w:rPr>
        <w:br/>
        <w:t>„</w:t>
      </w:r>
      <w:proofErr w:type="spellStart"/>
      <w:r w:rsidR="008A1C60" w:rsidRPr="00B93B0F">
        <w:rPr>
          <w:rFonts w:ascii="Arial" w:hAnsi="Arial" w:cs="Arial"/>
          <w:color w:val="000000"/>
          <w:sz w:val="20"/>
          <w:szCs w:val="20"/>
          <w:lang w:val="lt-LT"/>
        </w:rPr>
        <w:t>Luminor</w:t>
      </w:r>
      <w:proofErr w:type="spellEnd"/>
      <w:r w:rsidR="006835F6" w:rsidRPr="00B93B0F">
        <w:rPr>
          <w:rFonts w:ascii="Arial" w:hAnsi="Arial" w:cs="Arial"/>
          <w:color w:val="000000"/>
          <w:sz w:val="20"/>
          <w:szCs w:val="20"/>
          <w:lang w:val="lt-LT"/>
        </w:rPr>
        <w:t>“</w:t>
      </w:r>
      <w:r w:rsidR="004237A3" w:rsidRPr="00B93B0F">
        <w:rPr>
          <w:rFonts w:ascii="Arial" w:hAnsi="Arial" w:cs="Arial"/>
          <w:color w:val="000000"/>
          <w:sz w:val="20"/>
          <w:szCs w:val="20"/>
          <w:lang w:val="lt-LT"/>
        </w:rPr>
        <w:t xml:space="preserve"> </w:t>
      </w:r>
      <w:r w:rsidR="008A1C60" w:rsidRPr="00B93B0F">
        <w:rPr>
          <w:rFonts w:ascii="Arial" w:hAnsi="Arial" w:cs="Arial"/>
          <w:color w:val="000000"/>
          <w:sz w:val="20"/>
          <w:szCs w:val="20"/>
          <w:lang w:val="lt-LT"/>
        </w:rPr>
        <w:t>komunikacijos projektų vadovas</w:t>
      </w:r>
      <w:r w:rsidR="008A1C60" w:rsidRPr="00B93B0F">
        <w:rPr>
          <w:rFonts w:ascii="Arial" w:hAnsi="Arial" w:cs="Arial"/>
          <w:color w:val="000000"/>
          <w:sz w:val="20"/>
          <w:szCs w:val="20"/>
          <w:lang w:val="lt-LT"/>
        </w:rPr>
        <w:br/>
        <w:t>Tel.: +370 623 48086</w:t>
      </w:r>
      <w:r w:rsidR="008A1C60" w:rsidRPr="00B93B0F">
        <w:rPr>
          <w:rFonts w:ascii="Arial" w:hAnsi="Arial" w:cs="Arial"/>
          <w:color w:val="000000"/>
          <w:sz w:val="20"/>
          <w:szCs w:val="20"/>
          <w:lang w:val="lt-LT"/>
        </w:rPr>
        <w:br/>
        <w:t>El. p.: </w:t>
      </w:r>
      <w:hyperlink r:id="rId9" w:history="1">
        <w:r w:rsidR="008A1C60" w:rsidRPr="00B93B0F">
          <w:rPr>
            <w:rStyle w:val="Hipersaitas"/>
            <w:rFonts w:ascii="Arial" w:hAnsi="Arial" w:cs="Arial"/>
            <w:sz w:val="20"/>
            <w:szCs w:val="20"/>
            <w:lang w:val="lt-LT"/>
          </w:rPr>
          <w:t>sarunas.kubilius@luminorgroup.com</w:t>
        </w:r>
      </w:hyperlink>
    </w:p>
    <w:sectPr w:rsidR="00896AEF" w:rsidRPr="00B93B0F" w:rsidSect="000200DD">
      <w:headerReference w:type="default" r:id="rId10"/>
      <w:pgSz w:w="11906" w:h="16838"/>
      <w:pgMar w:top="1440" w:right="1133"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9E355" w14:textId="77777777" w:rsidR="006C3F8D" w:rsidRDefault="006C3F8D" w:rsidP="002F5867">
      <w:pPr>
        <w:spacing w:after="0" w:line="240" w:lineRule="auto"/>
      </w:pPr>
      <w:r>
        <w:separator/>
      </w:r>
    </w:p>
  </w:endnote>
  <w:endnote w:type="continuationSeparator" w:id="0">
    <w:p w14:paraId="4E0D4C6D" w14:textId="77777777" w:rsidR="006C3F8D" w:rsidRDefault="006C3F8D" w:rsidP="002F5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96A01" w14:textId="77777777" w:rsidR="006C3F8D" w:rsidRDefault="006C3F8D" w:rsidP="002F5867">
      <w:pPr>
        <w:spacing w:after="0" w:line="240" w:lineRule="auto"/>
      </w:pPr>
      <w:r>
        <w:separator/>
      </w:r>
    </w:p>
  </w:footnote>
  <w:footnote w:type="continuationSeparator" w:id="0">
    <w:p w14:paraId="481FAD11" w14:textId="77777777" w:rsidR="006C3F8D" w:rsidRDefault="006C3F8D" w:rsidP="002F58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91D04" w14:textId="77777777" w:rsidR="00993765" w:rsidRPr="00D1710E" w:rsidRDefault="002F5867" w:rsidP="00993765">
    <w:pPr>
      <w:pStyle w:val="Antrats"/>
      <w:rPr>
        <w:rFonts w:ascii="Arial" w:hAnsi="Arial" w:cs="Arial"/>
        <w:lang w:val="lt-LT"/>
      </w:rPr>
    </w:pPr>
    <w:r w:rsidRPr="00D1710E">
      <w:rPr>
        <w:rFonts w:ascii="Arial" w:hAnsi="Arial" w:cs="Arial"/>
        <w:noProof/>
      </w:rPr>
      <w:drawing>
        <wp:inline distT="0" distB="0" distL="0" distR="0" wp14:anchorId="56117038" wp14:editId="760AFCB7">
          <wp:extent cx="2628900" cy="584200"/>
          <wp:effectExtent l="0" t="0" r="0" b="6350"/>
          <wp:docPr id="1627957248" name="Paveikslėlis 1" descr="Paveikslėlis, kuriame yra Šriftas, logotipas, Grafika, tekst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075206" name="Paveikslėlis 1" descr="Paveikslėlis, kuriame yra Šriftas, logotipas, Grafika, tekstas&#10;&#10;Automatiškai sugeneruotas aprašym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8900" cy="584200"/>
                  </a:xfrm>
                  <a:prstGeom prst="rect">
                    <a:avLst/>
                  </a:prstGeom>
                  <a:noFill/>
                  <a:ln>
                    <a:noFill/>
                  </a:ln>
                </pic:spPr>
              </pic:pic>
            </a:graphicData>
          </a:graphic>
        </wp:inline>
      </w:drawing>
    </w:r>
  </w:p>
  <w:p w14:paraId="3294FB07" w14:textId="13552355" w:rsidR="002F5867" w:rsidRPr="001A5065" w:rsidRDefault="002F5867" w:rsidP="00993765">
    <w:pPr>
      <w:pStyle w:val="Antrats"/>
      <w:jc w:val="right"/>
      <w:rPr>
        <w:rFonts w:ascii="Arial" w:hAnsi="Arial" w:cs="Arial"/>
        <w:sz w:val="20"/>
        <w:szCs w:val="20"/>
        <w:lang w:val="lt-LT"/>
      </w:rPr>
    </w:pPr>
    <w:r w:rsidRPr="001A5065">
      <w:rPr>
        <w:rFonts w:ascii="Arial" w:hAnsi="Arial" w:cs="Arial"/>
        <w:sz w:val="20"/>
        <w:szCs w:val="20"/>
        <w:lang w:val="lt-LT"/>
      </w:rPr>
      <w:t>Pranešimas žiniasklaidai</w:t>
    </w:r>
  </w:p>
  <w:p w14:paraId="186F1A98" w14:textId="5EFE27A6" w:rsidR="002F5867" w:rsidRPr="001A5065" w:rsidRDefault="002F5867" w:rsidP="005A2ADA">
    <w:pPr>
      <w:pStyle w:val="Antrats"/>
      <w:jc w:val="right"/>
      <w:rPr>
        <w:rFonts w:ascii="Arial" w:hAnsi="Arial" w:cs="Arial"/>
        <w:sz w:val="20"/>
        <w:szCs w:val="20"/>
        <w:lang w:val="lt-LT"/>
      </w:rPr>
    </w:pPr>
    <w:r w:rsidRPr="001A5065">
      <w:rPr>
        <w:rFonts w:ascii="Arial" w:hAnsi="Arial" w:cs="Arial"/>
        <w:sz w:val="20"/>
        <w:szCs w:val="20"/>
        <w:lang w:val="lt-LT"/>
      </w:rPr>
      <w:t>202</w:t>
    </w:r>
    <w:r w:rsidR="00825FCC" w:rsidRPr="001A5065">
      <w:rPr>
        <w:rFonts w:ascii="Arial" w:hAnsi="Arial" w:cs="Arial"/>
        <w:sz w:val="20"/>
        <w:szCs w:val="20"/>
        <w:lang w:val="lt-LT"/>
      </w:rPr>
      <w:t>6</w:t>
    </w:r>
    <w:r w:rsidRPr="001A5065">
      <w:rPr>
        <w:rFonts w:ascii="Arial" w:hAnsi="Arial" w:cs="Arial"/>
        <w:sz w:val="20"/>
        <w:szCs w:val="20"/>
        <w:lang w:val="lt-LT"/>
      </w:rPr>
      <w:t xml:space="preserve"> m. </w:t>
    </w:r>
    <w:r w:rsidR="00D1710E" w:rsidRPr="001A5065">
      <w:rPr>
        <w:rFonts w:ascii="Arial" w:hAnsi="Arial" w:cs="Arial"/>
        <w:sz w:val="20"/>
        <w:szCs w:val="20"/>
        <w:lang w:val="lt-LT"/>
      </w:rPr>
      <w:t>rug</w:t>
    </w:r>
    <w:r w:rsidR="003918C2" w:rsidRPr="001A5065">
      <w:rPr>
        <w:rFonts w:ascii="Arial" w:hAnsi="Arial" w:cs="Arial"/>
        <w:sz w:val="20"/>
        <w:szCs w:val="20"/>
        <w:lang w:val="lt-LT"/>
      </w:rPr>
      <w:t>sėjo</w:t>
    </w:r>
    <w:r w:rsidR="00D1710E" w:rsidRPr="001A5065">
      <w:rPr>
        <w:rFonts w:ascii="Arial" w:hAnsi="Arial" w:cs="Arial"/>
        <w:sz w:val="20"/>
        <w:szCs w:val="20"/>
        <w:lang w:val="lt-LT"/>
      </w:rPr>
      <w:t xml:space="preserve"> </w:t>
    </w:r>
    <w:r w:rsidR="005B64C4">
      <w:rPr>
        <w:rFonts w:ascii="Arial" w:hAnsi="Arial" w:cs="Arial"/>
        <w:sz w:val="20"/>
        <w:szCs w:val="20"/>
      </w:rPr>
      <w:t>30</w:t>
    </w:r>
    <w:r w:rsidR="003A3E4A" w:rsidRPr="001A5065">
      <w:rPr>
        <w:rFonts w:ascii="Arial" w:hAnsi="Arial" w:cs="Arial"/>
        <w:sz w:val="20"/>
        <w:szCs w:val="20"/>
        <w:lang w:val="lt-LT"/>
      </w:rPr>
      <w:t xml:space="preserve"> </w:t>
    </w:r>
    <w:r w:rsidRPr="001A5065">
      <w:rPr>
        <w:rFonts w:ascii="Arial" w:hAnsi="Arial" w:cs="Arial"/>
        <w:sz w:val="20"/>
        <w:szCs w:val="20"/>
        <w:lang w:val="lt-LT"/>
      </w:rPr>
      <w:t xml:space="preserve">d. </w:t>
    </w:r>
  </w:p>
  <w:p w14:paraId="218902E5" w14:textId="77777777" w:rsidR="002F5867" w:rsidRPr="00D1710E" w:rsidRDefault="002F5867">
    <w:pPr>
      <w:pStyle w:val="Antrats"/>
      <w:rPr>
        <w:rFonts w:ascii="Arial" w:hAnsi="Arial" w:cs="Arial"/>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84062"/>
    <w:multiLevelType w:val="hybridMultilevel"/>
    <w:tmpl w:val="45CC0A64"/>
    <w:lvl w:ilvl="0" w:tplc="C452FAD8">
      <w:numFmt w:val="bullet"/>
      <w:lvlText w:val="-"/>
      <w:lvlJc w:val="left"/>
      <w:pPr>
        <w:ind w:left="1440" w:hanging="360"/>
      </w:pPr>
      <w:rPr>
        <w:rFonts w:ascii="Calibri" w:eastAsiaTheme="minorHAnsi" w:hAnsi="Calibri" w:cs="Calibri"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0E6E40B1"/>
    <w:multiLevelType w:val="hybridMultilevel"/>
    <w:tmpl w:val="FE56F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885952"/>
    <w:multiLevelType w:val="hybridMultilevel"/>
    <w:tmpl w:val="BB36B8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DBF651A"/>
    <w:multiLevelType w:val="hybridMultilevel"/>
    <w:tmpl w:val="DCAE9EDE"/>
    <w:lvl w:ilvl="0" w:tplc="29A052AE">
      <w:start w:val="1"/>
      <w:numFmt w:val="decimal"/>
      <w:lvlText w:val="%1)"/>
      <w:lvlJc w:val="left"/>
      <w:pPr>
        <w:ind w:left="720" w:hanging="360"/>
      </w:pPr>
      <w:rPr>
        <w:rFonts w:asciiTheme="minorHAnsi" w:eastAsiaTheme="minorHAnsi" w:hAnsiTheme="minorHAnsi" w:cstheme="minorBidi"/>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1A856C0"/>
    <w:multiLevelType w:val="hybridMultilevel"/>
    <w:tmpl w:val="7B5028F4"/>
    <w:lvl w:ilvl="0" w:tplc="C452FAD8">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0A17B0D"/>
    <w:multiLevelType w:val="multilevel"/>
    <w:tmpl w:val="0F300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6A3722"/>
    <w:multiLevelType w:val="hybridMultilevel"/>
    <w:tmpl w:val="48F8AE16"/>
    <w:lvl w:ilvl="0" w:tplc="DE920AB6">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5E3B501A"/>
    <w:multiLevelType w:val="hybridMultilevel"/>
    <w:tmpl w:val="88940A1C"/>
    <w:lvl w:ilvl="0" w:tplc="C452FAD8">
      <w:numFmt w:val="bullet"/>
      <w:lvlText w:val="-"/>
      <w:lvlJc w:val="left"/>
      <w:pPr>
        <w:ind w:left="1440" w:hanging="360"/>
      </w:pPr>
      <w:rPr>
        <w:rFonts w:ascii="Calibri" w:eastAsiaTheme="minorHAnsi" w:hAnsi="Calibri" w:cs="Calibri"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8" w15:restartNumberingAfterBreak="0">
    <w:nsid w:val="69815A79"/>
    <w:multiLevelType w:val="hybridMultilevel"/>
    <w:tmpl w:val="9CEC911A"/>
    <w:lvl w:ilvl="0" w:tplc="C452FAD8">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E186782"/>
    <w:multiLevelType w:val="multilevel"/>
    <w:tmpl w:val="86D8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BD72EB"/>
    <w:multiLevelType w:val="hybridMultilevel"/>
    <w:tmpl w:val="B9E2A908"/>
    <w:lvl w:ilvl="0" w:tplc="C452FAD8">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607888282">
    <w:abstractNumId w:val="6"/>
  </w:num>
  <w:num w:numId="2" w16cid:durableId="392385330">
    <w:abstractNumId w:val="10"/>
  </w:num>
  <w:num w:numId="3" w16cid:durableId="475219115">
    <w:abstractNumId w:val="4"/>
  </w:num>
  <w:num w:numId="4" w16cid:durableId="2131045402">
    <w:abstractNumId w:val="0"/>
  </w:num>
  <w:num w:numId="5" w16cid:durableId="935090494">
    <w:abstractNumId w:val="7"/>
  </w:num>
  <w:num w:numId="6" w16cid:durableId="34084534">
    <w:abstractNumId w:val="8"/>
  </w:num>
  <w:num w:numId="7" w16cid:durableId="1113746539">
    <w:abstractNumId w:val="1"/>
  </w:num>
  <w:num w:numId="8" w16cid:durableId="456146234">
    <w:abstractNumId w:val="9"/>
  </w:num>
  <w:num w:numId="9" w16cid:durableId="1380393727">
    <w:abstractNumId w:val="3"/>
  </w:num>
  <w:num w:numId="10" w16cid:durableId="1360818323">
    <w:abstractNumId w:val="2"/>
  </w:num>
  <w:num w:numId="11" w16cid:durableId="6700629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7A2"/>
    <w:rsid w:val="000015E8"/>
    <w:rsid w:val="000026B4"/>
    <w:rsid w:val="0000278A"/>
    <w:rsid w:val="000048CB"/>
    <w:rsid w:val="00004C06"/>
    <w:rsid w:val="00005C22"/>
    <w:rsid w:val="000067B5"/>
    <w:rsid w:val="00006D18"/>
    <w:rsid w:val="0000734F"/>
    <w:rsid w:val="000073DC"/>
    <w:rsid w:val="000076A2"/>
    <w:rsid w:val="00007A7B"/>
    <w:rsid w:val="00010269"/>
    <w:rsid w:val="00010708"/>
    <w:rsid w:val="00012128"/>
    <w:rsid w:val="000139AF"/>
    <w:rsid w:val="00013BE9"/>
    <w:rsid w:val="00014408"/>
    <w:rsid w:val="00014E2C"/>
    <w:rsid w:val="00015721"/>
    <w:rsid w:val="0001714A"/>
    <w:rsid w:val="000172EC"/>
    <w:rsid w:val="00017544"/>
    <w:rsid w:val="000178C9"/>
    <w:rsid w:val="0001794D"/>
    <w:rsid w:val="000200DD"/>
    <w:rsid w:val="00020F30"/>
    <w:rsid w:val="00021A66"/>
    <w:rsid w:val="00021C65"/>
    <w:rsid w:val="0002327A"/>
    <w:rsid w:val="000244B1"/>
    <w:rsid w:val="0002471B"/>
    <w:rsid w:val="000255E9"/>
    <w:rsid w:val="00025F40"/>
    <w:rsid w:val="0002625E"/>
    <w:rsid w:val="0002661E"/>
    <w:rsid w:val="0002708C"/>
    <w:rsid w:val="000273FE"/>
    <w:rsid w:val="000305F5"/>
    <w:rsid w:val="0003064D"/>
    <w:rsid w:val="0003096B"/>
    <w:rsid w:val="00030F93"/>
    <w:rsid w:val="0003116A"/>
    <w:rsid w:val="000337A8"/>
    <w:rsid w:val="00033FAB"/>
    <w:rsid w:val="0003414E"/>
    <w:rsid w:val="000343CE"/>
    <w:rsid w:val="00034C7F"/>
    <w:rsid w:val="00034D65"/>
    <w:rsid w:val="0003505E"/>
    <w:rsid w:val="00035366"/>
    <w:rsid w:val="0003659A"/>
    <w:rsid w:val="00037054"/>
    <w:rsid w:val="0003733A"/>
    <w:rsid w:val="00037F14"/>
    <w:rsid w:val="000413FF"/>
    <w:rsid w:val="000431DA"/>
    <w:rsid w:val="000434E2"/>
    <w:rsid w:val="000439FF"/>
    <w:rsid w:val="00043B69"/>
    <w:rsid w:val="00044662"/>
    <w:rsid w:val="00044815"/>
    <w:rsid w:val="00044AFC"/>
    <w:rsid w:val="00044B2C"/>
    <w:rsid w:val="00046276"/>
    <w:rsid w:val="00046BDA"/>
    <w:rsid w:val="00047C9D"/>
    <w:rsid w:val="00047D9C"/>
    <w:rsid w:val="00050D41"/>
    <w:rsid w:val="00051216"/>
    <w:rsid w:val="0005169D"/>
    <w:rsid w:val="000526AC"/>
    <w:rsid w:val="00054308"/>
    <w:rsid w:val="00055100"/>
    <w:rsid w:val="00056540"/>
    <w:rsid w:val="00056F57"/>
    <w:rsid w:val="00057161"/>
    <w:rsid w:val="00057868"/>
    <w:rsid w:val="00057BD8"/>
    <w:rsid w:val="00060D4F"/>
    <w:rsid w:val="00061390"/>
    <w:rsid w:val="00061C26"/>
    <w:rsid w:val="00062575"/>
    <w:rsid w:val="000646F0"/>
    <w:rsid w:val="000650CC"/>
    <w:rsid w:val="0006619D"/>
    <w:rsid w:val="00066860"/>
    <w:rsid w:val="00066875"/>
    <w:rsid w:val="00067C91"/>
    <w:rsid w:val="00067EBD"/>
    <w:rsid w:val="00070A36"/>
    <w:rsid w:val="00070FF6"/>
    <w:rsid w:val="00071262"/>
    <w:rsid w:val="00071C6D"/>
    <w:rsid w:val="000722FD"/>
    <w:rsid w:val="00072481"/>
    <w:rsid w:val="00072C16"/>
    <w:rsid w:val="000740F7"/>
    <w:rsid w:val="0007452A"/>
    <w:rsid w:val="00075504"/>
    <w:rsid w:val="00076351"/>
    <w:rsid w:val="00077EC1"/>
    <w:rsid w:val="000808DB"/>
    <w:rsid w:val="00080A6B"/>
    <w:rsid w:val="00080E26"/>
    <w:rsid w:val="00081F25"/>
    <w:rsid w:val="000831F1"/>
    <w:rsid w:val="00083AFD"/>
    <w:rsid w:val="00085A0B"/>
    <w:rsid w:val="00085D8A"/>
    <w:rsid w:val="00085E5A"/>
    <w:rsid w:val="000860FC"/>
    <w:rsid w:val="00086381"/>
    <w:rsid w:val="000863B6"/>
    <w:rsid w:val="0008702C"/>
    <w:rsid w:val="00087118"/>
    <w:rsid w:val="00087E2A"/>
    <w:rsid w:val="00087F02"/>
    <w:rsid w:val="00090AD6"/>
    <w:rsid w:val="00091B8D"/>
    <w:rsid w:val="000925AA"/>
    <w:rsid w:val="00093355"/>
    <w:rsid w:val="0009533A"/>
    <w:rsid w:val="00095E3B"/>
    <w:rsid w:val="00096639"/>
    <w:rsid w:val="0009702A"/>
    <w:rsid w:val="00097ACA"/>
    <w:rsid w:val="000A0EA3"/>
    <w:rsid w:val="000A120C"/>
    <w:rsid w:val="000A1923"/>
    <w:rsid w:val="000A1E8A"/>
    <w:rsid w:val="000A23E5"/>
    <w:rsid w:val="000A29D0"/>
    <w:rsid w:val="000A397B"/>
    <w:rsid w:val="000A3A65"/>
    <w:rsid w:val="000A47C7"/>
    <w:rsid w:val="000A51E5"/>
    <w:rsid w:val="000A58AB"/>
    <w:rsid w:val="000A6F55"/>
    <w:rsid w:val="000A704C"/>
    <w:rsid w:val="000B0021"/>
    <w:rsid w:val="000B0B38"/>
    <w:rsid w:val="000B1793"/>
    <w:rsid w:val="000B19B5"/>
    <w:rsid w:val="000B3DC8"/>
    <w:rsid w:val="000B432C"/>
    <w:rsid w:val="000B492D"/>
    <w:rsid w:val="000B4AB1"/>
    <w:rsid w:val="000B5438"/>
    <w:rsid w:val="000B667F"/>
    <w:rsid w:val="000B6927"/>
    <w:rsid w:val="000C05E9"/>
    <w:rsid w:val="000C0E00"/>
    <w:rsid w:val="000C1726"/>
    <w:rsid w:val="000C1DAA"/>
    <w:rsid w:val="000C1FA0"/>
    <w:rsid w:val="000C2417"/>
    <w:rsid w:val="000C2C61"/>
    <w:rsid w:val="000C3CAD"/>
    <w:rsid w:val="000C4364"/>
    <w:rsid w:val="000C43C4"/>
    <w:rsid w:val="000C503B"/>
    <w:rsid w:val="000C56CA"/>
    <w:rsid w:val="000C6A58"/>
    <w:rsid w:val="000C6F35"/>
    <w:rsid w:val="000C79E0"/>
    <w:rsid w:val="000C7DDB"/>
    <w:rsid w:val="000D1128"/>
    <w:rsid w:val="000D1427"/>
    <w:rsid w:val="000D2484"/>
    <w:rsid w:val="000D2810"/>
    <w:rsid w:val="000D2B09"/>
    <w:rsid w:val="000D3FBA"/>
    <w:rsid w:val="000D4C77"/>
    <w:rsid w:val="000D4D26"/>
    <w:rsid w:val="000D654C"/>
    <w:rsid w:val="000D6644"/>
    <w:rsid w:val="000E0352"/>
    <w:rsid w:val="000E041A"/>
    <w:rsid w:val="000E110A"/>
    <w:rsid w:val="000E11B3"/>
    <w:rsid w:val="000E1417"/>
    <w:rsid w:val="000E1DBD"/>
    <w:rsid w:val="000E3D9A"/>
    <w:rsid w:val="000E487F"/>
    <w:rsid w:val="000E4E3B"/>
    <w:rsid w:val="000E504D"/>
    <w:rsid w:val="000E67A6"/>
    <w:rsid w:val="000E76B2"/>
    <w:rsid w:val="000F0FD8"/>
    <w:rsid w:val="000F374B"/>
    <w:rsid w:val="000F4622"/>
    <w:rsid w:val="000F47A2"/>
    <w:rsid w:val="000F4D60"/>
    <w:rsid w:val="000F545C"/>
    <w:rsid w:val="000F5FE6"/>
    <w:rsid w:val="000F6086"/>
    <w:rsid w:val="000F6E0D"/>
    <w:rsid w:val="000F6F29"/>
    <w:rsid w:val="000F788C"/>
    <w:rsid w:val="001006A8"/>
    <w:rsid w:val="00100E55"/>
    <w:rsid w:val="00101BD7"/>
    <w:rsid w:val="00102A99"/>
    <w:rsid w:val="0010343E"/>
    <w:rsid w:val="00103ADA"/>
    <w:rsid w:val="00103C0A"/>
    <w:rsid w:val="00103F40"/>
    <w:rsid w:val="001048F8"/>
    <w:rsid w:val="001054D7"/>
    <w:rsid w:val="00105543"/>
    <w:rsid w:val="00106410"/>
    <w:rsid w:val="001103C0"/>
    <w:rsid w:val="00110F86"/>
    <w:rsid w:val="00111466"/>
    <w:rsid w:val="001123C2"/>
    <w:rsid w:val="001126DB"/>
    <w:rsid w:val="0011363D"/>
    <w:rsid w:val="001168AB"/>
    <w:rsid w:val="0011785B"/>
    <w:rsid w:val="001200C1"/>
    <w:rsid w:val="001208E9"/>
    <w:rsid w:val="001212A4"/>
    <w:rsid w:val="00124021"/>
    <w:rsid w:val="00124116"/>
    <w:rsid w:val="00124306"/>
    <w:rsid w:val="001244AA"/>
    <w:rsid w:val="001245CF"/>
    <w:rsid w:val="00124AC8"/>
    <w:rsid w:val="00124D2F"/>
    <w:rsid w:val="00125C38"/>
    <w:rsid w:val="00125D7B"/>
    <w:rsid w:val="00127234"/>
    <w:rsid w:val="00127647"/>
    <w:rsid w:val="001277B5"/>
    <w:rsid w:val="00130B5D"/>
    <w:rsid w:val="00131013"/>
    <w:rsid w:val="00133B9C"/>
    <w:rsid w:val="0013478C"/>
    <w:rsid w:val="00134BC6"/>
    <w:rsid w:val="00135400"/>
    <w:rsid w:val="00137A43"/>
    <w:rsid w:val="00140B46"/>
    <w:rsid w:val="00141459"/>
    <w:rsid w:val="00141D2D"/>
    <w:rsid w:val="00143603"/>
    <w:rsid w:val="001449B2"/>
    <w:rsid w:val="00145DE4"/>
    <w:rsid w:val="00146767"/>
    <w:rsid w:val="00146D5C"/>
    <w:rsid w:val="00147B03"/>
    <w:rsid w:val="00147DB5"/>
    <w:rsid w:val="00151CF5"/>
    <w:rsid w:val="00152778"/>
    <w:rsid w:val="00156EB5"/>
    <w:rsid w:val="00157638"/>
    <w:rsid w:val="00157848"/>
    <w:rsid w:val="00160576"/>
    <w:rsid w:val="00160908"/>
    <w:rsid w:val="00160B44"/>
    <w:rsid w:val="0016155D"/>
    <w:rsid w:val="001615C1"/>
    <w:rsid w:val="00161A8A"/>
    <w:rsid w:val="00162423"/>
    <w:rsid w:val="00162619"/>
    <w:rsid w:val="00162947"/>
    <w:rsid w:val="00162A9A"/>
    <w:rsid w:val="00163D8D"/>
    <w:rsid w:val="00165906"/>
    <w:rsid w:val="00165A33"/>
    <w:rsid w:val="00165CCC"/>
    <w:rsid w:val="00166D0B"/>
    <w:rsid w:val="00166FFC"/>
    <w:rsid w:val="00167B3B"/>
    <w:rsid w:val="00167E59"/>
    <w:rsid w:val="00170884"/>
    <w:rsid w:val="00170D7A"/>
    <w:rsid w:val="001712EF"/>
    <w:rsid w:val="001718A2"/>
    <w:rsid w:val="0017246A"/>
    <w:rsid w:val="00172639"/>
    <w:rsid w:val="00172E33"/>
    <w:rsid w:val="00173AA6"/>
    <w:rsid w:val="001756B6"/>
    <w:rsid w:val="001762D1"/>
    <w:rsid w:val="001818FB"/>
    <w:rsid w:val="00181A96"/>
    <w:rsid w:val="00181F37"/>
    <w:rsid w:val="00182891"/>
    <w:rsid w:val="00182984"/>
    <w:rsid w:val="00184947"/>
    <w:rsid w:val="00184B07"/>
    <w:rsid w:val="001854D8"/>
    <w:rsid w:val="00185A1D"/>
    <w:rsid w:val="00185A41"/>
    <w:rsid w:val="00185C25"/>
    <w:rsid w:val="00185F06"/>
    <w:rsid w:val="00186440"/>
    <w:rsid w:val="001865EB"/>
    <w:rsid w:val="00187923"/>
    <w:rsid w:val="00187AD3"/>
    <w:rsid w:val="0019077C"/>
    <w:rsid w:val="001912B5"/>
    <w:rsid w:val="0019202A"/>
    <w:rsid w:val="00192398"/>
    <w:rsid w:val="0019249E"/>
    <w:rsid w:val="0019314F"/>
    <w:rsid w:val="00193AC6"/>
    <w:rsid w:val="00195963"/>
    <w:rsid w:val="00195C18"/>
    <w:rsid w:val="0019632F"/>
    <w:rsid w:val="001A02FA"/>
    <w:rsid w:val="001A0697"/>
    <w:rsid w:val="001A0B32"/>
    <w:rsid w:val="001A0E7C"/>
    <w:rsid w:val="001A1A4C"/>
    <w:rsid w:val="001A27AB"/>
    <w:rsid w:val="001A2F59"/>
    <w:rsid w:val="001A502B"/>
    <w:rsid w:val="001A5065"/>
    <w:rsid w:val="001A7D8D"/>
    <w:rsid w:val="001B07A0"/>
    <w:rsid w:val="001B0CC3"/>
    <w:rsid w:val="001B1813"/>
    <w:rsid w:val="001B199D"/>
    <w:rsid w:val="001B1E82"/>
    <w:rsid w:val="001B2A7A"/>
    <w:rsid w:val="001B31B6"/>
    <w:rsid w:val="001B32EF"/>
    <w:rsid w:val="001B3641"/>
    <w:rsid w:val="001B423E"/>
    <w:rsid w:val="001B493D"/>
    <w:rsid w:val="001B5882"/>
    <w:rsid w:val="001B58F6"/>
    <w:rsid w:val="001B73A5"/>
    <w:rsid w:val="001B7481"/>
    <w:rsid w:val="001B7B10"/>
    <w:rsid w:val="001C06D1"/>
    <w:rsid w:val="001C21F2"/>
    <w:rsid w:val="001C3078"/>
    <w:rsid w:val="001C3B28"/>
    <w:rsid w:val="001C4165"/>
    <w:rsid w:val="001C4232"/>
    <w:rsid w:val="001C60CE"/>
    <w:rsid w:val="001C73EA"/>
    <w:rsid w:val="001C77A1"/>
    <w:rsid w:val="001C7DF8"/>
    <w:rsid w:val="001C7E4C"/>
    <w:rsid w:val="001D06DC"/>
    <w:rsid w:val="001D080E"/>
    <w:rsid w:val="001D0B70"/>
    <w:rsid w:val="001D0EA2"/>
    <w:rsid w:val="001D113A"/>
    <w:rsid w:val="001D2555"/>
    <w:rsid w:val="001D2B5C"/>
    <w:rsid w:val="001D3D36"/>
    <w:rsid w:val="001D4189"/>
    <w:rsid w:val="001D454A"/>
    <w:rsid w:val="001D4C8D"/>
    <w:rsid w:val="001D538B"/>
    <w:rsid w:val="001D5C00"/>
    <w:rsid w:val="001D6FF5"/>
    <w:rsid w:val="001D7559"/>
    <w:rsid w:val="001E02B9"/>
    <w:rsid w:val="001E27C3"/>
    <w:rsid w:val="001E2A44"/>
    <w:rsid w:val="001E3065"/>
    <w:rsid w:val="001E47AE"/>
    <w:rsid w:val="001E49D0"/>
    <w:rsid w:val="001E4A1A"/>
    <w:rsid w:val="001E617E"/>
    <w:rsid w:val="001E6A6B"/>
    <w:rsid w:val="001E6B94"/>
    <w:rsid w:val="001E6C95"/>
    <w:rsid w:val="001E7EF2"/>
    <w:rsid w:val="001F002E"/>
    <w:rsid w:val="001F0195"/>
    <w:rsid w:val="001F03A5"/>
    <w:rsid w:val="001F11A3"/>
    <w:rsid w:val="001F2080"/>
    <w:rsid w:val="001F2238"/>
    <w:rsid w:val="001F38A3"/>
    <w:rsid w:val="001F3FBC"/>
    <w:rsid w:val="001F425A"/>
    <w:rsid w:val="001F6689"/>
    <w:rsid w:val="00200042"/>
    <w:rsid w:val="002010C2"/>
    <w:rsid w:val="00201820"/>
    <w:rsid w:val="0020265B"/>
    <w:rsid w:val="00203EB1"/>
    <w:rsid w:val="00204BE1"/>
    <w:rsid w:val="00205980"/>
    <w:rsid w:val="0020799A"/>
    <w:rsid w:val="00207E02"/>
    <w:rsid w:val="00211E68"/>
    <w:rsid w:val="002124B1"/>
    <w:rsid w:val="0021313E"/>
    <w:rsid w:val="0021386B"/>
    <w:rsid w:val="00215946"/>
    <w:rsid w:val="002161F6"/>
    <w:rsid w:val="002166B0"/>
    <w:rsid w:val="002166DC"/>
    <w:rsid w:val="00217173"/>
    <w:rsid w:val="00217336"/>
    <w:rsid w:val="002206FF"/>
    <w:rsid w:val="00220A96"/>
    <w:rsid w:val="0022138F"/>
    <w:rsid w:val="002213C0"/>
    <w:rsid w:val="002216D7"/>
    <w:rsid w:val="00221DBE"/>
    <w:rsid w:val="00221E40"/>
    <w:rsid w:val="00221EC2"/>
    <w:rsid w:val="002223CA"/>
    <w:rsid w:val="00222436"/>
    <w:rsid w:val="0022244F"/>
    <w:rsid w:val="002226A9"/>
    <w:rsid w:val="00223026"/>
    <w:rsid w:val="002240E2"/>
    <w:rsid w:val="0022430A"/>
    <w:rsid w:val="002245C4"/>
    <w:rsid w:val="00224FED"/>
    <w:rsid w:val="00225381"/>
    <w:rsid w:val="002257E8"/>
    <w:rsid w:val="00227318"/>
    <w:rsid w:val="00227DDF"/>
    <w:rsid w:val="00227EA6"/>
    <w:rsid w:val="0023095B"/>
    <w:rsid w:val="002314E0"/>
    <w:rsid w:val="00232274"/>
    <w:rsid w:val="00233590"/>
    <w:rsid w:val="00233B17"/>
    <w:rsid w:val="00233F63"/>
    <w:rsid w:val="002347C5"/>
    <w:rsid w:val="00235325"/>
    <w:rsid w:val="00235B05"/>
    <w:rsid w:val="00236996"/>
    <w:rsid w:val="00236A23"/>
    <w:rsid w:val="00236F5D"/>
    <w:rsid w:val="0023782D"/>
    <w:rsid w:val="00237DE8"/>
    <w:rsid w:val="00241688"/>
    <w:rsid w:val="00241D77"/>
    <w:rsid w:val="00241E9B"/>
    <w:rsid w:val="00242769"/>
    <w:rsid w:val="00242960"/>
    <w:rsid w:val="00244985"/>
    <w:rsid w:val="00244BA1"/>
    <w:rsid w:val="0024609E"/>
    <w:rsid w:val="0024761F"/>
    <w:rsid w:val="00247D58"/>
    <w:rsid w:val="00247E9C"/>
    <w:rsid w:val="0025005A"/>
    <w:rsid w:val="0025024E"/>
    <w:rsid w:val="00252B3F"/>
    <w:rsid w:val="0025306C"/>
    <w:rsid w:val="00253764"/>
    <w:rsid w:val="0025434E"/>
    <w:rsid w:val="0025466D"/>
    <w:rsid w:val="00255D34"/>
    <w:rsid w:val="00256DFA"/>
    <w:rsid w:val="00257E3E"/>
    <w:rsid w:val="0026021C"/>
    <w:rsid w:val="0026089C"/>
    <w:rsid w:val="00262062"/>
    <w:rsid w:val="0026610D"/>
    <w:rsid w:val="00266616"/>
    <w:rsid w:val="00267469"/>
    <w:rsid w:val="0027088B"/>
    <w:rsid w:val="002718F5"/>
    <w:rsid w:val="0027201B"/>
    <w:rsid w:val="002735A2"/>
    <w:rsid w:val="00273722"/>
    <w:rsid w:val="00274400"/>
    <w:rsid w:val="0027471E"/>
    <w:rsid w:val="00274788"/>
    <w:rsid w:val="00275BED"/>
    <w:rsid w:val="0027733F"/>
    <w:rsid w:val="002777F8"/>
    <w:rsid w:val="00277E3F"/>
    <w:rsid w:val="0028030B"/>
    <w:rsid w:val="0028174A"/>
    <w:rsid w:val="00281B27"/>
    <w:rsid w:val="00281BDA"/>
    <w:rsid w:val="00282F8E"/>
    <w:rsid w:val="00283A2C"/>
    <w:rsid w:val="00283DA8"/>
    <w:rsid w:val="002844F1"/>
    <w:rsid w:val="00284BBC"/>
    <w:rsid w:val="00284C89"/>
    <w:rsid w:val="00284E6B"/>
    <w:rsid w:val="00285339"/>
    <w:rsid w:val="00285D94"/>
    <w:rsid w:val="0028631C"/>
    <w:rsid w:val="002863A8"/>
    <w:rsid w:val="002866FD"/>
    <w:rsid w:val="00287177"/>
    <w:rsid w:val="002871F8"/>
    <w:rsid w:val="00287690"/>
    <w:rsid w:val="00287B5B"/>
    <w:rsid w:val="00287DA0"/>
    <w:rsid w:val="00290F3E"/>
    <w:rsid w:val="002913FB"/>
    <w:rsid w:val="00291A3C"/>
    <w:rsid w:val="002921A8"/>
    <w:rsid w:val="00294000"/>
    <w:rsid w:val="002946C9"/>
    <w:rsid w:val="00295D08"/>
    <w:rsid w:val="002A156E"/>
    <w:rsid w:val="002A15D0"/>
    <w:rsid w:val="002A2017"/>
    <w:rsid w:val="002A225E"/>
    <w:rsid w:val="002A235B"/>
    <w:rsid w:val="002A26BE"/>
    <w:rsid w:val="002A2FD5"/>
    <w:rsid w:val="002A311D"/>
    <w:rsid w:val="002A31AE"/>
    <w:rsid w:val="002A3817"/>
    <w:rsid w:val="002A3B3C"/>
    <w:rsid w:val="002A3BBA"/>
    <w:rsid w:val="002A3C1D"/>
    <w:rsid w:val="002A4496"/>
    <w:rsid w:val="002A5B66"/>
    <w:rsid w:val="002A5E1A"/>
    <w:rsid w:val="002B17F8"/>
    <w:rsid w:val="002B1BAE"/>
    <w:rsid w:val="002B1E27"/>
    <w:rsid w:val="002B1F15"/>
    <w:rsid w:val="002B2E14"/>
    <w:rsid w:val="002B3111"/>
    <w:rsid w:val="002B3774"/>
    <w:rsid w:val="002B3979"/>
    <w:rsid w:val="002B4C55"/>
    <w:rsid w:val="002B6A73"/>
    <w:rsid w:val="002B6D3A"/>
    <w:rsid w:val="002B7538"/>
    <w:rsid w:val="002B7660"/>
    <w:rsid w:val="002C16BD"/>
    <w:rsid w:val="002C1772"/>
    <w:rsid w:val="002C203E"/>
    <w:rsid w:val="002C3341"/>
    <w:rsid w:val="002C37E9"/>
    <w:rsid w:val="002C4836"/>
    <w:rsid w:val="002C4F9D"/>
    <w:rsid w:val="002C51F4"/>
    <w:rsid w:val="002C5A01"/>
    <w:rsid w:val="002C5CC1"/>
    <w:rsid w:val="002C707F"/>
    <w:rsid w:val="002D0204"/>
    <w:rsid w:val="002D0238"/>
    <w:rsid w:val="002D03D8"/>
    <w:rsid w:val="002D30BD"/>
    <w:rsid w:val="002D3809"/>
    <w:rsid w:val="002D51A0"/>
    <w:rsid w:val="002D5A81"/>
    <w:rsid w:val="002D6D1C"/>
    <w:rsid w:val="002E223D"/>
    <w:rsid w:val="002E299B"/>
    <w:rsid w:val="002E2CF8"/>
    <w:rsid w:val="002E2EB3"/>
    <w:rsid w:val="002E36E8"/>
    <w:rsid w:val="002E3A98"/>
    <w:rsid w:val="002E404F"/>
    <w:rsid w:val="002E43A8"/>
    <w:rsid w:val="002E5291"/>
    <w:rsid w:val="002E6D77"/>
    <w:rsid w:val="002E767B"/>
    <w:rsid w:val="002F1764"/>
    <w:rsid w:val="002F5057"/>
    <w:rsid w:val="002F5867"/>
    <w:rsid w:val="002F709A"/>
    <w:rsid w:val="002F73FD"/>
    <w:rsid w:val="002F7C6C"/>
    <w:rsid w:val="003015C4"/>
    <w:rsid w:val="00302358"/>
    <w:rsid w:val="003028A4"/>
    <w:rsid w:val="003030BB"/>
    <w:rsid w:val="0030389F"/>
    <w:rsid w:val="00305315"/>
    <w:rsid w:val="00307EFC"/>
    <w:rsid w:val="00311E1D"/>
    <w:rsid w:val="00312AF0"/>
    <w:rsid w:val="003136D4"/>
    <w:rsid w:val="00314343"/>
    <w:rsid w:val="003143E2"/>
    <w:rsid w:val="00314DC2"/>
    <w:rsid w:val="00315EE3"/>
    <w:rsid w:val="003174F0"/>
    <w:rsid w:val="003179CE"/>
    <w:rsid w:val="00317CDC"/>
    <w:rsid w:val="003204E6"/>
    <w:rsid w:val="00320DEB"/>
    <w:rsid w:val="00321B0D"/>
    <w:rsid w:val="00321B31"/>
    <w:rsid w:val="00322F7B"/>
    <w:rsid w:val="003236E5"/>
    <w:rsid w:val="00324927"/>
    <w:rsid w:val="003254B9"/>
    <w:rsid w:val="00325BBF"/>
    <w:rsid w:val="00326D04"/>
    <w:rsid w:val="00326ED6"/>
    <w:rsid w:val="003272FA"/>
    <w:rsid w:val="00327BC8"/>
    <w:rsid w:val="00327D1C"/>
    <w:rsid w:val="0033060D"/>
    <w:rsid w:val="003312AD"/>
    <w:rsid w:val="003316DB"/>
    <w:rsid w:val="00334225"/>
    <w:rsid w:val="00334255"/>
    <w:rsid w:val="00336714"/>
    <w:rsid w:val="003403B0"/>
    <w:rsid w:val="00340A8C"/>
    <w:rsid w:val="00340C57"/>
    <w:rsid w:val="00340C94"/>
    <w:rsid w:val="00340EAC"/>
    <w:rsid w:val="0034108E"/>
    <w:rsid w:val="00341920"/>
    <w:rsid w:val="0034198F"/>
    <w:rsid w:val="00341ABD"/>
    <w:rsid w:val="003423D7"/>
    <w:rsid w:val="003423F6"/>
    <w:rsid w:val="003425B6"/>
    <w:rsid w:val="00342ED8"/>
    <w:rsid w:val="00344C13"/>
    <w:rsid w:val="003450F2"/>
    <w:rsid w:val="0034530C"/>
    <w:rsid w:val="00345317"/>
    <w:rsid w:val="00346784"/>
    <w:rsid w:val="00346F20"/>
    <w:rsid w:val="003476A4"/>
    <w:rsid w:val="003478BE"/>
    <w:rsid w:val="00350E06"/>
    <w:rsid w:val="00351B66"/>
    <w:rsid w:val="00353A55"/>
    <w:rsid w:val="00354499"/>
    <w:rsid w:val="003550C5"/>
    <w:rsid w:val="003579E2"/>
    <w:rsid w:val="00360599"/>
    <w:rsid w:val="00360AFF"/>
    <w:rsid w:val="00361BA4"/>
    <w:rsid w:val="00361DE3"/>
    <w:rsid w:val="0036266B"/>
    <w:rsid w:val="00362A2A"/>
    <w:rsid w:val="0036303D"/>
    <w:rsid w:val="00363D87"/>
    <w:rsid w:val="00364059"/>
    <w:rsid w:val="003643D1"/>
    <w:rsid w:val="003652A9"/>
    <w:rsid w:val="00365F9A"/>
    <w:rsid w:val="00366992"/>
    <w:rsid w:val="00366EC6"/>
    <w:rsid w:val="00367386"/>
    <w:rsid w:val="003708C4"/>
    <w:rsid w:val="00371161"/>
    <w:rsid w:val="00371843"/>
    <w:rsid w:val="00371992"/>
    <w:rsid w:val="0037216D"/>
    <w:rsid w:val="003726DF"/>
    <w:rsid w:val="00373026"/>
    <w:rsid w:val="00373200"/>
    <w:rsid w:val="003737A4"/>
    <w:rsid w:val="00373A00"/>
    <w:rsid w:val="00373C9E"/>
    <w:rsid w:val="00373FBB"/>
    <w:rsid w:val="003740E5"/>
    <w:rsid w:val="00374A13"/>
    <w:rsid w:val="00374EAF"/>
    <w:rsid w:val="003759A2"/>
    <w:rsid w:val="003764B6"/>
    <w:rsid w:val="003801E2"/>
    <w:rsid w:val="00381321"/>
    <w:rsid w:val="00381642"/>
    <w:rsid w:val="00381BB1"/>
    <w:rsid w:val="00381C84"/>
    <w:rsid w:val="00382010"/>
    <w:rsid w:val="00382DB8"/>
    <w:rsid w:val="0038330D"/>
    <w:rsid w:val="003838DC"/>
    <w:rsid w:val="003838F5"/>
    <w:rsid w:val="003852B2"/>
    <w:rsid w:val="00385762"/>
    <w:rsid w:val="00386511"/>
    <w:rsid w:val="00386533"/>
    <w:rsid w:val="0038788C"/>
    <w:rsid w:val="00387AA5"/>
    <w:rsid w:val="00390055"/>
    <w:rsid w:val="0039071C"/>
    <w:rsid w:val="003918C2"/>
    <w:rsid w:val="00392683"/>
    <w:rsid w:val="00393C93"/>
    <w:rsid w:val="0039436F"/>
    <w:rsid w:val="003943FC"/>
    <w:rsid w:val="00394919"/>
    <w:rsid w:val="00394B66"/>
    <w:rsid w:val="003950D4"/>
    <w:rsid w:val="00395202"/>
    <w:rsid w:val="00395297"/>
    <w:rsid w:val="00395A3E"/>
    <w:rsid w:val="00395EDB"/>
    <w:rsid w:val="0039654B"/>
    <w:rsid w:val="00396917"/>
    <w:rsid w:val="00396B52"/>
    <w:rsid w:val="00396DCE"/>
    <w:rsid w:val="00397AEE"/>
    <w:rsid w:val="00397B7F"/>
    <w:rsid w:val="003A0C4C"/>
    <w:rsid w:val="003A17EC"/>
    <w:rsid w:val="003A1B9D"/>
    <w:rsid w:val="003A2077"/>
    <w:rsid w:val="003A2EF2"/>
    <w:rsid w:val="003A3606"/>
    <w:rsid w:val="003A3E4A"/>
    <w:rsid w:val="003A4523"/>
    <w:rsid w:val="003A4CB3"/>
    <w:rsid w:val="003A4DE3"/>
    <w:rsid w:val="003A4E91"/>
    <w:rsid w:val="003A4FE6"/>
    <w:rsid w:val="003A6468"/>
    <w:rsid w:val="003A66AF"/>
    <w:rsid w:val="003A77E8"/>
    <w:rsid w:val="003A7EFB"/>
    <w:rsid w:val="003B0278"/>
    <w:rsid w:val="003B02FC"/>
    <w:rsid w:val="003B0EA8"/>
    <w:rsid w:val="003B0EBB"/>
    <w:rsid w:val="003B1D7B"/>
    <w:rsid w:val="003B1F57"/>
    <w:rsid w:val="003B26EB"/>
    <w:rsid w:val="003B373E"/>
    <w:rsid w:val="003B4A24"/>
    <w:rsid w:val="003B53D6"/>
    <w:rsid w:val="003B63C0"/>
    <w:rsid w:val="003B6994"/>
    <w:rsid w:val="003B743D"/>
    <w:rsid w:val="003B7652"/>
    <w:rsid w:val="003B7D2C"/>
    <w:rsid w:val="003C0381"/>
    <w:rsid w:val="003C0FE9"/>
    <w:rsid w:val="003C145E"/>
    <w:rsid w:val="003C1F0B"/>
    <w:rsid w:val="003C30C4"/>
    <w:rsid w:val="003C3831"/>
    <w:rsid w:val="003C3840"/>
    <w:rsid w:val="003C3AC6"/>
    <w:rsid w:val="003C3CFA"/>
    <w:rsid w:val="003C3F55"/>
    <w:rsid w:val="003C4822"/>
    <w:rsid w:val="003C600A"/>
    <w:rsid w:val="003C6448"/>
    <w:rsid w:val="003C6CF9"/>
    <w:rsid w:val="003C74FE"/>
    <w:rsid w:val="003D024C"/>
    <w:rsid w:val="003D0F2B"/>
    <w:rsid w:val="003D0F59"/>
    <w:rsid w:val="003D27E9"/>
    <w:rsid w:val="003D3C14"/>
    <w:rsid w:val="003D45BC"/>
    <w:rsid w:val="003D46D0"/>
    <w:rsid w:val="003D6253"/>
    <w:rsid w:val="003E13D4"/>
    <w:rsid w:val="003E2249"/>
    <w:rsid w:val="003E25BF"/>
    <w:rsid w:val="003E2CE6"/>
    <w:rsid w:val="003E3067"/>
    <w:rsid w:val="003E4356"/>
    <w:rsid w:val="003E599C"/>
    <w:rsid w:val="003E641C"/>
    <w:rsid w:val="003E68B2"/>
    <w:rsid w:val="003E6968"/>
    <w:rsid w:val="003E6A6E"/>
    <w:rsid w:val="003E723E"/>
    <w:rsid w:val="003E79B1"/>
    <w:rsid w:val="003F0A8F"/>
    <w:rsid w:val="003F1120"/>
    <w:rsid w:val="003F1243"/>
    <w:rsid w:val="003F25C6"/>
    <w:rsid w:val="003F25E6"/>
    <w:rsid w:val="003F315C"/>
    <w:rsid w:val="003F3D8D"/>
    <w:rsid w:val="003F459F"/>
    <w:rsid w:val="003F4E40"/>
    <w:rsid w:val="003F525D"/>
    <w:rsid w:val="003F6245"/>
    <w:rsid w:val="003F7E25"/>
    <w:rsid w:val="0040046A"/>
    <w:rsid w:val="0040126F"/>
    <w:rsid w:val="00402C34"/>
    <w:rsid w:val="004032F2"/>
    <w:rsid w:val="004035D3"/>
    <w:rsid w:val="00404019"/>
    <w:rsid w:val="004042EF"/>
    <w:rsid w:val="0040436E"/>
    <w:rsid w:val="00404A60"/>
    <w:rsid w:val="00404B09"/>
    <w:rsid w:val="004053B6"/>
    <w:rsid w:val="00406541"/>
    <w:rsid w:val="0040770B"/>
    <w:rsid w:val="00411A71"/>
    <w:rsid w:val="00412CD3"/>
    <w:rsid w:val="00412E98"/>
    <w:rsid w:val="0041328E"/>
    <w:rsid w:val="004134EC"/>
    <w:rsid w:val="004141E3"/>
    <w:rsid w:val="0041490E"/>
    <w:rsid w:val="00414BF4"/>
    <w:rsid w:val="004150A2"/>
    <w:rsid w:val="00417913"/>
    <w:rsid w:val="00417E8C"/>
    <w:rsid w:val="0042030E"/>
    <w:rsid w:val="0042076A"/>
    <w:rsid w:val="004216C2"/>
    <w:rsid w:val="00421DFF"/>
    <w:rsid w:val="00422E7D"/>
    <w:rsid w:val="00423675"/>
    <w:rsid w:val="004237A3"/>
    <w:rsid w:val="004248CC"/>
    <w:rsid w:val="004255D9"/>
    <w:rsid w:val="00425767"/>
    <w:rsid w:val="004263D1"/>
    <w:rsid w:val="00426721"/>
    <w:rsid w:val="00426821"/>
    <w:rsid w:val="004316AB"/>
    <w:rsid w:val="00431A6D"/>
    <w:rsid w:val="00431B7F"/>
    <w:rsid w:val="00431D7E"/>
    <w:rsid w:val="004322A8"/>
    <w:rsid w:val="00433FE0"/>
    <w:rsid w:val="00434857"/>
    <w:rsid w:val="004362E6"/>
    <w:rsid w:val="004364F1"/>
    <w:rsid w:val="00436637"/>
    <w:rsid w:val="00437414"/>
    <w:rsid w:val="00437CD4"/>
    <w:rsid w:val="00437DCD"/>
    <w:rsid w:val="00440B04"/>
    <w:rsid w:val="00440F6E"/>
    <w:rsid w:val="00442840"/>
    <w:rsid w:val="00443C59"/>
    <w:rsid w:val="00445506"/>
    <w:rsid w:val="004501A7"/>
    <w:rsid w:val="00453ECA"/>
    <w:rsid w:val="004550BB"/>
    <w:rsid w:val="00455435"/>
    <w:rsid w:val="0045561C"/>
    <w:rsid w:val="00455694"/>
    <w:rsid w:val="00455C8A"/>
    <w:rsid w:val="00456C71"/>
    <w:rsid w:val="00456E52"/>
    <w:rsid w:val="00460170"/>
    <w:rsid w:val="00460325"/>
    <w:rsid w:val="00460CCB"/>
    <w:rsid w:val="00461EF1"/>
    <w:rsid w:val="004620E5"/>
    <w:rsid w:val="00462F93"/>
    <w:rsid w:val="00463066"/>
    <w:rsid w:val="004631A2"/>
    <w:rsid w:val="004643F6"/>
    <w:rsid w:val="00464FB9"/>
    <w:rsid w:val="004661B9"/>
    <w:rsid w:val="00466478"/>
    <w:rsid w:val="004665DE"/>
    <w:rsid w:val="00466FCC"/>
    <w:rsid w:val="00470B4C"/>
    <w:rsid w:val="00471025"/>
    <w:rsid w:val="00471466"/>
    <w:rsid w:val="004717A0"/>
    <w:rsid w:val="00472445"/>
    <w:rsid w:val="00472526"/>
    <w:rsid w:val="004743FA"/>
    <w:rsid w:val="00475688"/>
    <w:rsid w:val="00475712"/>
    <w:rsid w:val="004774A8"/>
    <w:rsid w:val="0047764A"/>
    <w:rsid w:val="00477A56"/>
    <w:rsid w:val="00477D48"/>
    <w:rsid w:val="004813DC"/>
    <w:rsid w:val="00481554"/>
    <w:rsid w:val="00481B4B"/>
    <w:rsid w:val="00482F9C"/>
    <w:rsid w:val="00484258"/>
    <w:rsid w:val="004858C6"/>
    <w:rsid w:val="00485AE3"/>
    <w:rsid w:val="00485B56"/>
    <w:rsid w:val="0049049E"/>
    <w:rsid w:val="00490AFF"/>
    <w:rsid w:val="00490E28"/>
    <w:rsid w:val="00490EA3"/>
    <w:rsid w:val="00491096"/>
    <w:rsid w:val="00491514"/>
    <w:rsid w:val="004916DA"/>
    <w:rsid w:val="0049236E"/>
    <w:rsid w:val="0049303B"/>
    <w:rsid w:val="004933EB"/>
    <w:rsid w:val="00495056"/>
    <w:rsid w:val="004954BB"/>
    <w:rsid w:val="004971C9"/>
    <w:rsid w:val="004A006F"/>
    <w:rsid w:val="004A09A3"/>
    <w:rsid w:val="004A0F8F"/>
    <w:rsid w:val="004A16FC"/>
    <w:rsid w:val="004A1D0B"/>
    <w:rsid w:val="004A2B24"/>
    <w:rsid w:val="004A39CB"/>
    <w:rsid w:val="004A446B"/>
    <w:rsid w:val="004A44E5"/>
    <w:rsid w:val="004A46BA"/>
    <w:rsid w:val="004A4750"/>
    <w:rsid w:val="004A4E62"/>
    <w:rsid w:val="004A622D"/>
    <w:rsid w:val="004A6441"/>
    <w:rsid w:val="004A651C"/>
    <w:rsid w:val="004A6771"/>
    <w:rsid w:val="004A6C3E"/>
    <w:rsid w:val="004A7ECB"/>
    <w:rsid w:val="004B0063"/>
    <w:rsid w:val="004B0615"/>
    <w:rsid w:val="004B0AE2"/>
    <w:rsid w:val="004B0B62"/>
    <w:rsid w:val="004B1111"/>
    <w:rsid w:val="004B1135"/>
    <w:rsid w:val="004B2359"/>
    <w:rsid w:val="004B2B25"/>
    <w:rsid w:val="004B3D16"/>
    <w:rsid w:val="004B3D1E"/>
    <w:rsid w:val="004B3EBC"/>
    <w:rsid w:val="004B45FA"/>
    <w:rsid w:val="004B4786"/>
    <w:rsid w:val="004B5449"/>
    <w:rsid w:val="004B598F"/>
    <w:rsid w:val="004B6DD0"/>
    <w:rsid w:val="004B6FA6"/>
    <w:rsid w:val="004B76CF"/>
    <w:rsid w:val="004B7C83"/>
    <w:rsid w:val="004C063B"/>
    <w:rsid w:val="004C2391"/>
    <w:rsid w:val="004C363D"/>
    <w:rsid w:val="004C3C4A"/>
    <w:rsid w:val="004C3FB1"/>
    <w:rsid w:val="004C4AF4"/>
    <w:rsid w:val="004C5953"/>
    <w:rsid w:val="004C5CE5"/>
    <w:rsid w:val="004C5F23"/>
    <w:rsid w:val="004C617A"/>
    <w:rsid w:val="004C7EB9"/>
    <w:rsid w:val="004C7FDB"/>
    <w:rsid w:val="004D0D41"/>
    <w:rsid w:val="004D1177"/>
    <w:rsid w:val="004D196D"/>
    <w:rsid w:val="004D1FC7"/>
    <w:rsid w:val="004D3231"/>
    <w:rsid w:val="004D3CDA"/>
    <w:rsid w:val="004D42BF"/>
    <w:rsid w:val="004D5399"/>
    <w:rsid w:val="004D595F"/>
    <w:rsid w:val="004D6BCB"/>
    <w:rsid w:val="004D71CE"/>
    <w:rsid w:val="004D7D4C"/>
    <w:rsid w:val="004E1BC4"/>
    <w:rsid w:val="004E40F4"/>
    <w:rsid w:val="004E4FEF"/>
    <w:rsid w:val="004E5012"/>
    <w:rsid w:val="004E578F"/>
    <w:rsid w:val="004E61D8"/>
    <w:rsid w:val="004E72A5"/>
    <w:rsid w:val="004E781F"/>
    <w:rsid w:val="004E79C9"/>
    <w:rsid w:val="004E7C9B"/>
    <w:rsid w:val="004F0095"/>
    <w:rsid w:val="004F0C58"/>
    <w:rsid w:val="004F10CC"/>
    <w:rsid w:val="004F2404"/>
    <w:rsid w:val="004F29AF"/>
    <w:rsid w:val="004F31AE"/>
    <w:rsid w:val="004F4151"/>
    <w:rsid w:val="004F5005"/>
    <w:rsid w:val="004F5861"/>
    <w:rsid w:val="004F686A"/>
    <w:rsid w:val="004F77DC"/>
    <w:rsid w:val="00500DE4"/>
    <w:rsid w:val="00500EDF"/>
    <w:rsid w:val="00501143"/>
    <w:rsid w:val="0050147E"/>
    <w:rsid w:val="00502DD5"/>
    <w:rsid w:val="00504DB1"/>
    <w:rsid w:val="005050F5"/>
    <w:rsid w:val="0050559F"/>
    <w:rsid w:val="00505782"/>
    <w:rsid w:val="005068B3"/>
    <w:rsid w:val="00507946"/>
    <w:rsid w:val="00507E4C"/>
    <w:rsid w:val="00510CA1"/>
    <w:rsid w:val="00510F8B"/>
    <w:rsid w:val="00510FAD"/>
    <w:rsid w:val="00510FEC"/>
    <w:rsid w:val="00511138"/>
    <w:rsid w:val="005112E1"/>
    <w:rsid w:val="00511303"/>
    <w:rsid w:val="00511CC7"/>
    <w:rsid w:val="0051233E"/>
    <w:rsid w:val="00513F3D"/>
    <w:rsid w:val="0051416A"/>
    <w:rsid w:val="005146AA"/>
    <w:rsid w:val="00514D24"/>
    <w:rsid w:val="00514E8D"/>
    <w:rsid w:val="0051540A"/>
    <w:rsid w:val="00516806"/>
    <w:rsid w:val="00516EAF"/>
    <w:rsid w:val="0051724A"/>
    <w:rsid w:val="005177F9"/>
    <w:rsid w:val="00517AC7"/>
    <w:rsid w:val="005206F9"/>
    <w:rsid w:val="00521382"/>
    <w:rsid w:val="005213BE"/>
    <w:rsid w:val="00522867"/>
    <w:rsid w:val="00522996"/>
    <w:rsid w:val="00523C28"/>
    <w:rsid w:val="00524DC0"/>
    <w:rsid w:val="0052602D"/>
    <w:rsid w:val="0052617F"/>
    <w:rsid w:val="00526986"/>
    <w:rsid w:val="005269F0"/>
    <w:rsid w:val="00526C5A"/>
    <w:rsid w:val="00530AF4"/>
    <w:rsid w:val="0053125C"/>
    <w:rsid w:val="00531EBA"/>
    <w:rsid w:val="00532A11"/>
    <w:rsid w:val="0053387E"/>
    <w:rsid w:val="005358D3"/>
    <w:rsid w:val="00536095"/>
    <w:rsid w:val="00540304"/>
    <w:rsid w:val="00540A56"/>
    <w:rsid w:val="005412A6"/>
    <w:rsid w:val="00542391"/>
    <w:rsid w:val="005446C1"/>
    <w:rsid w:val="00544D02"/>
    <w:rsid w:val="005452C7"/>
    <w:rsid w:val="005459A1"/>
    <w:rsid w:val="0054694D"/>
    <w:rsid w:val="0054746C"/>
    <w:rsid w:val="00550662"/>
    <w:rsid w:val="00550739"/>
    <w:rsid w:val="00550B06"/>
    <w:rsid w:val="005527FD"/>
    <w:rsid w:val="005527FF"/>
    <w:rsid w:val="00553C13"/>
    <w:rsid w:val="00554225"/>
    <w:rsid w:val="005548BA"/>
    <w:rsid w:val="005566E0"/>
    <w:rsid w:val="00557438"/>
    <w:rsid w:val="00557619"/>
    <w:rsid w:val="00561E38"/>
    <w:rsid w:val="0056345F"/>
    <w:rsid w:val="00563B26"/>
    <w:rsid w:val="00564D70"/>
    <w:rsid w:val="00565425"/>
    <w:rsid w:val="00565AAF"/>
    <w:rsid w:val="005662D1"/>
    <w:rsid w:val="00566512"/>
    <w:rsid w:val="00567155"/>
    <w:rsid w:val="005672F9"/>
    <w:rsid w:val="00567531"/>
    <w:rsid w:val="00570032"/>
    <w:rsid w:val="005708F4"/>
    <w:rsid w:val="00570E45"/>
    <w:rsid w:val="00571575"/>
    <w:rsid w:val="00571D0C"/>
    <w:rsid w:val="0057210E"/>
    <w:rsid w:val="00574D32"/>
    <w:rsid w:val="00575B44"/>
    <w:rsid w:val="005763A8"/>
    <w:rsid w:val="005769B0"/>
    <w:rsid w:val="00577115"/>
    <w:rsid w:val="00577D97"/>
    <w:rsid w:val="00577F2E"/>
    <w:rsid w:val="0058002B"/>
    <w:rsid w:val="00580584"/>
    <w:rsid w:val="00581A10"/>
    <w:rsid w:val="00581F20"/>
    <w:rsid w:val="00583309"/>
    <w:rsid w:val="00583FCB"/>
    <w:rsid w:val="0058413D"/>
    <w:rsid w:val="005850CC"/>
    <w:rsid w:val="005864A6"/>
    <w:rsid w:val="00586B62"/>
    <w:rsid w:val="00587373"/>
    <w:rsid w:val="0058783A"/>
    <w:rsid w:val="00587CFC"/>
    <w:rsid w:val="0059156A"/>
    <w:rsid w:val="00593517"/>
    <w:rsid w:val="00593617"/>
    <w:rsid w:val="0059504B"/>
    <w:rsid w:val="00595396"/>
    <w:rsid w:val="00595CDA"/>
    <w:rsid w:val="00596092"/>
    <w:rsid w:val="00596263"/>
    <w:rsid w:val="00597BF0"/>
    <w:rsid w:val="00597CF8"/>
    <w:rsid w:val="005A0244"/>
    <w:rsid w:val="005A0474"/>
    <w:rsid w:val="005A093C"/>
    <w:rsid w:val="005A2ADA"/>
    <w:rsid w:val="005A2BF9"/>
    <w:rsid w:val="005A372D"/>
    <w:rsid w:val="005A5326"/>
    <w:rsid w:val="005A5A22"/>
    <w:rsid w:val="005A5B80"/>
    <w:rsid w:val="005A6DDF"/>
    <w:rsid w:val="005A76C4"/>
    <w:rsid w:val="005A7D78"/>
    <w:rsid w:val="005A7FEF"/>
    <w:rsid w:val="005B0666"/>
    <w:rsid w:val="005B0987"/>
    <w:rsid w:val="005B12CC"/>
    <w:rsid w:val="005B1355"/>
    <w:rsid w:val="005B13A6"/>
    <w:rsid w:val="005B13B5"/>
    <w:rsid w:val="005B1D34"/>
    <w:rsid w:val="005B2613"/>
    <w:rsid w:val="005B27BA"/>
    <w:rsid w:val="005B2DA1"/>
    <w:rsid w:val="005B2F3D"/>
    <w:rsid w:val="005B3F43"/>
    <w:rsid w:val="005B4072"/>
    <w:rsid w:val="005B5999"/>
    <w:rsid w:val="005B64C4"/>
    <w:rsid w:val="005B7A01"/>
    <w:rsid w:val="005C172A"/>
    <w:rsid w:val="005C191D"/>
    <w:rsid w:val="005C2652"/>
    <w:rsid w:val="005C2A62"/>
    <w:rsid w:val="005C39B7"/>
    <w:rsid w:val="005C3CB6"/>
    <w:rsid w:val="005C3DD2"/>
    <w:rsid w:val="005C51AC"/>
    <w:rsid w:val="005C5830"/>
    <w:rsid w:val="005C5A9B"/>
    <w:rsid w:val="005C6513"/>
    <w:rsid w:val="005C6B02"/>
    <w:rsid w:val="005D0803"/>
    <w:rsid w:val="005D1885"/>
    <w:rsid w:val="005D1B82"/>
    <w:rsid w:val="005D2C6D"/>
    <w:rsid w:val="005D3610"/>
    <w:rsid w:val="005D376E"/>
    <w:rsid w:val="005D3B3B"/>
    <w:rsid w:val="005D6BAF"/>
    <w:rsid w:val="005D7644"/>
    <w:rsid w:val="005E01B6"/>
    <w:rsid w:val="005E094E"/>
    <w:rsid w:val="005E22CB"/>
    <w:rsid w:val="005E29B3"/>
    <w:rsid w:val="005E32BA"/>
    <w:rsid w:val="005E3C8F"/>
    <w:rsid w:val="005E4E38"/>
    <w:rsid w:val="005E5C76"/>
    <w:rsid w:val="005E7D2A"/>
    <w:rsid w:val="005F12C7"/>
    <w:rsid w:val="005F16F2"/>
    <w:rsid w:val="005F2428"/>
    <w:rsid w:val="005F2848"/>
    <w:rsid w:val="005F2B23"/>
    <w:rsid w:val="005F3627"/>
    <w:rsid w:val="005F40D5"/>
    <w:rsid w:val="005F47E6"/>
    <w:rsid w:val="005F4844"/>
    <w:rsid w:val="005F5A8C"/>
    <w:rsid w:val="005F5B82"/>
    <w:rsid w:val="005F5ED9"/>
    <w:rsid w:val="005F60B2"/>
    <w:rsid w:val="005F70E6"/>
    <w:rsid w:val="005F7D2A"/>
    <w:rsid w:val="006003A8"/>
    <w:rsid w:val="0060231B"/>
    <w:rsid w:val="006023E0"/>
    <w:rsid w:val="006027F3"/>
    <w:rsid w:val="00603434"/>
    <w:rsid w:val="0060394F"/>
    <w:rsid w:val="0060436F"/>
    <w:rsid w:val="0060558C"/>
    <w:rsid w:val="006071E0"/>
    <w:rsid w:val="0060747F"/>
    <w:rsid w:val="00607CCA"/>
    <w:rsid w:val="00610B4D"/>
    <w:rsid w:val="0061117E"/>
    <w:rsid w:val="006128C9"/>
    <w:rsid w:val="00613470"/>
    <w:rsid w:val="00613526"/>
    <w:rsid w:val="00613B03"/>
    <w:rsid w:val="0061403E"/>
    <w:rsid w:val="00614A24"/>
    <w:rsid w:val="00614BB3"/>
    <w:rsid w:val="00614E8C"/>
    <w:rsid w:val="0061557F"/>
    <w:rsid w:val="00615C34"/>
    <w:rsid w:val="006163FC"/>
    <w:rsid w:val="00616872"/>
    <w:rsid w:val="00617C3F"/>
    <w:rsid w:val="00620A11"/>
    <w:rsid w:val="00621DA0"/>
    <w:rsid w:val="00621E72"/>
    <w:rsid w:val="00623A71"/>
    <w:rsid w:val="006259E3"/>
    <w:rsid w:val="0062629E"/>
    <w:rsid w:val="00626350"/>
    <w:rsid w:val="006265A8"/>
    <w:rsid w:val="00626D12"/>
    <w:rsid w:val="00626DAA"/>
    <w:rsid w:val="00626F34"/>
    <w:rsid w:val="006271A5"/>
    <w:rsid w:val="006272C6"/>
    <w:rsid w:val="006318ED"/>
    <w:rsid w:val="00631C1A"/>
    <w:rsid w:val="0063230D"/>
    <w:rsid w:val="00632CCC"/>
    <w:rsid w:val="00632E6F"/>
    <w:rsid w:val="00633744"/>
    <w:rsid w:val="006338D6"/>
    <w:rsid w:val="0063468A"/>
    <w:rsid w:val="00634A7E"/>
    <w:rsid w:val="006355F8"/>
    <w:rsid w:val="006361D0"/>
    <w:rsid w:val="006371FB"/>
    <w:rsid w:val="006375B9"/>
    <w:rsid w:val="006375EC"/>
    <w:rsid w:val="00637CBB"/>
    <w:rsid w:val="00637CE8"/>
    <w:rsid w:val="006400F2"/>
    <w:rsid w:val="00640921"/>
    <w:rsid w:val="00640BCF"/>
    <w:rsid w:val="00640E7F"/>
    <w:rsid w:val="00641902"/>
    <w:rsid w:val="006433C5"/>
    <w:rsid w:val="00643FD8"/>
    <w:rsid w:val="0064415E"/>
    <w:rsid w:val="00644F35"/>
    <w:rsid w:val="006456EE"/>
    <w:rsid w:val="00645BF7"/>
    <w:rsid w:val="00645ECF"/>
    <w:rsid w:val="0064623C"/>
    <w:rsid w:val="00646830"/>
    <w:rsid w:val="00650A33"/>
    <w:rsid w:val="00650F81"/>
    <w:rsid w:val="0065111D"/>
    <w:rsid w:val="00651542"/>
    <w:rsid w:val="00651777"/>
    <w:rsid w:val="00651ACE"/>
    <w:rsid w:val="00651AE9"/>
    <w:rsid w:val="006523AA"/>
    <w:rsid w:val="0065266A"/>
    <w:rsid w:val="00653666"/>
    <w:rsid w:val="006538D9"/>
    <w:rsid w:val="00654CC7"/>
    <w:rsid w:val="0065563E"/>
    <w:rsid w:val="0065607A"/>
    <w:rsid w:val="00656132"/>
    <w:rsid w:val="00656D9B"/>
    <w:rsid w:val="006571EB"/>
    <w:rsid w:val="00660798"/>
    <w:rsid w:val="0066133A"/>
    <w:rsid w:val="00662C52"/>
    <w:rsid w:val="00665408"/>
    <w:rsid w:val="00665CC6"/>
    <w:rsid w:val="00665DB3"/>
    <w:rsid w:val="00665F48"/>
    <w:rsid w:val="0066607A"/>
    <w:rsid w:val="00667572"/>
    <w:rsid w:val="00670570"/>
    <w:rsid w:val="0067077C"/>
    <w:rsid w:val="00670B83"/>
    <w:rsid w:val="00670BD8"/>
    <w:rsid w:val="00670D2F"/>
    <w:rsid w:val="00670E34"/>
    <w:rsid w:val="006714D9"/>
    <w:rsid w:val="006714ED"/>
    <w:rsid w:val="00672640"/>
    <w:rsid w:val="00672E5A"/>
    <w:rsid w:val="006730ED"/>
    <w:rsid w:val="0067356B"/>
    <w:rsid w:val="00673784"/>
    <w:rsid w:val="0067416C"/>
    <w:rsid w:val="006746A6"/>
    <w:rsid w:val="00674966"/>
    <w:rsid w:val="006752E5"/>
    <w:rsid w:val="00676A65"/>
    <w:rsid w:val="00676F5B"/>
    <w:rsid w:val="00677831"/>
    <w:rsid w:val="00680866"/>
    <w:rsid w:val="00681418"/>
    <w:rsid w:val="0068265B"/>
    <w:rsid w:val="00682E34"/>
    <w:rsid w:val="006835F6"/>
    <w:rsid w:val="00683870"/>
    <w:rsid w:val="00684068"/>
    <w:rsid w:val="00684228"/>
    <w:rsid w:val="00684384"/>
    <w:rsid w:val="006849E7"/>
    <w:rsid w:val="00684E60"/>
    <w:rsid w:val="00685078"/>
    <w:rsid w:val="006852D6"/>
    <w:rsid w:val="006859E1"/>
    <w:rsid w:val="00685E30"/>
    <w:rsid w:val="00686A1B"/>
    <w:rsid w:val="006871F1"/>
    <w:rsid w:val="0068721C"/>
    <w:rsid w:val="00690FCD"/>
    <w:rsid w:val="00691046"/>
    <w:rsid w:val="006935F7"/>
    <w:rsid w:val="00695201"/>
    <w:rsid w:val="0069689D"/>
    <w:rsid w:val="006968A9"/>
    <w:rsid w:val="0069717F"/>
    <w:rsid w:val="006A0022"/>
    <w:rsid w:val="006A03C3"/>
    <w:rsid w:val="006A21A7"/>
    <w:rsid w:val="006A220B"/>
    <w:rsid w:val="006A25B0"/>
    <w:rsid w:val="006A3C29"/>
    <w:rsid w:val="006A3E1D"/>
    <w:rsid w:val="006A4185"/>
    <w:rsid w:val="006A5B18"/>
    <w:rsid w:val="006A6E8A"/>
    <w:rsid w:val="006A7FB0"/>
    <w:rsid w:val="006B021D"/>
    <w:rsid w:val="006B0692"/>
    <w:rsid w:val="006B099E"/>
    <w:rsid w:val="006B12D6"/>
    <w:rsid w:val="006B2AC9"/>
    <w:rsid w:val="006B3A6E"/>
    <w:rsid w:val="006B3EAD"/>
    <w:rsid w:val="006B4B3A"/>
    <w:rsid w:val="006B52D8"/>
    <w:rsid w:val="006B57FF"/>
    <w:rsid w:val="006B61CF"/>
    <w:rsid w:val="006B6438"/>
    <w:rsid w:val="006B68F3"/>
    <w:rsid w:val="006B698D"/>
    <w:rsid w:val="006B75C8"/>
    <w:rsid w:val="006B7FAC"/>
    <w:rsid w:val="006C0A68"/>
    <w:rsid w:val="006C0CBE"/>
    <w:rsid w:val="006C0CD2"/>
    <w:rsid w:val="006C1242"/>
    <w:rsid w:val="006C1477"/>
    <w:rsid w:val="006C14C8"/>
    <w:rsid w:val="006C16BD"/>
    <w:rsid w:val="006C2E77"/>
    <w:rsid w:val="006C31C2"/>
    <w:rsid w:val="006C3A70"/>
    <w:rsid w:val="006C3F8D"/>
    <w:rsid w:val="006C46B4"/>
    <w:rsid w:val="006C4A60"/>
    <w:rsid w:val="006C4D85"/>
    <w:rsid w:val="006C510F"/>
    <w:rsid w:val="006C6501"/>
    <w:rsid w:val="006D05D9"/>
    <w:rsid w:val="006D150A"/>
    <w:rsid w:val="006D1634"/>
    <w:rsid w:val="006D18FD"/>
    <w:rsid w:val="006D1EFB"/>
    <w:rsid w:val="006D4410"/>
    <w:rsid w:val="006D4BC5"/>
    <w:rsid w:val="006D50AB"/>
    <w:rsid w:val="006D52D9"/>
    <w:rsid w:val="006D5470"/>
    <w:rsid w:val="006D5F97"/>
    <w:rsid w:val="006D654A"/>
    <w:rsid w:val="006D67A3"/>
    <w:rsid w:val="006D6FDC"/>
    <w:rsid w:val="006D7022"/>
    <w:rsid w:val="006E08C6"/>
    <w:rsid w:val="006E108B"/>
    <w:rsid w:val="006E330E"/>
    <w:rsid w:val="006E3F9F"/>
    <w:rsid w:val="006E4860"/>
    <w:rsid w:val="006E60EF"/>
    <w:rsid w:val="006E6290"/>
    <w:rsid w:val="006E6F41"/>
    <w:rsid w:val="006F096B"/>
    <w:rsid w:val="006F1D2F"/>
    <w:rsid w:val="006F2298"/>
    <w:rsid w:val="006F395B"/>
    <w:rsid w:val="006F4807"/>
    <w:rsid w:val="006F5DC5"/>
    <w:rsid w:val="006F60CC"/>
    <w:rsid w:val="006F666C"/>
    <w:rsid w:val="006F699D"/>
    <w:rsid w:val="006F6E42"/>
    <w:rsid w:val="006F70AE"/>
    <w:rsid w:val="006F7322"/>
    <w:rsid w:val="006F7545"/>
    <w:rsid w:val="00700C59"/>
    <w:rsid w:val="007012C1"/>
    <w:rsid w:val="007014FC"/>
    <w:rsid w:val="00702CCA"/>
    <w:rsid w:val="00703639"/>
    <w:rsid w:val="00703E5D"/>
    <w:rsid w:val="00705A15"/>
    <w:rsid w:val="00705C33"/>
    <w:rsid w:val="00706127"/>
    <w:rsid w:val="00706C7C"/>
    <w:rsid w:val="0070796F"/>
    <w:rsid w:val="00707DC9"/>
    <w:rsid w:val="0071193B"/>
    <w:rsid w:val="00712309"/>
    <w:rsid w:val="007138DA"/>
    <w:rsid w:val="007155FB"/>
    <w:rsid w:val="00716197"/>
    <w:rsid w:val="0071723D"/>
    <w:rsid w:val="007173F7"/>
    <w:rsid w:val="00717DA1"/>
    <w:rsid w:val="007200AA"/>
    <w:rsid w:val="007215CF"/>
    <w:rsid w:val="007218BD"/>
    <w:rsid w:val="00721C6D"/>
    <w:rsid w:val="007233C2"/>
    <w:rsid w:val="007237B1"/>
    <w:rsid w:val="00725949"/>
    <w:rsid w:val="00726015"/>
    <w:rsid w:val="007260C3"/>
    <w:rsid w:val="0073023D"/>
    <w:rsid w:val="0073034C"/>
    <w:rsid w:val="0073104E"/>
    <w:rsid w:val="0073165F"/>
    <w:rsid w:val="00731E9E"/>
    <w:rsid w:val="00732E08"/>
    <w:rsid w:val="00733F30"/>
    <w:rsid w:val="0073462C"/>
    <w:rsid w:val="0073502B"/>
    <w:rsid w:val="0073512B"/>
    <w:rsid w:val="007357CF"/>
    <w:rsid w:val="00735A03"/>
    <w:rsid w:val="007361B3"/>
    <w:rsid w:val="0073666E"/>
    <w:rsid w:val="0073769A"/>
    <w:rsid w:val="0073772B"/>
    <w:rsid w:val="00737EE7"/>
    <w:rsid w:val="00741396"/>
    <w:rsid w:val="007415EE"/>
    <w:rsid w:val="00741F69"/>
    <w:rsid w:val="00742FB4"/>
    <w:rsid w:val="007434A5"/>
    <w:rsid w:val="0074395C"/>
    <w:rsid w:val="00743CD4"/>
    <w:rsid w:val="00743CF4"/>
    <w:rsid w:val="00744A5E"/>
    <w:rsid w:val="00744ECC"/>
    <w:rsid w:val="00745A96"/>
    <w:rsid w:val="00745ED4"/>
    <w:rsid w:val="007464D3"/>
    <w:rsid w:val="00746545"/>
    <w:rsid w:val="0074665D"/>
    <w:rsid w:val="007477F7"/>
    <w:rsid w:val="00747832"/>
    <w:rsid w:val="0075045B"/>
    <w:rsid w:val="00750609"/>
    <w:rsid w:val="0075145A"/>
    <w:rsid w:val="007526A1"/>
    <w:rsid w:val="00752864"/>
    <w:rsid w:val="00752C0F"/>
    <w:rsid w:val="00753428"/>
    <w:rsid w:val="00753905"/>
    <w:rsid w:val="00753AC3"/>
    <w:rsid w:val="00754B5C"/>
    <w:rsid w:val="007551EC"/>
    <w:rsid w:val="0075663E"/>
    <w:rsid w:val="007566B6"/>
    <w:rsid w:val="007566FD"/>
    <w:rsid w:val="0075684A"/>
    <w:rsid w:val="0075696C"/>
    <w:rsid w:val="00756FA1"/>
    <w:rsid w:val="00757221"/>
    <w:rsid w:val="007577FB"/>
    <w:rsid w:val="00757B18"/>
    <w:rsid w:val="00757B31"/>
    <w:rsid w:val="00760544"/>
    <w:rsid w:val="00761D1A"/>
    <w:rsid w:val="00762C15"/>
    <w:rsid w:val="007630E1"/>
    <w:rsid w:val="007636AA"/>
    <w:rsid w:val="00764DED"/>
    <w:rsid w:val="007659A1"/>
    <w:rsid w:val="0076622F"/>
    <w:rsid w:val="007666B1"/>
    <w:rsid w:val="00766CF5"/>
    <w:rsid w:val="00766F39"/>
    <w:rsid w:val="00766FC4"/>
    <w:rsid w:val="00767A24"/>
    <w:rsid w:val="00767ABE"/>
    <w:rsid w:val="00767C4E"/>
    <w:rsid w:val="00767D2B"/>
    <w:rsid w:val="00770270"/>
    <w:rsid w:val="00770805"/>
    <w:rsid w:val="00770D1D"/>
    <w:rsid w:val="007712FB"/>
    <w:rsid w:val="007714B7"/>
    <w:rsid w:val="0077171C"/>
    <w:rsid w:val="00772152"/>
    <w:rsid w:val="00773613"/>
    <w:rsid w:val="00773D91"/>
    <w:rsid w:val="00774687"/>
    <w:rsid w:val="00776707"/>
    <w:rsid w:val="00780058"/>
    <w:rsid w:val="007820B4"/>
    <w:rsid w:val="007824A3"/>
    <w:rsid w:val="0078388C"/>
    <w:rsid w:val="00783AE9"/>
    <w:rsid w:val="00784368"/>
    <w:rsid w:val="00784749"/>
    <w:rsid w:val="00784D57"/>
    <w:rsid w:val="00786FF3"/>
    <w:rsid w:val="007874E4"/>
    <w:rsid w:val="00787B17"/>
    <w:rsid w:val="0079021C"/>
    <w:rsid w:val="00791565"/>
    <w:rsid w:val="0079256F"/>
    <w:rsid w:val="00792D2C"/>
    <w:rsid w:val="0079479A"/>
    <w:rsid w:val="007948C9"/>
    <w:rsid w:val="00794EC7"/>
    <w:rsid w:val="00795D00"/>
    <w:rsid w:val="00797877"/>
    <w:rsid w:val="00797D0D"/>
    <w:rsid w:val="007A0BCD"/>
    <w:rsid w:val="007A0E50"/>
    <w:rsid w:val="007A1096"/>
    <w:rsid w:val="007A2553"/>
    <w:rsid w:val="007A3CA5"/>
    <w:rsid w:val="007A4E70"/>
    <w:rsid w:val="007A4FC1"/>
    <w:rsid w:val="007A6056"/>
    <w:rsid w:val="007A71C3"/>
    <w:rsid w:val="007A7761"/>
    <w:rsid w:val="007A7843"/>
    <w:rsid w:val="007A787D"/>
    <w:rsid w:val="007A7A42"/>
    <w:rsid w:val="007B180F"/>
    <w:rsid w:val="007B3306"/>
    <w:rsid w:val="007B389A"/>
    <w:rsid w:val="007B3DD7"/>
    <w:rsid w:val="007B629D"/>
    <w:rsid w:val="007B696B"/>
    <w:rsid w:val="007B7A78"/>
    <w:rsid w:val="007B7AA5"/>
    <w:rsid w:val="007B7C6B"/>
    <w:rsid w:val="007C1BC5"/>
    <w:rsid w:val="007C20E6"/>
    <w:rsid w:val="007C2C50"/>
    <w:rsid w:val="007C3FD1"/>
    <w:rsid w:val="007C413A"/>
    <w:rsid w:val="007C594D"/>
    <w:rsid w:val="007C74D8"/>
    <w:rsid w:val="007D041A"/>
    <w:rsid w:val="007D0C14"/>
    <w:rsid w:val="007D1143"/>
    <w:rsid w:val="007D1687"/>
    <w:rsid w:val="007D1D60"/>
    <w:rsid w:val="007D1DF5"/>
    <w:rsid w:val="007D2354"/>
    <w:rsid w:val="007D24DE"/>
    <w:rsid w:val="007D3EFE"/>
    <w:rsid w:val="007D57EA"/>
    <w:rsid w:val="007D5D84"/>
    <w:rsid w:val="007D5D8E"/>
    <w:rsid w:val="007D6599"/>
    <w:rsid w:val="007D71BD"/>
    <w:rsid w:val="007D73BB"/>
    <w:rsid w:val="007D7D51"/>
    <w:rsid w:val="007E06CE"/>
    <w:rsid w:val="007E0CEF"/>
    <w:rsid w:val="007E0ED7"/>
    <w:rsid w:val="007E2902"/>
    <w:rsid w:val="007E4664"/>
    <w:rsid w:val="007E4DDA"/>
    <w:rsid w:val="007E5D7C"/>
    <w:rsid w:val="007E6A78"/>
    <w:rsid w:val="007E73AF"/>
    <w:rsid w:val="007F05CC"/>
    <w:rsid w:val="007F1056"/>
    <w:rsid w:val="007F118E"/>
    <w:rsid w:val="007F12A9"/>
    <w:rsid w:val="007F12B8"/>
    <w:rsid w:val="007F1F1F"/>
    <w:rsid w:val="007F2725"/>
    <w:rsid w:val="007F4CEA"/>
    <w:rsid w:val="007F5368"/>
    <w:rsid w:val="007F5F84"/>
    <w:rsid w:val="007F6835"/>
    <w:rsid w:val="007F6D21"/>
    <w:rsid w:val="007F77E3"/>
    <w:rsid w:val="007F77E8"/>
    <w:rsid w:val="00801BDC"/>
    <w:rsid w:val="00802DD9"/>
    <w:rsid w:val="00803083"/>
    <w:rsid w:val="00803132"/>
    <w:rsid w:val="00803651"/>
    <w:rsid w:val="00803B56"/>
    <w:rsid w:val="008046FE"/>
    <w:rsid w:val="00804CC2"/>
    <w:rsid w:val="0080529E"/>
    <w:rsid w:val="00805AF3"/>
    <w:rsid w:val="00807B44"/>
    <w:rsid w:val="00811807"/>
    <w:rsid w:val="00812877"/>
    <w:rsid w:val="00814652"/>
    <w:rsid w:val="00814E78"/>
    <w:rsid w:val="00815DFF"/>
    <w:rsid w:val="008179DB"/>
    <w:rsid w:val="00817B38"/>
    <w:rsid w:val="00821AF7"/>
    <w:rsid w:val="00822A0B"/>
    <w:rsid w:val="00823A82"/>
    <w:rsid w:val="00823CDE"/>
    <w:rsid w:val="0082458C"/>
    <w:rsid w:val="00824831"/>
    <w:rsid w:val="00825AD2"/>
    <w:rsid w:val="00825FCC"/>
    <w:rsid w:val="008260DD"/>
    <w:rsid w:val="00826D7B"/>
    <w:rsid w:val="00826EA7"/>
    <w:rsid w:val="0082750B"/>
    <w:rsid w:val="00827FC8"/>
    <w:rsid w:val="00831A56"/>
    <w:rsid w:val="00831B37"/>
    <w:rsid w:val="00832284"/>
    <w:rsid w:val="0083273B"/>
    <w:rsid w:val="008327EB"/>
    <w:rsid w:val="00832AD4"/>
    <w:rsid w:val="00834330"/>
    <w:rsid w:val="008352C1"/>
    <w:rsid w:val="008356C7"/>
    <w:rsid w:val="00835C98"/>
    <w:rsid w:val="008363C1"/>
    <w:rsid w:val="00836DEF"/>
    <w:rsid w:val="00836FC3"/>
    <w:rsid w:val="00837BE3"/>
    <w:rsid w:val="0084137D"/>
    <w:rsid w:val="0084198B"/>
    <w:rsid w:val="008419EC"/>
    <w:rsid w:val="00841A33"/>
    <w:rsid w:val="00841F1D"/>
    <w:rsid w:val="0084288E"/>
    <w:rsid w:val="00844162"/>
    <w:rsid w:val="00844CDD"/>
    <w:rsid w:val="00844EF5"/>
    <w:rsid w:val="0084556C"/>
    <w:rsid w:val="008456B2"/>
    <w:rsid w:val="0084593A"/>
    <w:rsid w:val="0084596A"/>
    <w:rsid w:val="00846168"/>
    <w:rsid w:val="0084627F"/>
    <w:rsid w:val="008463AC"/>
    <w:rsid w:val="008463F9"/>
    <w:rsid w:val="008465D6"/>
    <w:rsid w:val="00847C2F"/>
    <w:rsid w:val="00850DF0"/>
    <w:rsid w:val="00851094"/>
    <w:rsid w:val="00851B5B"/>
    <w:rsid w:val="00852205"/>
    <w:rsid w:val="00852B56"/>
    <w:rsid w:val="008541D7"/>
    <w:rsid w:val="00854232"/>
    <w:rsid w:val="00855330"/>
    <w:rsid w:val="00856152"/>
    <w:rsid w:val="00856187"/>
    <w:rsid w:val="0085675D"/>
    <w:rsid w:val="008573B0"/>
    <w:rsid w:val="00857A0F"/>
    <w:rsid w:val="00860CB8"/>
    <w:rsid w:val="008616F1"/>
    <w:rsid w:val="00862908"/>
    <w:rsid w:val="0086513F"/>
    <w:rsid w:val="008657FB"/>
    <w:rsid w:val="00867B50"/>
    <w:rsid w:val="0087111A"/>
    <w:rsid w:val="00871EB9"/>
    <w:rsid w:val="00873AF9"/>
    <w:rsid w:val="00875515"/>
    <w:rsid w:val="00875647"/>
    <w:rsid w:val="00875DCE"/>
    <w:rsid w:val="008764FE"/>
    <w:rsid w:val="00876585"/>
    <w:rsid w:val="0087741E"/>
    <w:rsid w:val="008774D7"/>
    <w:rsid w:val="008807C6"/>
    <w:rsid w:val="00880A71"/>
    <w:rsid w:val="00881123"/>
    <w:rsid w:val="00881446"/>
    <w:rsid w:val="00881AEA"/>
    <w:rsid w:val="00881BB2"/>
    <w:rsid w:val="00883D47"/>
    <w:rsid w:val="0088489C"/>
    <w:rsid w:val="00885288"/>
    <w:rsid w:val="00886C43"/>
    <w:rsid w:val="00886C8E"/>
    <w:rsid w:val="00886CF8"/>
    <w:rsid w:val="00887F1E"/>
    <w:rsid w:val="008906BA"/>
    <w:rsid w:val="00890CA0"/>
    <w:rsid w:val="008918CE"/>
    <w:rsid w:val="008947EA"/>
    <w:rsid w:val="00894A04"/>
    <w:rsid w:val="00895B49"/>
    <w:rsid w:val="00896AEF"/>
    <w:rsid w:val="00896DCC"/>
    <w:rsid w:val="00896FEC"/>
    <w:rsid w:val="008A00B0"/>
    <w:rsid w:val="008A111E"/>
    <w:rsid w:val="008A1C60"/>
    <w:rsid w:val="008A2ABB"/>
    <w:rsid w:val="008A2D17"/>
    <w:rsid w:val="008A2DE2"/>
    <w:rsid w:val="008A3121"/>
    <w:rsid w:val="008A314A"/>
    <w:rsid w:val="008A3391"/>
    <w:rsid w:val="008A38C6"/>
    <w:rsid w:val="008A390F"/>
    <w:rsid w:val="008A3C51"/>
    <w:rsid w:val="008A4014"/>
    <w:rsid w:val="008A5AA1"/>
    <w:rsid w:val="008A64D0"/>
    <w:rsid w:val="008A6CB9"/>
    <w:rsid w:val="008A6FA7"/>
    <w:rsid w:val="008A7721"/>
    <w:rsid w:val="008A7BC4"/>
    <w:rsid w:val="008A7E9C"/>
    <w:rsid w:val="008B05C0"/>
    <w:rsid w:val="008B1133"/>
    <w:rsid w:val="008B118B"/>
    <w:rsid w:val="008B1EEE"/>
    <w:rsid w:val="008B2542"/>
    <w:rsid w:val="008B4B6A"/>
    <w:rsid w:val="008B4E43"/>
    <w:rsid w:val="008B61D0"/>
    <w:rsid w:val="008B7C28"/>
    <w:rsid w:val="008B7D82"/>
    <w:rsid w:val="008C00B3"/>
    <w:rsid w:val="008C0EE3"/>
    <w:rsid w:val="008C1648"/>
    <w:rsid w:val="008C1F0F"/>
    <w:rsid w:val="008C2860"/>
    <w:rsid w:val="008C332D"/>
    <w:rsid w:val="008C44F7"/>
    <w:rsid w:val="008C49BD"/>
    <w:rsid w:val="008C4E3D"/>
    <w:rsid w:val="008C642B"/>
    <w:rsid w:val="008C6DE7"/>
    <w:rsid w:val="008D10DE"/>
    <w:rsid w:val="008D1633"/>
    <w:rsid w:val="008D2C0A"/>
    <w:rsid w:val="008D343E"/>
    <w:rsid w:val="008D3ABF"/>
    <w:rsid w:val="008D4D47"/>
    <w:rsid w:val="008E14BE"/>
    <w:rsid w:val="008E1714"/>
    <w:rsid w:val="008E4129"/>
    <w:rsid w:val="008E49EE"/>
    <w:rsid w:val="008E648A"/>
    <w:rsid w:val="008E6595"/>
    <w:rsid w:val="008E6A68"/>
    <w:rsid w:val="008E74E2"/>
    <w:rsid w:val="008E7FB1"/>
    <w:rsid w:val="008F04D2"/>
    <w:rsid w:val="008F12A6"/>
    <w:rsid w:val="008F186C"/>
    <w:rsid w:val="008F1F59"/>
    <w:rsid w:val="008F2650"/>
    <w:rsid w:val="008F465D"/>
    <w:rsid w:val="008F4835"/>
    <w:rsid w:val="008F5B58"/>
    <w:rsid w:val="008F5CC3"/>
    <w:rsid w:val="008F72C1"/>
    <w:rsid w:val="008F77BA"/>
    <w:rsid w:val="008F77C1"/>
    <w:rsid w:val="008F77E1"/>
    <w:rsid w:val="0090019D"/>
    <w:rsid w:val="00900B85"/>
    <w:rsid w:val="00900D98"/>
    <w:rsid w:val="0090278D"/>
    <w:rsid w:val="00906EBD"/>
    <w:rsid w:val="00907FCE"/>
    <w:rsid w:val="00910C76"/>
    <w:rsid w:val="00910F3A"/>
    <w:rsid w:val="0091136E"/>
    <w:rsid w:val="009113A6"/>
    <w:rsid w:val="009118D0"/>
    <w:rsid w:val="00911FC1"/>
    <w:rsid w:val="00912331"/>
    <w:rsid w:val="00912C22"/>
    <w:rsid w:val="00912F52"/>
    <w:rsid w:val="0091365A"/>
    <w:rsid w:val="00915C4B"/>
    <w:rsid w:val="009177C1"/>
    <w:rsid w:val="009208A6"/>
    <w:rsid w:val="00921205"/>
    <w:rsid w:val="00922293"/>
    <w:rsid w:val="00922500"/>
    <w:rsid w:val="00923396"/>
    <w:rsid w:val="00926249"/>
    <w:rsid w:val="00927E2F"/>
    <w:rsid w:val="00930A33"/>
    <w:rsid w:val="00931C16"/>
    <w:rsid w:val="00932B6D"/>
    <w:rsid w:val="00934247"/>
    <w:rsid w:val="00934499"/>
    <w:rsid w:val="00935A0E"/>
    <w:rsid w:val="00936F08"/>
    <w:rsid w:val="00937174"/>
    <w:rsid w:val="00937923"/>
    <w:rsid w:val="00937DC6"/>
    <w:rsid w:val="00941E6E"/>
    <w:rsid w:val="00942246"/>
    <w:rsid w:val="009423FA"/>
    <w:rsid w:val="00942D03"/>
    <w:rsid w:val="009439E8"/>
    <w:rsid w:val="00943CFB"/>
    <w:rsid w:val="00943DC6"/>
    <w:rsid w:val="00945042"/>
    <w:rsid w:val="00945654"/>
    <w:rsid w:val="009458B4"/>
    <w:rsid w:val="009479F9"/>
    <w:rsid w:val="00947E1E"/>
    <w:rsid w:val="009508C0"/>
    <w:rsid w:val="009511A5"/>
    <w:rsid w:val="0095187B"/>
    <w:rsid w:val="00952234"/>
    <w:rsid w:val="0095355F"/>
    <w:rsid w:val="0095587A"/>
    <w:rsid w:val="00955AF6"/>
    <w:rsid w:val="00957989"/>
    <w:rsid w:val="00960A2E"/>
    <w:rsid w:val="00961199"/>
    <w:rsid w:val="00961B80"/>
    <w:rsid w:val="00963262"/>
    <w:rsid w:val="009633C6"/>
    <w:rsid w:val="00964C09"/>
    <w:rsid w:val="00964D32"/>
    <w:rsid w:val="009651DC"/>
    <w:rsid w:val="00965797"/>
    <w:rsid w:val="0096600C"/>
    <w:rsid w:val="00967076"/>
    <w:rsid w:val="00967C35"/>
    <w:rsid w:val="00970A89"/>
    <w:rsid w:val="00970D00"/>
    <w:rsid w:val="00970FE5"/>
    <w:rsid w:val="00971709"/>
    <w:rsid w:val="00972356"/>
    <w:rsid w:val="0097318F"/>
    <w:rsid w:val="00974676"/>
    <w:rsid w:val="00974A08"/>
    <w:rsid w:val="009750BA"/>
    <w:rsid w:val="00975217"/>
    <w:rsid w:val="0097670C"/>
    <w:rsid w:val="00977C36"/>
    <w:rsid w:val="00977D6F"/>
    <w:rsid w:val="00977F2B"/>
    <w:rsid w:val="009809E1"/>
    <w:rsid w:val="00981FD5"/>
    <w:rsid w:val="00982447"/>
    <w:rsid w:val="009825A6"/>
    <w:rsid w:val="009837E2"/>
    <w:rsid w:val="0098423C"/>
    <w:rsid w:val="00984613"/>
    <w:rsid w:val="00984912"/>
    <w:rsid w:val="00984B05"/>
    <w:rsid w:val="00985321"/>
    <w:rsid w:val="00985E8D"/>
    <w:rsid w:val="00987BA5"/>
    <w:rsid w:val="009918CC"/>
    <w:rsid w:val="00991CC8"/>
    <w:rsid w:val="00992572"/>
    <w:rsid w:val="00992E43"/>
    <w:rsid w:val="00993765"/>
    <w:rsid w:val="00993987"/>
    <w:rsid w:val="00993BC2"/>
    <w:rsid w:val="009955F0"/>
    <w:rsid w:val="00996AAF"/>
    <w:rsid w:val="00996AD4"/>
    <w:rsid w:val="009970ED"/>
    <w:rsid w:val="00997B54"/>
    <w:rsid w:val="009A0065"/>
    <w:rsid w:val="009A0542"/>
    <w:rsid w:val="009A1A91"/>
    <w:rsid w:val="009A2EF2"/>
    <w:rsid w:val="009A3287"/>
    <w:rsid w:val="009A3977"/>
    <w:rsid w:val="009A59E3"/>
    <w:rsid w:val="009A5E16"/>
    <w:rsid w:val="009A67E4"/>
    <w:rsid w:val="009A6801"/>
    <w:rsid w:val="009A7043"/>
    <w:rsid w:val="009A7FA7"/>
    <w:rsid w:val="009B046A"/>
    <w:rsid w:val="009B10DE"/>
    <w:rsid w:val="009B22F1"/>
    <w:rsid w:val="009B2C72"/>
    <w:rsid w:val="009B2FF2"/>
    <w:rsid w:val="009B34E2"/>
    <w:rsid w:val="009B3F7F"/>
    <w:rsid w:val="009B430A"/>
    <w:rsid w:val="009B5BAB"/>
    <w:rsid w:val="009B5FAA"/>
    <w:rsid w:val="009B65CB"/>
    <w:rsid w:val="009B65E4"/>
    <w:rsid w:val="009B6EE2"/>
    <w:rsid w:val="009B73D6"/>
    <w:rsid w:val="009C0996"/>
    <w:rsid w:val="009C0A44"/>
    <w:rsid w:val="009C0DC9"/>
    <w:rsid w:val="009C1594"/>
    <w:rsid w:val="009C1EE8"/>
    <w:rsid w:val="009C2AB6"/>
    <w:rsid w:val="009C3C2D"/>
    <w:rsid w:val="009C3F51"/>
    <w:rsid w:val="009C42C9"/>
    <w:rsid w:val="009C4BAD"/>
    <w:rsid w:val="009C5A22"/>
    <w:rsid w:val="009C5BBF"/>
    <w:rsid w:val="009D0A20"/>
    <w:rsid w:val="009D11D3"/>
    <w:rsid w:val="009D3010"/>
    <w:rsid w:val="009D3826"/>
    <w:rsid w:val="009D3B74"/>
    <w:rsid w:val="009D6A97"/>
    <w:rsid w:val="009D7141"/>
    <w:rsid w:val="009D7414"/>
    <w:rsid w:val="009E031B"/>
    <w:rsid w:val="009E27EB"/>
    <w:rsid w:val="009E329E"/>
    <w:rsid w:val="009E3BFC"/>
    <w:rsid w:val="009E5C22"/>
    <w:rsid w:val="009E6286"/>
    <w:rsid w:val="009E708A"/>
    <w:rsid w:val="009E7961"/>
    <w:rsid w:val="009F04CC"/>
    <w:rsid w:val="009F16F5"/>
    <w:rsid w:val="009F2D2F"/>
    <w:rsid w:val="009F2F61"/>
    <w:rsid w:val="009F3FE5"/>
    <w:rsid w:val="009F4BB1"/>
    <w:rsid w:val="009F60B3"/>
    <w:rsid w:val="009F7FFB"/>
    <w:rsid w:val="00A00000"/>
    <w:rsid w:val="00A0043B"/>
    <w:rsid w:val="00A0111E"/>
    <w:rsid w:val="00A0117B"/>
    <w:rsid w:val="00A01D52"/>
    <w:rsid w:val="00A02FF8"/>
    <w:rsid w:val="00A03822"/>
    <w:rsid w:val="00A04B8C"/>
    <w:rsid w:val="00A05610"/>
    <w:rsid w:val="00A058E0"/>
    <w:rsid w:val="00A06374"/>
    <w:rsid w:val="00A06488"/>
    <w:rsid w:val="00A06C6A"/>
    <w:rsid w:val="00A06FF2"/>
    <w:rsid w:val="00A07B67"/>
    <w:rsid w:val="00A07D16"/>
    <w:rsid w:val="00A1136B"/>
    <w:rsid w:val="00A12A14"/>
    <w:rsid w:val="00A140D7"/>
    <w:rsid w:val="00A155B9"/>
    <w:rsid w:val="00A168B7"/>
    <w:rsid w:val="00A17EB0"/>
    <w:rsid w:val="00A2009E"/>
    <w:rsid w:val="00A20500"/>
    <w:rsid w:val="00A213A4"/>
    <w:rsid w:val="00A21751"/>
    <w:rsid w:val="00A21C08"/>
    <w:rsid w:val="00A21D70"/>
    <w:rsid w:val="00A2302E"/>
    <w:rsid w:val="00A239FE"/>
    <w:rsid w:val="00A24D3C"/>
    <w:rsid w:val="00A2515F"/>
    <w:rsid w:val="00A25F44"/>
    <w:rsid w:val="00A26064"/>
    <w:rsid w:val="00A263A4"/>
    <w:rsid w:val="00A263C6"/>
    <w:rsid w:val="00A26C5C"/>
    <w:rsid w:val="00A27ECC"/>
    <w:rsid w:val="00A27EF5"/>
    <w:rsid w:val="00A30E2A"/>
    <w:rsid w:val="00A310A7"/>
    <w:rsid w:val="00A31BC2"/>
    <w:rsid w:val="00A31EAA"/>
    <w:rsid w:val="00A32595"/>
    <w:rsid w:val="00A3290A"/>
    <w:rsid w:val="00A3299D"/>
    <w:rsid w:val="00A32AEB"/>
    <w:rsid w:val="00A3352E"/>
    <w:rsid w:val="00A335B4"/>
    <w:rsid w:val="00A338F6"/>
    <w:rsid w:val="00A33958"/>
    <w:rsid w:val="00A34627"/>
    <w:rsid w:val="00A35232"/>
    <w:rsid w:val="00A35D54"/>
    <w:rsid w:val="00A362A3"/>
    <w:rsid w:val="00A36330"/>
    <w:rsid w:val="00A40F19"/>
    <w:rsid w:val="00A419E5"/>
    <w:rsid w:val="00A41BE6"/>
    <w:rsid w:val="00A43C69"/>
    <w:rsid w:val="00A44353"/>
    <w:rsid w:val="00A449B9"/>
    <w:rsid w:val="00A4569C"/>
    <w:rsid w:val="00A46ABA"/>
    <w:rsid w:val="00A47273"/>
    <w:rsid w:val="00A50383"/>
    <w:rsid w:val="00A50903"/>
    <w:rsid w:val="00A51159"/>
    <w:rsid w:val="00A51437"/>
    <w:rsid w:val="00A51AF6"/>
    <w:rsid w:val="00A51DE9"/>
    <w:rsid w:val="00A52A46"/>
    <w:rsid w:val="00A53013"/>
    <w:rsid w:val="00A53684"/>
    <w:rsid w:val="00A53F3B"/>
    <w:rsid w:val="00A5400D"/>
    <w:rsid w:val="00A554B1"/>
    <w:rsid w:val="00A55638"/>
    <w:rsid w:val="00A5578C"/>
    <w:rsid w:val="00A563DB"/>
    <w:rsid w:val="00A56AE3"/>
    <w:rsid w:val="00A5721E"/>
    <w:rsid w:val="00A57A19"/>
    <w:rsid w:val="00A57D4F"/>
    <w:rsid w:val="00A61942"/>
    <w:rsid w:val="00A61CF5"/>
    <w:rsid w:val="00A6207D"/>
    <w:rsid w:val="00A62570"/>
    <w:rsid w:val="00A6397C"/>
    <w:rsid w:val="00A640B3"/>
    <w:rsid w:val="00A6421F"/>
    <w:rsid w:val="00A642ED"/>
    <w:rsid w:val="00A67071"/>
    <w:rsid w:val="00A70276"/>
    <w:rsid w:val="00A7054D"/>
    <w:rsid w:val="00A70E79"/>
    <w:rsid w:val="00A7240F"/>
    <w:rsid w:val="00A73D7C"/>
    <w:rsid w:val="00A756A4"/>
    <w:rsid w:val="00A764E8"/>
    <w:rsid w:val="00A765D4"/>
    <w:rsid w:val="00A776F7"/>
    <w:rsid w:val="00A77781"/>
    <w:rsid w:val="00A80898"/>
    <w:rsid w:val="00A83E98"/>
    <w:rsid w:val="00A848BD"/>
    <w:rsid w:val="00A86334"/>
    <w:rsid w:val="00A8642F"/>
    <w:rsid w:val="00A872C1"/>
    <w:rsid w:val="00A90452"/>
    <w:rsid w:val="00A91486"/>
    <w:rsid w:val="00A91D73"/>
    <w:rsid w:val="00A9204B"/>
    <w:rsid w:val="00A92A16"/>
    <w:rsid w:val="00A92DC2"/>
    <w:rsid w:val="00A938AF"/>
    <w:rsid w:val="00A93F6E"/>
    <w:rsid w:val="00A946D1"/>
    <w:rsid w:val="00A950F1"/>
    <w:rsid w:val="00A96356"/>
    <w:rsid w:val="00A9639B"/>
    <w:rsid w:val="00A966B4"/>
    <w:rsid w:val="00AA0B25"/>
    <w:rsid w:val="00AA46D8"/>
    <w:rsid w:val="00AA4B1F"/>
    <w:rsid w:val="00AA6A5B"/>
    <w:rsid w:val="00AA7F16"/>
    <w:rsid w:val="00AB08B5"/>
    <w:rsid w:val="00AB08E6"/>
    <w:rsid w:val="00AB0AE3"/>
    <w:rsid w:val="00AB162C"/>
    <w:rsid w:val="00AB1697"/>
    <w:rsid w:val="00AB16FF"/>
    <w:rsid w:val="00AB18F8"/>
    <w:rsid w:val="00AB431C"/>
    <w:rsid w:val="00AB4A6C"/>
    <w:rsid w:val="00AB56ED"/>
    <w:rsid w:val="00AB578E"/>
    <w:rsid w:val="00AC039D"/>
    <w:rsid w:val="00AC0758"/>
    <w:rsid w:val="00AC25FE"/>
    <w:rsid w:val="00AC3531"/>
    <w:rsid w:val="00AC3FBF"/>
    <w:rsid w:val="00AC453F"/>
    <w:rsid w:val="00AC4DD5"/>
    <w:rsid w:val="00AC5385"/>
    <w:rsid w:val="00AC610E"/>
    <w:rsid w:val="00AC6A1C"/>
    <w:rsid w:val="00AC6D09"/>
    <w:rsid w:val="00AD020E"/>
    <w:rsid w:val="00AD02F2"/>
    <w:rsid w:val="00AD1670"/>
    <w:rsid w:val="00AD37C0"/>
    <w:rsid w:val="00AD3F14"/>
    <w:rsid w:val="00AD3F44"/>
    <w:rsid w:val="00AD41E1"/>
    <w:rsid w:val="00AD609B"/>
    <w:rsid w:val="00AD64BB"/>
    <w:rsid w:val="00AD6ADD"/>
    <w:rsid w:val="00AD79B5"/>
    <w:rsid w:val="00AE0277"/>
    <w:rsid w:val="00AE0D3A"/>
    <w:rsid w:val="00AE13E2"/>
    <w:rsid w:val="00AE1A84"/>
    <w:rsid w:val="00AE30D6"/>
    <w:rsid w:val="00AE4AB6"/>
    <w:rsid w:val="00AE5682"/>
    <w:rsid w:val="00AE6CA9"/>
    <w:rsid w:val="00AE6D0C"/>
    <w:rsid w:val="00AE6ED8"/>
    <w:rsid w:val="00AE74D3"/>
    <w:rsid w:val="00AE759D"/>
    <w:rsid w:val="00AE7CD0"/>
    <w:rsid w:val="00AF0282"/>
    <w:rsid w:val="00AF2427"/>
    <w:rsid w:val="00AF2535"/>
    <w:rsid w:val="00AF2E5F"/>
    <w:rsid w:val="00AF2E9A"/>
    <w:rsid w:val="00AF320B"/>
    <w:rsid w:val="00AF33EB"/>
    <w:rsid w:val="00AF4308"/>
    <w:rsid w:val="00AF4CE6"/>
    <w:rsid w:val="00AF5397"/>
    <w:rsid w:val="00AF7127"/>
    <w:rsid w:val="00AF77AB"/>
    <w:rsid w:val="00AF7FFA"/>
    <w:rsid w:val="00B00A3F"/>
    <w:rsid w:val="00B01055"/>
    <w:rsid w:val="00B013A1"/>
    <w:rsid w:val="00B015C7"/>
    <w:rsid w:val="00B024F9"/>
    <w:rsid w:val="00B026A4"/>
    <w:rsid w:val="00B036E4"/>
    <w:rsid w:val="00B049B3"/>
    <w:rsid w:val="00B04C31"/>
    <w:rsid w:val="00B0575C"/>
    <w:rsid w:val="00B065F1"/>
    <w:rsid w:val="00B10E8F"/>
    <w:rsid w:val="00B11F11"/>
    <w:rsid w:val="00B13E00"/>
    <w:rsid w:val="00B13E90"/>
    <w:rsid w:val="00B14FDC"/>
    <w:rsid w:val="00B15220"/>
    <w:rsid w:val="00B16039"/>
    <w:rsid w:val="00B165D6"/>
    <w:rsid w:val="00B16876"/>
    <w:rsid w:val="00B1793B"/>
    <w:rsid w:val="00B20720"/>
    <w:rsid w:val="00B2143E"/>
    <w:rsid w:val="00B224F7"/>
    <w:rsid w:val="00B24D39"/>
    <w:rsid w:val="00B2501B"/>
    <w:rsid w:val="00B26586"/>
    <w:rsid w:val="00B2770D"/>
    <w:rsid w:val="00B27743"/>
    <w:rsid w:val="00B30A5F"/>
    <w:rsid w:val="00B31847"/>
    <w:rsid w:val="00B32389"/>
    <w:rsid w:val="00B35AB5"/>
    <w:rsid w:val="00B40E99"/>
    <w:rsid w:val="00B41B8A"/>
    <w:rsid w:val="00B42EFF"/>
    <w:rsid w:val="00B43040"/>
    <w:rsid w:val="00B43D58"/>
    <w:rsid w:val="00B44209"/>
    <w:rsid w:val="00B4569C"/>
    <w:rsid w:val="00B4765D"/>
    <w:rsid w:val="00B47688"/>
    <w:rsid w:val="00B502D0"/>
    <w:rsid w:val="00B503BA"/>
    <w:rsid w:val="00B50ECA"/>
    <w:rsid w:val="00B52145"/>
    <w:rsid w:val="00B522F6"/>
    <w:rsid w:val="00B52503"/>
    <w:rsid w:val="00B528F2"/>
    <w:rsid w:val="00B537CE"/>
    <w:rsid w:val="00B5386F"/>
    <w:rsid w:val="00B55269"/>
    <w:rsid w:val="00B55A23"/>
    <w:rsid w:val="00B5605D"/>
    <w:rsid w:val="00B56FAB"/>
    <w:rsid w:val="00B600BC"/>
    <w:rsid w:val="00B6101C"/>
    <w:rsid w:val="00B658CE"/>
    <w:rsid w:val="00B666DA"/>
    <w:rsid w:val="00B71BFB"/>
    <w:rsid w:val="00B72662"/>
    <w:rsid w:val="00B72D76"/>
    <w:rsid w:val="00B734BF"/>
    <w:rsid w:val="00B7358F"/>
    <w:rsid w:val="00B73634"/>
    <w:rsid w:val="00B73C3D"/>
    <w:rsid w:val="00B74075"/>
    <w:rsid w:val="00B74983"/>
    <w:rsid w:val="00B75745"/>
    <w:rsid w:val="00B767F1"/>
    <w:rsid w:val="00B76DCB"/>
    <w:rsid w:val="00B772E9"/>
    <w:rsid w:val="00B77E85"/>
    <w:rsid w:val="00B80995"/>
    <w:rsid w:val="00B813FD"/>
    <w:rsid w:val="00B8154A"/>
    <w:rsid w:val="00B82401"/>
    <w:rsid w:val="00B83099"/>
    <w:rsid w:val="00B835BA"/>
    <w:rsid w:val="00B839C5"/>
    <w:rsid w:val="00B83E59"/>
    <w:rsid w:val="00B83FD6"/>
    <w:rsid w:val="00B85094"/>
    <w:rsid w:val="00B858E6"/>
    <w:rsid w:val="00B8651B"/>
    <w:rsid w:val="00B86658"/>
    <w:rsid w:val="00B86EFF"/>
    <w:rsid w:val="00B90206"/>
    <w:rsid w:val="00B92255"/>
    <w:rsid w:val="00B92C38"/>
    <w:rsid w:val="00B92F71"/>
    <w:rsid w:val="00B930EF"/>
    <w:rsid w:val="00B9313F"/>
    <w:rsid w:val="00B939B5"/>
    <w:rsid w:val="00B93B0F"/>
    <w:rsid w:val="00B93F23"/>
    <w:rsid w:val="00B94455"/>
    <w:rsid w:val="00B94A35"/>
    <w:rsid w:val="00B94E73"/>
    <w:rsid w:val="00B95826"/>
    <w:rsid w:val="00B9737B"/>
    <w:rsid w:val="00B97F05"/>
    <w:rsid w:val="00BA04CB"/>
    <w:rsid w:val="00BA152E"/>
    <w:rsid w:val="00BA2B5D"/>
    <w:rsid w:val="00BA3281"/>
    <w:rsid w:val="00BA3AC7"/>
    <w:rsid w:val="00BA44B1"/>
    <w:rsid w:val="00BA4626"/>
    <w:rsid w:val="00BA4C11"/>
    <w:rsid w:val="00BA583D"/>
    <w:rsid w:val="00BA58D7"/>
    <w:rsid w:val="00BA603B"/>
    <w:rsid w:val="00BA6892"/>
    <w:rsid w:val="00BA6C32"/>
    <w:rsid w:val="00BA6C8D"/>
    <w:rsid w:val="00BA6EC4"/>
    <w:rsid w:val="00BA7A79"/>
    <w:rsid w:val="00BB0BEF"/>
    <w:rsid w:val="00BB2508"/>
    <w:rsid w:val="00BB481A"/>
    <w:rsid w:val="00BB5236"/>
    <w:rsid w:val="00BB64C7"/>
    <w:rsid w:val="00BB7272"/>
    <w:rsid w:val="00BC00A4"/>
    <w:rsid w:val="00BC050C"/>
    <w:rsid w:val="00BC0841"/>
    <w:rsid w:val="00BC1279"/>
    <w:rsid w:val="00BC264D"/>
    <w:rsid w:val="00BC3083"/>
    <w:rsid w:val="00BC3529"/>
    <w:rsid w:val="00BC3CC6"/>
    <w:rsid w:val="00BC3E54"/>
    <w:rsid w:val="00BC4596"/>
    <w:rsid w:val="00BC59A1"/>
    <w:rsid w:val="00BC6317"/>
    <w:rsid w:val="00BC6826"/>
    <w:rsid w:val="00BC6B51"/>
    <w:rsid w:val="00BC7741"/>
    <w:rsid w:val="00BD194F"/>
    <w:rsid w:val="00BD1B13"/>
    <w:rsid w:val="00BD1DAE"/>
    <w:rsid w:val="00BD2330"/>
    <w:rsid w:val="00BD2B65"/>
    <w:rsid w:val="00BD312F"/>
    <w:rsid w:val="00BD47CB"/>
    <w:rsid w:val="00BD5826"/>
    <w:rsid w:val="00BD5BAE"/>
    <w:rsid w:val="00BD5C55"/>
    <w:rsid w:val="00BD615F"/>
    <w:rsid w:val="00BD7502"/>
    <w:rsid w:val="00BE0DD9"/>
    <w:rsid w:val="00BE1021"/>
    <w:rsid w:val="00BE119C"/>
    <w:rsid w:val="00BE1EED"/>
    <w:rsid w:val="00BE2479"/>
    <w:rsid w:val="00BE2C66"/>
    <w:rsid w:val="00BE339C"/>
    <w:rsid w:val="00BE42B1"/>
    <w:rsid w:val="00BE476F"/>
    <w:rsid w:val="00BE507B"/>
    <w:rsid w:val="00BE5C12"/>
    <w:rsid w:val="00BE5CF8"/>
    <w:rsid w:val="00BE647F"/>
    <w:rsid w:val="00BE6B8F"/>
    <w:rsid w:val="00BE6D76"/>
    <w:rsid w:val="00BE6DBF"/>
    <w:rsid w:val="00BE7B5A"/>
    <w:rsid w:val="00BE7F54"/>
    <w:rsid w:val="00BF0707"/>
    <w:rsid w:val="00BF20F2"/>
    <w:rsid w:val="00BF2C60"/>
    <w:rsid w:val="00BF2EEB"/>
    <w:rsid w:val="00BF2FD0"/>
    <w:rsid w:val="00BF3ED1"/>
    <w:rsid w:val="00BF44E1"/>
    <w:rsid w:val="00BF5100"/>
    <w:rsid w:val="00BF526D"/>
    <w:rsid w:val="00BF570D"/>
    <w:rsid w:val="00BF6586"/>
    <w:rsid w:val="00C00C28"/>
    <w:rsid w:val="00C00F0A"/>
    <w:rsid w:val="00C01401"/>
    <w:rsid w:val="00C01457"/>
    <w:rsid w:val="00C02078"/>
    <w:rsid w:val="00C0361D"/>
    <w:rsid w:val="00C03BC8"/>
    <w:rsid w:val="00C0468F"/>
    <w:rsid w:val="00C04C1D"/>
    <w:rsid w:val="00C04C23"/>
    <w:rsid w:val="00C05C33"/>
    <w:rsid w:val="00C06126"/>
    <w:rsid w:val="00C070EF"/>
    <w:rsid w:val="00C07271"/>
    <w:rsid w:val="00C074D7"/>
    <w:rsid w:val="00C11237"/>
    <w:rsid w:val="00C124BF"/>
    <w:rsid w:val="00C124DE"/>
    <w:rsid w:val="00C142FD"/>
    <w:rsid w:val="00C1449F"/>
    <w:rsid w:val="00C1480E"/>
    <w:rsid w:val="00C163CD"/>
    <w:rsid w:val="00C16665"/>
    <w:rsid w:val="00C16925"/>
    <w:rsid w:val="00C177D0"/>
    <w:rsid w:val="00C203C3"/>
    <w:rsid w:val="00C2050C"/>
    <w:rsid w:val="00C20EC6"/>
    <w:rsid w:val="00C2398A"/>
    <w:rsid w:val="00C23FFB"/>
    <w:rsid w:val="00C24FEF"/>
    <w:rsid w:val="00C25954"/>
    <w:rsid w:val="00C25D76"/>
    <w:rsid w:val="00C25EBF"/>
    <w:rsid w:val="00C260BA"/>
    <w:rsid w:val="00C2671C"/>
    <w:rsid w:val="00C27D91"/>
    <w:rsid w:val="00C30271"/>
    <w:rsid w:val="00C306F7"/>
    <w:rsid w:val="00C30AF4"/>
    <w:rsid w:val="00C30DB9"/>
    <w:rsid w:val="00C31031"/>
    <w:rsid w:val="00C319F1"/>
    <w:rsid w:val="00C33BCE"/>
    <w:rsid w:val="00C33E12"/>
    <w:rsid w:val="00C34341"/>
    <w:rsid w:val="00C35F91"/>
    <w:rsid w:val="00C35FBC"/>
    <w:rsid w:val="00C3636B"/>
    <w:rsid w:val="00C3735E"/>
    <w:rsid w:val="00C3797A"/>
    <w:rsid w:val="00C37E60"/>
    <w:rsid w:val="00C4093B"/>
    <w:rsid w:val="00C40B3A"/>
    <w:rsid w:val="00C41B8A"/>
    <w:rsid w:val="00C42628"/>
    <w:rsid w:val="00C42AAB"/>
    <w:rsid w:val="00C42C6E"/>
    <w:rsid w:val="00C43901"/>
    <w:rsid w:val="00C455EC"/>
    <w:rsid w:val="00C45FC5"/>
    <w:rsid w:val="00C46D10"/>
    <w:rsid w:val="00C473C0"/>
    <w:rsid w:val="00C4749D"/>
    <w:rsid w:val="00C50D1A"/>
    <w:rsid w:val="00C50F87"/>
    <w:rsid w:val="00C514F8"/>
    <w:rsid w:val="00C51C92"/>
    <w:rsid w:val="00C52936"/>
    <w:rsid w:val="00C52D12"/>
    <w:rsid w:val="00C537CB"/>
    <w:rsid w:val="00C53F4C"/>
    <w:rsid w:val="00C5420E"/>
    <w:rsid w:val="00C54469"/>
    <w:rsid w:val="00C54575"/>
    <w:rsid w:val="00C54751"/>
    <w:rsid w:val="00C54AE9"/>
    <w:rsid w:val="00C550D0"/>
    <w:rsid w:val="00C56F39"/>
    <w:rsid w:val="00C57DE1"/>
    <w:rsid w:val="00C602D2"/>
    <w:rsid w:val="00C60400"/>
    <w:rsid w:val="00C60E8E"/>
    <w:rsid w:val="00C614FD"/>
    <w:rsid w:val="00C6198D"/>
    <w:rsid w:val="00C636B7"/>
    <w:rsid w:val="00C63C86"/>
    <w:rsid w:val="00C641B4"/>
    <w:rsid w:val="00C647C0"/>
    <w:rsid w:val="00C65DF7"/>
    <w:rsid w:val="00C666DD"/>
    <w:rsid w:val="00C67B50"/>
    <w:rsid w:val="00C7036F"/>
    <w:rsid w:val="00C70908"/>
    <w:rsid w:val="00C70C1D"/>
    <w:rsid w:val="00C7125F"/>
    <w:rsid w:val="00C71859"/>
    <w:rsid w:val="00C73B62"/>
    <w:rsid w:val="00C73C55"/>
    <w:rsid w:val="00C75802"/>
    <w:rsid w:val="00C76835"/>
    <w:rsid w:val="00C80626"/>
    <w:rsid w:val="00C80BE1"/>
    <w:rsid w:val="00C811F5"/>
    <w:rsid w:val="00C81391"/>
    <w:rsid w:val="00C82D3D"/>
    <w:rsid w:val="00C82DAF"/>
    <w:rsid w:val="00C83499"/>
    <w:rsid w:val="00C83590"/>
    <w:rsid w:val="00C8557C"/>
    <w:rsid w:val="00C857E9"/>
    <w:rsid w:val="00C86FE7"/>
    <w:rsid w:val="00C87FA3"/>
    <w:rsid w:val="00C9123D"/>
    <w:rsid w:val="00C91463"/>
    <w:rsid w:val="00C92279"/>
    <w:rsid w:val="00C92616"/>
    <w:rsid w:val="00C937E2"/>
    <w:rsid w:val="00C9430D"/>
    <w:rsid w:val="00C94F76"/>
    <w:rsid w:val="00C973E5"/>
    <w:rsid w:val="00C9786A"/>
    <w:rsid w:val="00CA002B"/>
    <w:rsid w:val="00CA05EB"/>
    <w:rsid w:val="00CA0B61"/>
    <w:rsid w:val="00CA1169"/>
    <w:rsid w:val="00CA26F4"/>
    <w:rsid w:val="00CA2A32"/>
    <w:rsid w:val="00CA2B44"/>
    <w:rsid w:val="00CA498C"/>
    <w:rsid w:val="00CA694C"/>
    <w:rsid w:val="00CA6B8A"/>
    <w:rsid w:val="00CA6D00"/>
    <w:rsid w:val="00CA7D4C"/>
    <w:rsid w:val="00CB0099"/>
    <w:rsid w:val="00CB02B1"/>
    <w:rsid w:val="00CB2EBE"/>
    <w:rsid w:val="00CB3630"/>
    <w:rsid w:val="00CB3E5B"/>
    <w:rsid w:val="00CB52A2"/>
    <w:rsid w:val="00CB6149"/>
    <w:rsid w:val="00CB69E6"/>
    <w:rsid w:val="00CB723D"/>
    <w:rsid w:val="00CB7B87"/>
    <w:rsid w:val="00CC0086"/>
    <w:rsid w:val="00CC1020"/>
    <w:rsid w:val="00CC2AA4"/>
    <w:rsid w:val="00CC341D"/>
    <w:rsid w:val="00CC3FC8"/>
    <w:rsid w:val="00CC41FD"/>
    <w:rsid w:val="00CC4E05"/>
    <w:rsid w:val="00CC5468"/>
    <w:rsid w:val="00CC5565"/>
    <w:rsid w:val="00CC603C"/>
    <w:rsid w:val="00CC67C3"/>
    <w:rsid w:val="00CC69EF"/>
    <w:rsid w:val="00CC72FB"/>
    <w:rsid w:val="00CD1154"/>
    <w:rsid w:val="00CD1684"/>
    <w:rsid w:val="00CD220A"/>
    <w:rsid w:val="00CD25AA"/>
    <w:rsid w:val="00CD2659"/>
    <w:rsid w:val="00CD3CBA"/>
    <w:rsid w:val="00CD7BA9"/>
    <w:rsid w:val="00CE10CD"/>
    <w:rsid w:val="00CE2E5F"/>
    <w:rsid w:val="00CE32E4"/>
    <w:rsid w:val="00CE357C"/>
    <w:rsid w:val="00CE3A5A"/>
    <w:rsid w:val="00CE3A6A"/>
    <w:rsid w:val="00CE3CCF"/>
    <w:rsid w:val="00CE3F9E"/>
    <w:rsid w:val="00CE6CED"/>
    <w:rsid w:val="00CE6D6F"/>
    <w:rsid w:val="00CF1F25"/>
    <w:rsid w:val="00CF2052"/>
    <w:rsid w:val="00CF2451"/>
    <w:rsid w:val="00CF295B"/>
    <w:rsid w:val="00CF418B"/>
    <w:rsid w:val="00CF5889"/>
    <w:rsid w:val="00CF5905"/>
    <w:rsid w:val="00CF5E3D"/>
    <w:rsid w:val="00CF6B01"/>
    <w:rsid w:val="00CF6C5C"/>
    <w:rsid w:val="00CF7022"/>
    <w:rsid w:val="00CF7067"/>
    <w:rsid w:val="00CF739A"/>
    <w:rsid w:val="00D00A40"/>
    <w:rsid w:val="00D00BE5"/>
    <w:rsid w:val="00D00CCE"/>
    <w:rsid w:val="00D01D3F"/>
    <w:rsid w:val="00D021F1"/>
    <w:rsid w:val="00D02733"/>
    <w:rsid w:val="00D027BF"/>
    <w:rsid w:val="00D02FA6"/>
    <w:rsid w:val="00D048A8"/>
    <w:rsid w:val="00D05289"/>
    <w:rsid w:val="00D05C54"/>
    <w:rsid w:val="00D1181D"/>
    <w:rsid w:val="00D12265"/>
    <w:rsid w:val="00D1239A"/>
    <w:rsid w:val="00D12EF4"/>
    <w:rsid w:val="00D131D5"/>
    <w:rsid w:val="00D13557"/>
    <w:rsid w:val="00D15672"/>
    <w:rsid w:val="00D15C8D"/>
    <w:rsid w:val="00D16E52"/>
    <w:rsid w:val="00D1710E"/>
    <w:rsid w:val="00D179B1"/>
    <w:rsid w:val="00D20402"/>
    <w:rsid w:val="00D207B5"/>
    <w:rsid w:val="00D2085F"/>
    <w:rsid w:val="00D2098B"/>
    <w:rsid w:val="00D219B7"/>
    <w:rsid w:val="00D21FFD"/>
    <w:rsid w:val="00D226B7"/>
    <w:rsid w:val="00D23045"/>
    <w:rsid w:val="00D23A48"/>
    <w:rsid w:val="00D24570"/>
    <w:rsid w:val="00D245F1"/>
    <w:rsid w:val="00D248A3"/>
    <w:rsid w:val="00D2677D"/>
    <w:rsid w:val="00D26EDA"/>
    <w:rsid w:val="00D277C2"/>
    <w:rsid w:val="00D312C6"/>
    <w:rsid w:val="00D3218A"/>
    <w:rsid w:val="00D324B2"/>
    <w:rsid w:val="00D325F5"/>
    <w:rsid w:val="00D32864"/>
    <w:rsid w:val="00D3314C"/>
    <w:rsid w:val="00D33EE2"/>
    <w:rsid w:val="00D3486C"/>
    <w:rsid w:val="00D34C12"/>
    <w:rsid w:val="00D36D3F"/>
    <w:rsid w:val="00D37125"/>
    <w:rsid w:val="00D37939"/>
    <w:rsid w:val="00D4051C"/>
    <w:rsid w:val="00D40C93"/>
    <w:rsid w:val="00D4134F"/>
    <w:rsid w:val="00D41539"/>
    <w:rsid w:val="00D42548"/>
    <w:rsid w:val="00D42E42"/>
    <w:rsid w:val="00D4474A"/>
    <w:rsid w:val="00D44D40"/>
    <w:rsid w:val="00D45A78"/>
    <w:rsid w:val="00D4601D"/>
    <w:rsid w:val="00D4620A"/>
    <w:rsid w:val="00D46C35"/>
    <w:rsid w:val="00D47DA0"/>
    <w:rsid w:val="00D50D40"/>
    <w:rsid w:val="00D51073"/>
    <w:rsid w:val="00D51106"/>
    <w:rsid w:val="00D51123"/>
    <w:rsid w:val="00D520EE"/>
    <w:rsid w:val="00D534F1"/>
    <w:rsid w:val="00D545CF"/>
    <w:rsid w:val="00D55478"/>
    <w:rsid w:val="00D56822"/>
    <w:rsid w:val="00D5728A"/>
    <w:rsid w:val="00D57900"/>
    <w:rsid w:val="00D57A27"/>
    <w:rsid w:val="00D6061B"/>
    <w:rsid w:val="00D60A1F"/>
    <w:rsid w:val="00D62ACC"/>
    <w:rsid w:val="00D62D50"/>
    <w:rsid w:val="00D63ED8"/>
    <w:rsid w:val="00D64AFA"/>
    <w:rsid w:val="00D651DF"/>
    <w:rsid w:val="00D65613"/>
    <w:rsid w:val="00D65847"/>
    <w:rsid w:val="00D6617B"/>
    <w:rsid w:val="00D661D4"/>
    <w:rsid w:val="00D664E5"/>
    <w:rsid w:val="00D66847"/>
    <w:rsid w:val="00D66BD0"/>
    <w:rsid w:val="00D71C79"/>
    <w:rsid w:val="00D72BE1"/>
    <w:rsid w:val="00D73BDE"/>
    <w:rsid w:val="00D744D2"/>
    <w:rsid w:val="00D74EB7"/>
    <w:rsid w:val="00D75B81"/>
    <w:rsid w:val="00D76054"/>
    <w:rsid w:val="00D76E23"/>
    <w:rsid w:val="00D76FF6"/>
    <w:rsid w:val="00D777CE"/>
    <w:rsid w:val="00D77936"/>
    <w:rsid w:val="00D77BA3"/>
    <w:rsid w:val="00D8025B"/>
    <w:rsid w:val="00D81A0F"/>
    <w:rsid w:val="00D82467"/>
    <w:rsid w:val="00D837DD"/>
    <w:rsid w:val="00D85A55"/>
    <w:rsid w:val="00D860A0"/>
    <w:rsid w:val="00D86149"/>
    <w:rsid w:val="00D8666B"/>
    <w:rsid w:val="00D87150"/>
    <w:rsid w:val="00D8758E"/>
    <w:rsid w:val="00D876EB"/>
    <w:rsid w:val="00D87C5B"/>
    <w:rsid w:val="00D87F4E"/>
    <w:rsid w:val="00D903ED"/>
    <w:rsid w:val="00D912AE"/>
    <w:rsid w:val="00D91545"/>
    <w:rsid w:val="00D9157D"/>
    <w:rsid w:val="00D91785"/>
    <w:rsid w:val="00D91F36"/>
    <w:rsid w:val="00D9379A"/>
    <w:rsid w:val="00D940AC"/>
    <w:rsid w:val="00D955EB"/>
    <w:rsid w:val="00D95809"/>
    <w:rsid w:val="00D95A18"/>
    <w:rsid w:val="00D95C88"/>
    <w:rsid w:val="00D96380"/>
    <w:rsid w:val="00D96F41"/>
    <w:rsid w:val="00D97DF0"/>
    <w:rsid w:val="00DA06D9"/>
    <w:rsid w:val="00DA15CF"/>
    <w:rsid w:val="00DA2010"/>
    <w:rsid w:val="00DA2754"/>
    <w:rsid w:val="00DA319C"/>
    <w:rsid w:val="00DA369A"/>
    <w:rsid w:val="00DA7FDE"/>
    <w:rsid w:val="00DB0733"/>
    <w:rsid w:val="00DB0B09"/>
    <w:rsid w:val="00DB0B6A"/>
    <w:rsid w:val="00DB19EA"/>
    <w:rsid w:val="00DB1FE6"/>
    <w:rsid w:val="00DB245F"/>
    <w:rsid w:val="00DB40E6"/>
    <w:rsid w:val="00DB481E"/>
    <w:rsid w:val="00DB4FF8"/>
    <w:rsid w:val="00DB56B2"/>
    <w:rsid w:val="00DB60DD"/>
    <w:rsid w:val="00DB7965"/>
    <w:rsid w:val="00DB79EA"/>
    <w:rsid w:val="00DC0B5E"/>
    <w:rsid w:val="00DC1046"/>
    <w:rsid w:val="00DC1CB0"/>
    <w:rsid w:val="00DC264C"/>
    <w:rsid w:val="00DC3C0C"/>
    <w:rsid w:val="00DC4205"/>
    <w:rsid w:val="00DC586E"/>
    <w:rsid w:val="00DC5F7A"/>
    <w:rsid w:val="00DC5FC2"/>
    <w:rsid w:val="00DC794D"/>
    <w:rsid w:val="00DC7FAF"/>
    <w:rsid w:val="00DD0DAB"/>
    <w:rsid w:val="00DD0F33"/>
    <w:rsid w:val="00DD1ADC"/>
    <w:rsid w:val="00DD1B04"/>
    <w:rsid w:val="00DD2994"/>
    <w:rsid w:val="00DD3822"/>
    <w:rsid w:val="00DD3C24"/>
    <w:rsid w:val="00DD4994"/>
    <w:rsid w:val="00DD4CD5"/>
    <w:rsid w:val="00DD4D57"/>
    <w:rsid w:val="00DD6DB2"/>
    <w:rsid w:val="00DE05D7"/>
    <w:rsid w:val="00DE1390"/>
    <w:rsid w:val="00DE190F"/>
    <w:rsid w:val="00DE1B47"/>
    <w:rsid w:val="00DE27E8"/>
    <w:rsid w:val="00DE4785"/>
    <w:rsid w:val="00DE500C"/>
    <w:rsid w:val="00DE50FE"/>
    <w:rsid w:val="00DE61B4"/>
    <w:rsid w:val="00DE6C28"/>
    <w:rsid w:val="00DE6C33"/>
    <w:rsid w:val="00DE6F08"/>
    <w:rsid w:val="00DE76BD"/>
    <w:rsid w:val="00DF02A2"/>
    <w:rsid w:val="00DF0E17"/>
    <w:rsid w:val="00DF0E36"/>
    <w:rsid w:val="00DF19E0"/>
    <w:rsid w:val="00DF1BC5"/>
    <w:rsid w:val="00DF2276"/>
    <w:rsid w:val="00DF33BC"/>
    <w:rsid w:val="00DF41B6"/>
    <w:rsid w:val="00DF542E"/>
    <w:rsid w:val="00DF55EA"/>
    <w:rsid w:val="00DF5D94"/>
    <w:rsid w:val="00DF6174"/>
    <w:rsid w:val="00DF7369"/>
    <w:rsid w:val="00DF78EB"/>
    <w:rsid w:val="00E001A5"/>
    <w:rsid w:val="00E00B4E"/>
    <w:rsid w:val="00E013C7"/>
    <w:rsid w:val="00E01A27"/>
    <w:rsid w:val="00E01BDB"/>
    <w:rsid w:val="00E01F0D"/>
    <w:rsid w:val="00E02D62"/>
    <w:rsid w:val="00E02F04"/>
    <w:rsid w:val="00E0312D"/>
    <w:rsid w:val="00E037FC"/>
    <w:rsid w:val="00E0390F"/>
    <w:rsid w:val="00E04400"/>
    <w:rsid w:val="00E04AC2"/>
    <w:rsid w:val="00E05876"/>
    <w:rsid w:val="00E059D1"/>
    <w:rsid w:val="00E068EF"/>
    <w:rsid w:val="00E06C07"/>
    <w:rsid w:val="00E06D80"/>
    <w:rsid w:val="00E11486"/>
    <w:rsid w:val="00E115C0"/>
    <w:rsid w:val="00E1166F"/>
    <w:rsid w:val="00E120F7"/>
    <w:rsid w:val="00E12459"/>
    <w:rsid w:val="00E13E80"/>
    <w:rsid w:val="00E13F66"/>
    <w:rsid w:val="00E146BA"/>
    <w:rsid w:val="00E16AFD"/>
    <w:rsid w:val="00E16BBE"/>
    <w:rsid w:val="00E175B0"/>
    <w:rsid w:val="00E17FB6"/>
    <w:rsid w:val="00E2100B"/>
    <w:rsid w:val="00E22540"/>
    <w:rsid w:val="00E23699"/>
    <w:rsid w:val="00E23A30"/>
    <w:rsid w:val="00E23E6C"/>
    <w:rsid w:val="00E26129"/>
    <w:rsid w:val="00E26404"/>
    <w:rsid w:val="00E26B24"/>
    <w:rsid w:val="00E270D6"/>
    <w:rsid w:val="00E32A25"/>
    <w:rsid w:val="00E32BE1"/>
    <w:rsid w:val="00E34079"/>
    <w:rsid w:val="00E3425A"/>
    <w:rsid w:val="00E3430D"/>
    <w:rsid w:val="00E345D8"/>
    <w:rsid w:val="00E34B56"/>
    <w:rsid w:val="00E35179"/>
    <w:rsid w:val="00E36167"/>
    <w:rsid w:val="00E36A9A"/>
    <w:rsid w:val="00E37C45"/>
    <w:rsid w:val="00E37CD5"/>
    <w:rsid w:val="00E40146"/>
    <w:rsid w:val="00E4044B"/>
    <w:rsid w:val="00E40F76"/>
    <w:rsid w:val="00E40FD9"/>
    <w:rsid w:val="00E428A4"/>
    <w:rsid w:val="00E43346"/>
    <w:rsid w:val="00E43A15"/>
    <w:rsid w:val="00E44840"/>
    <w:rsid w:val="00E44BA8"/>
    <w:rsid w:val="00E44D9F"/>
    <w:rsid w:val="00E468CE"/>
    <w:rsid w:val="00E47B40"/>
    <w:rsid w:val="00E50270"/>
    <w:rsid w:val="00E51DB7"/>
    <w:rsid w:val="00E52E63"/>
    <w:rsid w:val="00E531BB"/>
    <w:rsid w:val="00E5452A"/>
    <w:rsid w:val="00E55F51"/>
    <w:rsid w:val="00E56B28"/>
    <w:rsid w:val="00E56C13"/>
    <w:rsid w:val="00E57132"/>
    <w:rsid w:val="00E57B08"/>
    <w:rsid w:val="00E57B2F"/>
    <w:rsid w:val="00E60584"/>
    <w:rsid w:val="00E620DE"/>
    <w:rsid w:val="00E62B88"/>
    <w:rsid w:val="00E6474B"/>
    <w:rsid w:val="00E64B0F"/>
    <w:rsid w:val="00E6577F"/>
    <w:rsid w:val="00E657EE"/>
    <w:rsid w:val="00E65DA9"/>
    <w:rsid w:val="00E662E6"/>
    <w:rsid w:val="00E66837"/>
    <w:rsid w:val="00E669AA"/>
    <w:rsid w:val="00E66A6E"/>
    <w:rsid w:val="00E6767C"/>
    <w:rsid w:val="00E70B0A"/>
    <w:rsid w:val="00E70ECA"/>
    <w:rsid w:val="00E7180C"/>
    <w:rsid w:val="00E735E0"/>
    <w:rsid w:val="00E73B90"/>
    <w:rsid w:val="00E75EDF"/>
    <w:rsid w:val="00E76596"/>
    <w:rsid w:val="00E800AA"/>
    <w:rsid w:val="00E806C5"/>
    <w:rsid w:val="00E81227"/>
    <w:rsid w:val="00E815B7"/>
    <w:rsid w:val="00E81657"/>
    <w:rsid w:val="00E817E5"/>
    <w:rsid w:val="00E819F8"/>
    <w:rsid w:val="00E82B63"/>
    <w:rsid w:val="00E833C8"/>
    <w:rsid w:val="00E838BA"/>
    <w:rsid w:val="00E84589"/>
    <w:rsid w:val="00E84ECB"/>
    <w:rsid w:val="00E86044"/>
    <w:rsid w:val="00E8612C"/>
    <w:rsid w:val="00E86446"/>
    <w:rsid w:val="00E86F58"/>
    <w:rsid w:val="00E87026"/>
    <w:rsid w:val="00E87E1B"/>
    <w:rsid w:val="00E90388"/>
    <w:rsid w:val="00E90C44"/>
    <w:rsid w:val="00E90E53"/>
    <w:rsid w:val="00E9198A"/>
    <w:rsid w:val="00E91BCC"/>
    <w:rsid w:val="00E91F73"/>
    <w:rsid w:val="00E94D38"/>
    <w:rsid w:val="00E94E9E"/>
    <w:rsid w:val="00E96060"/>
    <w:rsid w:val="00E96B99"/>
    <w:rsid w:val="00E96C71"/>
    <w:rsid w:val="00E9716D"/>
    <w:rsid w:val="00E9749E"/>
    <w:rsid w:val="00E9758C"/>
    <w:rsid w:val="00EA0F41"/>
    <w:rsid w:val="00EA1632"/>
    <w:rsid w:val="00EA17F2"/>
    <w:rsid w:val="00EA1974"/>
    <w:rsid w:val="00EA19C9"/>
    <w:rsid w:val="00EA278A"/>
    <w:rsid w:val="00EA2A3A"/>
    <w:rsid w:val="00EA34A0"/>
    <w:rsid w:val="00EA38AA"/>
    <w:rsid w:val="00EA3A18"/>
    <w:rsid w:val="00EA3C7B"/>
    <w:rsid w:val="00EA5B9D"/>
    <w:rsid w:val="00EA60E7"/>
    <w:rsid w:val="00EA6914"/>
    <w:rsid w:val="00EA6BA8"/>
    <w:rsid w:val="00EA6E89"/>
    <w:rsid w:val="00EA7A12"/>
    <w:rsid w:val="00EA7BA9"/>
    <w:rsid w:val="00EB0576"/>
    <w:rsid w:val="00EB0FC8"/>
    <w:rsid w:val="00EB1D6E"/>
    <w:rsid w:val="00EB1D77"/>
    <w:rsid w:val="00EB1FA7"/>
    <w:rsid w:val="00EB2816"/>
    <w:rsid w:val="00EB3837"/>
    <w:rsid w:val="00EB3F03"/>
    <w:rsid w:val="00EB4357"/>
    <w:rsid w:val="00EB4502"/>
    <w:rsid w:val="00EB5098"/>
    <w:rsid w:val="00EB5F2C"/>
    <w:rsid w:val="00EB5FCB"/>
    <w:rsid w:val="00EB6497"/>
    <w:rsid w:val="00EB65BE"/>
    <w:rsid w:val="00EB756A"/>
    <w:rsid w:val="00EC0C0C"/>
    <w:rsid w:val="00EC11CE"/>
    <w:rsid w:val="00EC34AE"/>
    <w:rsid w:val="00EC483E"/>
    <w:rsid w:val="00EC4841"/>
    <w:rsid w:val="00EC519E"/>
    <w:rsid w:val="00EC68BC"/>
    <w:rsid w:val="00EC6D56"/>
    <w:rsid w:val="00EC7DB0"/>
    <w:rsid w:val="00ED007C"/>
    <w:rsid w:val="00ED0A60"/>
    <w:rsid w:val="00ED0EAA"/>
    <w:rsid w:val="00ED1131"/>
    <w:rsid w:val="00ED12F4"/>
    <w:rsid w:val="00ED147C"/>
    <w:rsid w:val="00ED2196"/>
    <w:rsid w:val="00ED2539"/>
    <w:rsid w:val="00ED26FA"/>
    <w:rsid w:val="00ED2966"/>
    <w:rsid w:val="00ED2CAE"/>
    <w:rsid w:val="00ED42FB"/>
    <w:rsid w:val="00ED51E4"/>
    <w:rsid w:val="00ED5926"/>
    <w:rsid w:val="00ED5E65"/>
    <w:rsid w:val="00ED68D4"/>
    <w:rsid w:val="00ED7898"/>
    <w:rsid w:val="00EE06A3"/>
    <w:rsid w:val="00EE0FBA"/>
    <w:rsid w:val="00EE1380"/>
    <w:rsid w:val="00EE2222"/>
    <w:rsid w:val="00EE28B8"/>
    <w:rsid w:val="00EE35DE"/>
    <w:rsid w:val="00EE390C"/>
    <w:rsid w:val="00EE426C"/>
    <w:rsid w:val="00EE585C"/>
    <w:rsid w:val="00EE5C97"/>
    <w:rsid w:val="00EE678F"/>
    <w:rsid w:val="00EE6CD9"/>
    <w:rsid w:val="00EE7AB8"/>
    <w:rsid w:val="00EF0160"/>
    <w:rsid w:val="00EF073C"/>
    <w:rsid w:val="00EF1746"/>
    <w:rsid w:val="00EF20CA"/>
    <w:rsid w:val="00EF28E9"/>
    <w:rsid w:val="00EF2974"/>
    <w:rsid w:val="00EF2DCB"/>
    <w:rsid w:val="00EF339E"/>
    <w:rsid w:val="00EF6895"/>
    <w:rsid w:val="00EF7A60"/>
    <w:rsid w:val="00F002C4"/>
    <w:rsid w:val="00F01822"/>
    <w:rsid w:val="00F04A2C"/>
    <w:rsid w:val="00F04ECD"/>
    <w:rsid w:val="00F05A37"/>
    <w:rsid w:val="00F05CB9"/>
    <w:rsid w:val="00F0608F"/>
    <w:rsid w:val="00F069F4"/>
    <w:rsid w:val="00F07139"/>
    <w:rsid w:val="00F0765C"/>
    <w:rsid w:val="00F07D2A"/>
    <w:rsid w:val="00F10329"/>
    <w:rsid w:val="00F105B0"/>
    <w:rsid w:val="00F11815"/>
    <w:rsid w:val="00F12073"/>
    <w:rsid w:val="00F13246"/>
    <w:rsid w:val="00F1388B"/>
    <w:rsid w:val="00F143B9"/>
    <w:rsid w:val="00F1442A"/>
    <w:rsid w:val="00F14D26"/>
    <w:rsid w:val="00F151F8"/>
    <w:rsid w:val="00F152DA"/>
    <w:rsid w:val="00F157ED"/>
    <w:rsid w:val="00F15D11"/>
    <w:rsid w:val="00F16BC2"/>
    <w:rsid w:val="00F20299"/>
    <w:rsid w:val="00F202FA"/>
    <w:rsid w:val="00F207F0"/>
    <w:rsid w:val="00F209C9"/>
    <w:rsid w:val="00F21E17"/>
    <w:rsid w:val="00F21FA7"/>
    <w:rsid w:val="00F2293E"/>
    <w:rsid w:val="00F23A0F"/>
    <w:rsid w:val="00F23D42"/>
    <w:rsid w:val="00F23EF9"/>
    <w:rsid w:val="00F24CED"/>
    <w:rsid w:val="00F24CF3"/>
    <w:rsid w:val="00F2628F"/>
    <w:rsid w:val="00F26803"/>
    <w:rsid w:val="00F3094E"/>
    <w:rsid w:val="00F31FCC"/>
    <w:rsid w:val="00F32356"/>
    <w:rsid w:val="00F327E9"/>
    <w:rsid w:val="00F34ECE"/>
    <w:rsid w:val="00F353B8"/>
    <w:rsid w:val="00F35924"/>
    <w:rsid w:val="00F35D14"/>
    <w:rsid w:val="00F36524"/>
    <w:rsid w:val="00F36604"/>
    <w:rsid w:val="00F369FC"/>
    <w:rsid w:val="00F3753E"/>
    <w:rsid w:val="00F37CBC"/>
    <w:rsid w:val="00F406AD"/>
    <w:rsid w:val="00F4093F"/>
    <w:rsid w:val="00F40AEB"/>
    <w:rsid w:val="00F44590"/>
    <w:rsid w:val="00F445CC"/>
    <w:rsid w:val="00F44922"/>
    <w:rsid w:val="00F44BBA"/>
    <w:rsid w:val="00F44DEE"/>
    <w:rsid w:val="00F44E19"/>
    <w:rsid w:val="00F4534A"/>
    <w:rsid w:val="00F47C1C"/>
    <w:rsid w:val="00F500D8"/>
    <w:rsid w:val="00F510BF"/>
    <w:rsid w:val="00F521B8"/>
    <w:rsid w:val="00F528BD"/>
    <w:rsid w:val="00F52A92"/>
    <w:rsid w:val="00F54AB2"/>
    <w:rsid w:val="00F54B9D"/>
    <w:rsid w:val="00F550A6"/>
    <w:rsid w:val="00F550F3"/>
    <w:rsid w:val="00F55FEE"/>
    <w:rsid w:val="00F56870"/>
    <w:rsid w:val="00F56EDF"/>
    <w:rsid w:val="00F5772C"/>
    <w:rsid w:val="00F60398"/>
    <w:rsid w:val="00F6093E"/>
    <w:rsid w:val="00F609C4"/>
    <w:rsid w:val="00F61366"/>
    <w:rsid w:val="00F61AD5"/>
    <w:rsid w:val="00F6250A"/>
    <w:rsid w:val="00F63CC2"/>
    <w:rsid w:val="00F64014"/>
    <w:rsid w:val="00F64627"/>
    <w:rsid w:val="00F64A21"/>
    <w:rsid w:val="00F65446"/>
    <w:rsid w:val="00F654F7"/>
    <w:rsid w:val="00F65517"/>
    <w:rsid w:val="00F65804"/>
    <w:rsid w:val="00F6630F"/>
    <w:rsid w:val="00F663E1"/>
    <w:rsid w:val="00F66859"/>
    <w:rsid w:val="00F67270"/>
    <w:rsid w:val="00F6759E"/>
    <w:rsid w:val="00F705AD"/>
    <w:rsid w:val="00F70C86"/>
    <w:rsid w:val="00F71955"/>
    <w:rsid w:val="00F71A44"/>
    <w:rsid w:val="00F71D1A"/>
    <w:rsid w:val="00F71F21"/>
    <w:rsid w:val="00F72316"/>
    <w:rsid w:val="00F729CB"/>
    <w:rsid w:val="00F73188"/>
    <w:rsid w:val="00F731AD"/>
    <w:rsid w:val="00F74CD3"/>
    <w:rsid w:val="00F75B38"/>
    <w:rsid w:val="00F76164"/>
    <w:rsid w:val="00F76AB2"/>
    <w:rsid w:val="00F778A6"/>
    <w:rsid w:val="00F778FF"/>
    <w:rsid w:val="00F77FEE"/>
    <w:rsid w:val="00F80079"/>
    <w:rsid w:val="00F80E7D"/>
    <w:rsid w:val="00F82737"/>
    <w:rsid w:val="00F83961"/>
    <w:rsid w:val="00F847D3"/>
    <w:rsid w:val="00F8521F"/>
    <w:rsid w:val="00F85E41"/>
    <w:rsid w:val="00F870AF"/>
    <w:rsid w:val="00F9280A"/>
    <w:rsid w:val="00F93585"/>
    <w:rsid w:val="00F93C2F"/>
    <w:rsid w:val="00F9418C"/>
    <w:rsid w:val="00F94376"/>
    <w:rsid w:val="00F945C0"/>
    <w:rsid w:val="00F94E7C"/>
    <w:rsid w:val="00F94F9D"/>
    <w:rsid w:val="00F96361"/>
    <w:rsid w:val="00F9645C"/>
    <w:rsid w:val="00F9672F"/>
    <w:rsid w:val="00F975B1"/>
    <w:rsid w:val="00F9764B"/>
    <w:rsid w:val="00FA169E"/>
    <w:rsid w:val="00FA21E8"/>
    <w:rsid w:val="00FA3BA2"/>
    <w:rsid w:val="00FA45C6"/>
    <w:rsid w:val="00FA4CF7"/>
    <w:rsid w:val="00FA565A"/>
    <w:rsid w:val="00FA57E8"/>
    <w:rsid w:val="00FA5EEB"/>
    <w:rsid w:val="00FA7791"/>
    <w:rsid w:val="00FA7AC5"/>
    <w:rsid w:val="00FA7D2C"/>
    <w:rsid w:val="00FB03E5"/>
    <w:rsid w:val="00FB1559"/>
    <w:rsid w:val="00FB18BF"/>
    <w:rsid w:val="00FB1F7F"/>
    <w:rsid w:val="00FB260F"/>
    <w:rsid w:val="00FB3590"/>
    <w:rsid w:val="00FB38F5"/>
    <w:rsid w:val="00FB514B"/>
    <w:rsid w:val="00FB5524"/>
    <w:rsid w:val="00FB5EA1"/>
    <w:rsid w:val="00FB766D"/>
    <w:rsid w:val="00FB7711"/>
    <w:rsid w:val="00FC01E1"/>
    <w:rsid w:val="00FC107A"/>
    <w:rsid w:val="00FC128E"/>
    <w:rsid w:val="00FC12BF"/>
    <w:rsid w:val="00FC17FA"/>
    <w:rsid w:val="00FC1AF1"/>
    <w:rsid w:val="00FC31EC"/>
    <w:rsid w:val="00FC32F4"/>
    <w:rsid w:val="00FC3899"/>
    <w:rsid w:val="00FC3F28"/>
    <w:rsid w:val="00FC450B"/>
    <w:rsid w:val="00FC5846"/>
    <w:rsid w:val="00FC7386"/>
    <w:rsid w:val="00FD19AE"/>
    <w:rsid w:val="00FD2B07"/>
    <w:rsid w:val="00FD2C5F"/>
    <w:rsid w:val="00FD3EF8"/>
    <w:rsid w:val="00FD3F0E"/>
    <w:rsid w:val="00FD4231"/>
    <w:rsid w:val="00FD65D7"/>
    <w:rsid w:val="00FE0AFD"/>
    <w:rsid w:val="00FE0DF0"/>
    <w:rsid w:val="00FE1018"/>
    <w:rsid w:val="00FE1418"/>
    <w:rsid w:val="00FE19E8"/>
    <w:rsid w:val="00FE1A39"/>
    <w:rsid w:val="00FE1CB3"/>
    <w:rsid w:val="00FE2069"/>
    <w:rsid w:val="00FE2070"/>
    <w:rsid w:val="00FE23B7"/>
    <w:rsid w:val="00FE37A1"/>
    <w:rsid w:val="00FE4640"/>
    <w:rsid w:val="00FE4986"/>
    <w:rsid w:val="00FE6739"/>
    <w:rsid w:val="00FE67E2"/>
    <w:rsid w:val="00FF0130"/>
    <w:rsid w:val="00FF1DA6"/>
    <w:rsid w:val="00FF2BFD"/>
    <w:rsid w:val="00FF2E96"/>
    <w:rsid w:val="00FF40A1"/>
    <w:rsid w:val="00FF4839"/>
    <w:rsid w:val="00FF50BA"/>
    <w:rsid w:val="00FF5933"/>
    <w:rsid w:val="00FF5B76"/>
    <w:rsid w:val="00FF601F"/>
    <w:rsid w:val="00FF6AFC"/>
    <w:rsid w:val="00FF6C68"/>
    <w:rsid w:val="066FC8A6"/>
    <w:rsid w:val="0C700B28"/>
    <w:rsid w:val="1F665D91"/>
    <w:rsid w:val="29577585"/>
    <w:rsid w:val="2B7D3D33"/>
    <w:rsid w:val="32436827"/>
    <w:rsid w:val="3E39FE37"/>
    <w:rsid w:val="46DDAC18"/>
    <w:rsid w:val="4C250679"/>
    <w:rsid w:val="52527EA4"/>
    <w:rsid w:val="55B10371"/>
    <w:rsid w:val="560046CD"/>
    <w:rsid w:val="5B5B9222"/>
    <w:rsid w:val="6261C747"/>
    <w:rsid w:val="6A4482B8"/>
    <w:rsid w:val="6ADB4ED9"/>
    <w:rsid w:val="6DA55D38"/>
    <w:rsid w:val="773EFFE3"/>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8ACB2"/>
  <w15:chartTrackingRefBased/>
  <w15:docId w15:val="{88B4206F-91C6-4D32-B97E-76C730FF0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62575"/>
    <w:rPr>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2F5057"/>
    <w:pPr>
      <w:ind w:left="720"/>
      <w:contextualSpacing/>
    </w:pPr>
  </w:style>
  <w:style w:type="paragraph" w:styleId="Antrats">
    <w:name w:val="header"/>
    <w:basedOn w:val="prastasis"/>
    <w:link w:val="AntratsDiagrama"/>
    <w:uiPriority w:val="99"/>
    <w:unhideWhenUsed/>
    <w:rsid w:val="002F586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F5867"/>
    <w:rPr>
      <w:lang w:val="en-US"/>
    </w:rPr>
  </w:style>
  <w:style w:type="paragraph" w:styleId="Porat">
    <w:name w:val="footer"/>
    <w:basedOn w:val="prastasis"/>
    <w:link w:val="PoratDiagrama"/>
    <w:uiPriority w:val="99"/>
    <w:unhideWhenUsed/>
    <w:rsid w:val="002F5867"/>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F5867"/>
    <w:rPr>
      <w:lang w:val="en-US"/>
    </w:rPr>
  </w:style>
  <w:style w:type="character" w:styleId="Hipersaitas">
    <w:name w:val="Hyperlink"/>
    <w:basedOn w:val="Numatytasispastraiposriftas"/>
    <w:uiPriority w:val="99"/>
    <w:unhideWhenUsed/>
    <w:rsid w:val="002F5867"/>
    <w:rPr>
      <w:color w:val="0563C1" w:themeColor="hyperlink"/>
      <w:u w:val="single"/>
    </w:rPr>
  </w:style>
  <w:style w:type="character" w:customStyle="1" w:styleId="normaltextrun">
    <w:name w:val="normaltextrun"/>
    <w:basedOn w:val="Numatytasispastraiposriftas"/>
    <w:rsid w:val="002F5867"/>
  </w:style>
  <w:style w:type="character" w:customStyle="1" w:styleId="eop">
    <w:name w:val="eop"/>
    <w:basedOn w:val="Numatytasispastraiposriftas"/>
    <w:rsid w:val="002F5867"/>
  </w:style>
  <w:style w:type="character" w:customStyle="1" w:styleId="spellingerror">
    <w:name w:val="spellingerror"/>
    <w:basedOn w:val="Numatytasispastraiposriftas"/>
    <w:rsid w:val="002F5867"/>
  </w:style>
  <w:style w:type="character" w:styleId="Neapdorotaspaminjimas">
    <w:name w:val="Unresolved Mention"/>
    <w:basedOn w:val="Numatytasispastraiposriftas"/>
    <w:uiPriority w:val="99"/>
    <w:semiHidden/>
    <w:unhideWhenUsed/>
    <w:rsid w:val="00D91785"/>
    <w:rPr>
      <w:color w:val="605E5C"/>
      <w:shd w:val="clear" w:color="auto" w:fill="E1DFDD"/>
    </w:rPr>
  </w:style>
  <w:style w:type="character" w:styleId="Perirtashipersaitas">
    <w:name w:val="FollowedHyperlink"/>
    <w:basedOn w:val="Numatytasispastraiposriftas"/>
    <w:uiPriority w:val="99"/>
    <w:semiHidden/>
    <w:unhideWhenUsed/>
    <w:rsid w:val="006D654A"/>
    <w:rPr>
      <w:color w:val="954F72" w:themeColor="followedHyperlink"/>
      <w:u w:val="single"/>
    </w:rPr>
  </w:style>
  <w:style w:type="paragraph" w:styleId="Pataisymai">
    <w:name w:val="Revision"/>
    <w:hidden/>
    <w:uiPriority w:val="99"/>
    <w:semiHidden/>
    <w:rsid w:val="004A4E62"/>
    <w:pPr>
      <w:spacing w:after="0" w:line="240" w:lineRule="auto"/>
    </w:pPr>
    <w:rPr>
      <w:lang w:val="en-US"/>
    </w:rPr>
  </w:style>
  <w:style w:type="character" w:styleId="Grietas">
    <w:name w:val="Strong"/>
    <w:basedOn w:val="Numatytasispastraiposriftas"/>
    <w:uiPriority w:val="22"/>
    <w:qFormat/>
    <w:rsid w:val="00F56870"/>
    <w:rPr>
      <w:b/>
      <w:bCs/>
    </w:rPr>
  </w:style>
  <w:style w:type="character" w:styleId="Emfaz">
    <w:name w:val="Emphasis"/>
    <w:basedOn w:val="Numatytasispastraiposriftas"/>
    <w:uiPriority w:val="20"/>
    <w:qFormat/>
    <w:rsid w:val="00F56870"/>
    <w:rPr>
      <w:i/>
      <w:iCs/>
    </w:rPr>
  </w:style>
  <w:style w:type="character" w:styleId="Komentaronuoroda">
    <w:name w:val="annotation reference"/>
    <w:basedOn w:val="Numatytasispastraiposriftas"/>
    <w:uiPriority w:val="99"/>
    <w:semiHidden/>
    <w:unhideWhenUsed/>
    <w:rsid w:val="00E60584"/>
    <w:rPr>
      <w:sz w:val="16"/>
      <w:szCs w:val="16"/>
    </w:rPr>
  </w:style>
  <w:style w:type="paragraph" w:styleId="Komentarotekstas">
    <w:name w:val="annotation text"/>
    <w:basedOn w:val="prastasis"/>
    <w:link w:val="KomentarotekstasDiagrama"/>
    <w:uiPriority w:val="99"/>
    <w:unhideWhenUsed/>
    <w:rsid w:val="00E60584"/>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E60584"/>
    <w:rPr>
      <w:sz w:val="20"/>
      <w:szCs w:val="20"/>
      <w:lang w:val="en-US"/>
    </w:rPr>
  </w:style>
  <w:style w:type="paragraph" w:styleId="Komentarotema">
    <w:name w:val="annotation subject"/>
    <w:basedOn w:val="Komentarotekstas"/>
    <w:next w:val="Komentarotekstas"/>
    <w:link w:val="KomentarotemaDiagrama"/>
    <w:uiPriority w:val="99"/>
    <w:semiHidden/>
    <w:unhideWhenUsed/>
    <w:rsid w:val="00E60584"/>
    <w:rPr>
      <w:b/>
      <w:bCs/>
    </w:rPr>
  </w:style>
  <w:style w:type="character" w:customStyle="1" w:styleId="KomentarotemaDiagrama">
    <w:name w:val="Komentaro tema Diagrama"/>
    <w:basedOn w:val="KomentarotekstasDiagrama"/>
    <w:link w:val="Komentarotema"/>
    <w:uiPriority w:val="99"/>
    <w:semiHidden/>
    <w:rsid w:val="00E60584"/>
    <w:rPr>
      <w:b/>
      <w:bCs/>
      <w:sz w:val="20"/>
      <w:szCs w:val="20"/>
      <w:lang w:val="en-US"/>
    </w:rPr>
  </w:style>
  <w:style w:type="paragraph" w:styleId="prastasiniatinklio">
    <w:name w:val="Normal (Web)"/>
    <w:basedOn w:val="prastasis"/>
    <w:uiPriority w:val="99"/>
    <w:semiHidden/>
    <w:unhideWhenUsed/>
    <w:rsid w:val="001F38A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315450">
      <w:bodyDiv w:val="1"/>
      <w:marLeft w:val="0"/>
      <w:marRight w:val="0"/>
      <w:marTop w:val="0"/>
      <w:marBottom w:val="0"/>
      <w:divBdr>
        <w:top w:val="none" w:sz="0" w:space="0" w:color="auto"/>
        <w:left w:val="none" w:sz="0" w:space="0" w:color="auto"/>
        <w:bottom w:val="none" w:sz="0" w:space="0" w:color="auto"/>
        <w:right w:val="none" w:sz="0" w:space="0" w:color="auto"/>
      </w:divBdr>
    </w:div>
    <w:div w:id="174346433">
      <w:bodyDiv w:val="1"/>
      <w:marLeft w:val="0"/>
      <w:marRight w:val="0"/>
      <w:marTop w:val="0"/>
      <w:marBottom w:val="0"/>
      <w:divBdr>
        <w:top w:val="none" w:sz="0" w:space="0" w:color="auto"/>
        <w:left w:val="none" w:sz="0" w:space="0" w:color="auto"/>
        <w:bottom w:val="none" w:sz="0" w:space="0" w:color="auto"/>
        <w:right w:val="none" w:sz="0" w:space="0" w:color="auto"/>
      </w:divBdr>
    </w:div>
    <w:div w:id="313023703">
      <w:bodyDiv w:val="1"/>
      <w:marLeft w:val="0"/>
      <w:marRight w:val="0"/>
      <w:marTop w:val="0"/>
      <w:marBottom w:val="0"/>
      <w:divBdr>
        <w:top w:val="none" w:sz="0" w:space="0" w:color="auto"/>
        <w:left w:val="none" w:sz="0" w:space="0" w:color="auto"/>
        <w:bottom w:val="none" w:sz="0" w:space="0" w:color="auto"/>
        <w:right w:val="none" w:sz="0" w:space="0" w:color="auto"/>
      </w:divBdr>
    </w:div>
    <w:div w:id="379551528">
      <w:bodyDiv w:val="1"/>
      <w:marLeft w:val="0"/>
      <w:marRight w:val="0"/>
      <w:marTop w:val="0"/>
      <w:marBottom w:val="0"/>
      <w:divBdr>
        <w:top w:val="none" w:sz="0" w:space="0" w:color="auto"/>
        <w:left w:val="none" w:sz="0" w:space="0" w:color="auto"/>
        <w:bottom w:val="none" w:sz="0" w:space="0" w:color="auto"/>
        <w:right w:val="none" w:sz="0" w:space="0" w:color="auto"/>
      </w:divBdr>
    </w:div>
    <w:div w:id="438721231">
      <w:bodyDiv w:val="1"/>
      <w:marLeft w:val="0"/>
      <w:marRight w:val="0"/>
      <w:marTop w:val="0"/>
      <w:marBottom w:val="0"/>
      <w:divBdr>
        <w:top w:val="none" w:sz="0" w:space="0" w:color="auto"/>
        <w:left w:val="none" w:sz="0" w:space="0" w:color="auto"/>
        <w:bottom w:val="none" w:sz="0" w:space="0" w:color="auto"/>
        <w:right w:val="none" w:sz="0" w:space="0" w:color="auto"/>
      </w:divBdr>
      <w:divsChild>
        <w:div w:id="1405444927">
          <w:marLeft w:val="0"/>
          <w:marRight w:val="0"/>
          <w:marTop w:val="345"/>
          <w:marBottom w:val="345"/>
          <w:divBdr>
            <w:top w:val="single" w:sz="6" w:space="15" w:color="FFFFFF"/>
            <w:left w:val="single" w:sz="6" w:space="15" w:color="FFFFFF"/>
            <w:bottom w:val="single" w:sz="6" w:space="15" w:color="FFFFFF"/>
            <w:right w:val="single" w:sz="6" w:space="15" w:color="FFFFFF"/>
          </w:divBdr>
        </w:div>
      </w:divsChild>
    </w:div>
    <w:div w:id="517816878">
      <w:bodyDiv w:val="1"/>
      <w:marLeft w:val="0"/>
      <w:marRight w:val="0"/>
      <w:marTop w:val="0"/>
      <w:marBottom w:val="0"/>
      <w:divBdr>
        <w:top w:val="none" w:sz="0" w:space="0" w:color="auto"/>
        <w:left w:val="none" w:sz="0" w:space="0" w:color="auto"/>
        <w:bottom w:val="none" w:sz="0" w:space="0" w:color="auto"/>
        <w:right w:val="none" w:sz="0" w:space="0" w:color="auto"/>
      </w:divBdr>
    </w:div>
    <w:div w:id="536359783">
      <w:bodyDiv w:val="1"/>
      <w:marLeft w:val="0"/>
      <w:marRight w:val="0"/>
      <w:marTop w:val="0"/>
      <w:marBottom w:val="0"/>
      <w:divBdr>
        <w:top w:val="none" w:sz="0" w:space="0" w:color="auto"/>
        <w:left w:val="none" w:sz="0" w:space="0" w:color="auto"/>
        <w:bottom w:val="none" w:sz="0" w:space="0" w:color="auto"/>
        <w:right w:val="none" w:sz="0" w:space="0" w:color="auto"/>
      </w:divBdr>
    </w:div>
    <w:div w:id="537471215">
      <w:bodyDiv w:val="1"/>
      <w:marLeft w:val="0"/>
      <w:marRight w:val="0"/>
      <w:marTop w:val="0"/>
      <w:marBottom w:val="0"/>
      <w:divBdr>
        <w:top w:val="none" w:sz="0" w:space="0" w:color="auto"/>
        <w:left w:val="none" w:sz="0" w:space="0" w:color="auto"/>
        <w:bottom w:val="none" w:sz="0" w:space="0" w:color="auto"/>
        <w:right w:val="none" w:sz="0" w:space="0" w:color="auto"/>
      </w:divBdr>
    </w:div>
    <w:div w:id="568081368">
      <w:bodyDiv w:val="1"/>
      <w:marLeft w:val="0"/>
      <w:marRight w:val="0"/>
      <w:marTop w:val="0"/>
      <w:marBottom w:val="0"/>
      <w:divBdr>
        <w:top w:val="none" w:sz="0" w:space="0" w:color="auto"/>
        <w:left w:val="none" w:sz="0" w:space="0" w:color="auto"/>
        <w:bottom w:val="none" w:sz="0" w:space="0" w:color="auto"/>
        <w:right w:val="none" w:sz="0" w:space="0" w:color="auto"/>
      </w:divBdr>
    </w:div>
    <w:div w:id="586891288">
      <w:bodyDiv w:val="1"/>
      <w:marLeft w:val="0"/>
      <w:marRight w:val="0"/>
      <w:marTop w:val="0"/>
      <w:marBottom w:val="0"/>
      <w:divBdr>
        <w:top w:val="none" w:sz="0" w:space="0" w:color="auto"/>
        <w:left w:val="none" w:sz="0" w:space="0" w:color="auto"/>
        <w:bottom w:val="none" w:sz="0" w:space="0" w:color="auto"/>
        <w:right w:val="none" w:sz="0" w:space="0" w:color="auto"/>
      </w:divBdr>
    </w:div>
    <w:div w:id="706879197">
      <w:bodyDiv w:val="1"/>
      <w:marLeft w:val="0"/>
      <w:marRight w:val="0"/>
      <w:marTop w:val="0"/>
      <w:marBottom w:val="0"/>
      <w:divBdr>
        <w:top w:val="none" w:sz="0" w:space="0" w:color="auto"/>
        <w:left w:val="none" w:sz="0" w:space="0" w:color="auto"/>
        <w:bottom w:val="none" w:sz="0" w:space="0" w:color="auto"/>
        <w:right w:val="none" w:sz="0" w:space="0" w:color="auto"/>
      </w:divBdr>
    </w:div>
    <w:div w:id="715349248">
      <w:bodyDiv w:val="1"/>
      <w:marLeft w:val="0"/>
      <w:marRight w:val="0"/>
      <w:marTop w:val="0"/>
      <w:marBottom w:val="0"/>
      <w:divBdr>
        <w:top w:val="none" w:sz="0" w:space="0" w:color="auto"/>
        <w:left w:val="none" w:sz="0" w:space="0" w:color="auto"/>
        <w:bottom w:val="none" w:sz="0" w:space="0" w:color="auto"/>
        <w:right w:val="none" w:sz="0" w:space="0" w:color="auto"/>
      </w:divBdr>
    </w:div>
    <w:div w:id="728695266">
      <w:bodyDiv w:val="1"/>
      <w:marLeft w:val="0"/>
      <w:marRight w:val="0"/>
      <w:marTop w:val="0"/>
      <w:marBottom w:val="0"/>
      <w:divBdr>
        <w:top w:val="none" w:sz="0" w:space="0" w:color="auto"/>
        <w:left w:val="none" w:sz="0" w:space="0" w:color="auto"/>
        <w:bottom w:val="none" w:sz="0" w:space="0" w:color="auto"/>
        <w:right w:val="none" w:sz="0" w:space="0" w:color="auto"/>
      </w:divBdr>
    </w:div>
    <w:div w:id="799493162">
      <w:bodyDiv w:val="1"/>
      <w:marLeft w:val="0"/>
      <w:marRight w:val="0"/>
      <w:marTop w:val="0"/>
      <w:marBottom w:val="0"/>
      <w:divBdr>
        <w:top w:val="none" w:sz="0" w:space="0" w:color="auto"/>
        <w:left w:val="none" w:sz="0" w:space="0" w:color="auto"/>
        <w:bottom w:val="none" w:sz="0" w:space="0" w:color="auto"/>
        <w:right w:val="none" w:sz="0" w:space="0" w:color="auto"/>
      </w:divBdr>
    </w:div>
    <w:div w:id="863127544">
      <w:bodyDiv w:val="1"/>
      <w:marLeft w:val="0"/>
      <w:marRight w:val="0"/>
      <w:marTop w:val="0"/>
      <w:marBottom w:val="0"/>
      <w:divBdr>
        <w:top w:val="none" w:sz="0" w:space="0" w:color="auto"/>
        <w:left w:val="none" w:sz="0" w:space="0" w:color="auto"/>
        <w:bottom w:val="none" w:sz="0" w:space="0" w:color="auto"/>
        <w:right w:val="none" w:sz="0" w:space="0" w:color="auto"/>
      </w:divBdr>
      <w:divsChild>
        <w:div w:id="374085789">
          <w:marLeft w:val="0"/>
          <w:marRight w:val="0"/>
          <w:marTop w:val="0"/>
          <w:marBottom w:val="0"/>
          <w:divBdr>
            <w:top w:val="none" w:sz="0" w:space="0" w:color="auto"/>
            <w:left w:val="none" w:sz="0" w:space="0" w:color="auto"/>
            <w:bottom w:val="none" w:sz="0" w:space="0" w:color="auto"/>
            <w:right w:val="none" w:sz="0" w:space="0" w:color="auto"/>
          </w:divBdr>
        </w:div>
        <w:div w:id="873276798">
          <w:marLeft w:val="0"/>
          <w:marRight w:val="0"/>
          <w:marTop w:val="0"/>
          <w:marBottom w:val="0"/>
          <w:divBdr>
            <w:top w:val="none" w:sz="0" w:space="0" w:color="auto"/>
            <w:left w:val="none" w:sz="0" w:space="0" w:color="auto"/>
            <w:bottom w:val="none" w:sz="0" w:space="0" w:color="auto"/>
            <w:right w:val="none" w:sz="0" w:space="0" w:color="auto"/>
          </w:divBdr>
        </w:div>
        <w:div w:id="990911100">
          <w:marLeft w:val="0"/>
          <w:marRight w:val="0"/>
          <w:marTop w:val="0"/>
          <w:marBottom w:val="0"/>
          <w:divBdr>
            <w:top w:val="none" w:sz="0" w:space="0" w:color="auto"/>
            <w:left w:val="none" w:sz="0" w:space="0" w:color="auto"/>
            <w:bottom w:val="none" w:sz="0" w:space="0" w:color="auto"/>
            <w:right w:val="none" w:sz="0" w:space="0" w:color="auto"/>
          </w:divBdr>
        </w:div>
        <w:div w:id="1165171307">
          <w:marLeft w:val="0"/>
          <w:marRight w:val="0"/>
          <w:marTop w:val="0"/>
          <w:marBottom w:val="0"/>
          <w:divBdr>
            <w:top w:val="none" w:sz="0" w:space="0" w:color="auto"/>
            <w:left w:val="none" w:sz="0" w:space="0" w:color="auto"/>
            <w:bottom w:val="none" w:sz="0" w:space="0" w:color="auto"/>
            <w:right w:val="none" w:sz="0" w:space="0" w:color="auto"/>
          </w:divBdr>
        </w:div>
        <w:div w:id="1181352241">
          <w:marLeft w:val="0"/>
          <w:marRight w:val="0"/>
          <w:marTop w:val="0"/>
          <w:marBottom w:val="0"/>
          <w:divBdr>
            <w:top w:val="none" w:sz="0" w:space="0" w:color="auto"/>
            <w:left w:val="none" w:sz="0" w:space="0" w:color="auto"/>
            <w:bottom w:val="none" w:sz="0" w:space="0" w:color="auto"/>
            <w:right w:val="none" w:sz="0" w:space="0" w:color="auto"/>
          </w:divBdr>
        </w:div>
        <w:div w:id="1220704801">
          <w:marLeft w:val="0"/>
          <w:marRight w:val="0"/>
          <w:marTop w:val="0"/>
          <w:marBottom w:val="0"/>
          <w:divBdr>
            <w:top w:val="none" w:sz="0" w:space="0" w:color="auto"/>
            <w:left w:val="none" w:sz="0" w:space="0" w:color="auto"/>
            <w:bottom w:val="none" w:sz="0" w:space="0" w:color="auto"/>
            <w:right w:val="none" w:sz="0" w:space="0" w:color="auto"/>
          </w:divBdr>
        </w:div>
        <w:div w:id="1546260927">
          <w:marLeft w:val="0"/>
          <w:marRight w:val="0"/>
          <w:marTop w:val="0"/>
          <w:marBottom w:val="0"/>
          <w:divBdr>
            <w:top w:val="none" w:sz="0" w:space="0" w:color="auto"/>
            <w:left w:val="none" w:sz="0" w:space="0" w:color="auto"/>
            <w:bottom w:val="none" w:sz="0" w:space="0" w:color="auto"/>
            <w:right w:val="none" w:sz="0" w:space="0" w:color="auto"/>
          </w:divBdr>
        </w:div>
        <w:div w:id="1598103093">
          <w:marLeft w:val="0"/>
          <w:marRight w:val="0"/>
          <w:marTop w:val="0"/>
          <w:marBottom w:val="0"/>
          <w:divBdr>
            <w:top w:val="none" w:sz="0" w:space="0" w:color="auto"/>
            <w:left w:val="none" w:sz="0" w:space="0" w:color="auto"/>
            <w:bottom w:val="none" w:sz="0" w:space="0" w:color="auto"/>
            <w:right w:val="none" w:sz="0" w:space="0" w:color="auto"/>
          </w:divBdr>
        </w:div>
        <w:div w:id="1598489498">
          <w:marLeft w:val="0"/>
          <w:marRight w:val="0"/>
          <w:marTop w:val="0"/>
          <w:marBottom w:val="0"/>
          <w:divBdr>
            <w:top w:val="none" w:sz="0" w:space="0" w:color="auto"/>
            <w:left w:val="none" w:sz="0" w:space="0" w:color="auto"/>
            <w:bottom w:val="none" w:sz="0" w:space="0" w:color="auto"/>
            <w:right w:val="none" w:sz="0" w:space="0" w:color="auto"/>
          </w:divBdr>
        </w:div>
        <w:div w:id="1712419437">
          <w:marLeft w:val="0"/>
          <w:marRight w:val="0"/>
          <w:marTop w:val="0"/>
          <w:marBottom w:val="0"/>
          <w:divBdr>
            <w:top w:val="none" w:sz="0" w:space="0" w:color="auto"/>
            <w:left w:val="none" w:sz="0" w:space="0" w:color="auto"/>
            <w:bottom w:val="none" w:sz="0" w:space="0" w:color="auto"/>
            <w:right w:val="none" w:sz="0" w:space="0" w:color="auto"/>
          </w:divBdr>
        </w:div>
        <w:div w:id="2031835195">
          <w:marLeft w:val="0"/>
          <w:marRight w:val="0"/>
          <w:marTop w:val="0"/>
          <w:marBottom w:val="0"/>
          <w:divBdr>
            <w:top w:val="none" w:sz="0" w:space="0" w:color="auto"/>
            <w:left w:val="none" w:sz="0" w:space="0" w:color="auto"/>
            <w:bottom w:val="none" w:sz="0" w:space="0" w:color="auto"/>
            <w:right w:val="none" w:sz="0" w:space="0" w:color="auto"/>
          </w:divBdr>
        </w:div>
        <w:div w:id="2067531084">
          <w:marLeft w:val="0"/>
          <w:marRight w:val="0"/>
          <w:marTop w:val="0"/>
          <w:marBottom w:val="0"/>
          <w:divBdr>
            <w:top w:val="none" w:sz="0" w:space="0" w:color="auto"/>
            <w:left w:val="none" w:sz="0" w:space="0" w:color="auto"/>
            <w:bottom w:val="none" w:sz="0" w:space="0" w:color="auto"/>
            <w:right w:val="none" w:sz="0" w:space="0" w:color="auto"/>
          </w:divBdr>
        </w:div>
      </w:divsChild>
    </w:div>
    <w:div w:id="867840878">
      <w:bodyDiv w:val="1"/>
      <w:marLeft w:val="0"/>
      <w:marRight w:val="0"/>
      <w:marTop w:val="0"/>
      <w:marBottom w:val="0"/>
      <w:divBdr>
        <w:top w:val="none" w:sz="0" w:space="0" w:color="auto"/>
        <w:left w:val="none" w:sz="0" w:space="0" w:color="auto"/>
        <w:bottom w:val="none" w:sz="0" w:space="0" w:color="auto"/>
        <w:right w:val="none" w:sz="0" w:space="0" w:color="auto"/>
      </w:divBdr>
    </w:div>
    <w:div w:id="909851124">
      <w:bodyDiv w:val="1"/>
      <w:marLeft w:val="0"/>
      <w:marRight w:val="0"/>
      <w:marTop w:val="0"/>
      <w:marBottom w:val="0"/>
      <w:divBdr>
        <w:top w:val="none" w:sz="0" w:space="0" w:color="auto"/>
        <w:left w:val="none" w:sz="0" w:space="0" w:color="auto"/>
        <w:bottom w:val="none" w:sz="0" w:space="0" w:color="auto"/>
        <w:right w:val="none" w:sz="0" w:space="0" w:color="auto"/>
      </w:divBdr>
    </w:div>
    <w:div w:id="932131018">
      <w:bodyDiv w:val="1"/>
      <w:marLeft w:val="0"/>
      <w:marRight w:val="0"/>
      <w:marTop w:val="0"/>
      <w:marBottom w:val="0"/>
      <w:divBdr>
        <w:top w:val="none" w:sz="0" w:space="0" w:color="auto"/>
        <w:left w:val="none" w:sz="0" w:space="0" w:color="auto"/>
        <w:bottom w:val="none" w:sz="0" w:space="0" w:color="auto"/>
        <w:right w:val="none" w:sz="0" w:space="0" w:color="auto"/>
      </w:divBdr>
    </w:div>
    <w:div w:id="954675136">
      <w:bodyDiv w:val="1"/>
      <w:marLeft w:val="0"/>
      <w:marRight w:val="0"/>
      <w:marTop w:val="0"/>
      <w:marBottom w:val="0"/>
      <w:divBdr>
        <w:top w:val="none" w:sz="0" w:space="0" w:color="auto"/>
        <w:left w:val="none" w:sz="0" w:space="0" w:color="auto"/>
        <w:bottom w:val="none" w:sz="0" w:space="0" w:color="auto"/>
        <w:right w:val="none" w:sz="0" w:space="0" w:color="auto"/>
      </w:divBdr>
    </w:div>
    <w:div w:id="1049036706">
      <w:bodyDiv w:val="1"/>
      <w:marLeft w:val="0"/>
      <w:marRight w:val="0"/>
      <w:marTop w:val="0"/>
      <w:marBottom w:val="0"/>
      <w:divBdr>
        <w:top w:val="none" w:sz="0" w:space="0" w:color="auto"/>
        <w:left w:val="none" w:sz="0" w:space="0" w:color="auto"/>
        <w:bottom w:val="none" w:sz="0" w:space="0" w:color="auto"/>
        <w:right w:val="none" w:sz="0" w:space="0" w:color="auto"/>
      </w:divBdr>
    </w:div>
    <w:div w:id="1070805978">
      <w:bodyDiv w:val="1"/>
      <w:marLeft w:val="0"/>
      <w:marRight w:val="0"/>
      <w:marTop w:val="0"/>
      <w:marBottom w:val="0"/>
      <w:divBdr>
        <w:top w:val="none" w:sz="0" w:space="0" w:color="auto"/>
        <w:left w:val="none" w:sz="0" w:space="0" w:color="auto"/>
        <w:bottom w:val="none" w:sz="0" w:space="0" w:color="auto"/>
        <w:right w:val="none" w:sz="0" w:space="0" w:color="auto"/>
      </w:divBdr>
    </w:div>
    <w:div w:id="1073088330">
      <w:bodyDiv w:val="1"/>
      <w:marLeft w:val="0"/>
      <w:marRight w:val="0"/>
      <w:marTop w:val="0"/>
      <w:marBottom w:val="0"/>
      <w:divBdr>
        <w:top w:val="none" w:sz="0" w:space="0" w:color="auto"/>
        <w:left w:val="none" w:sz="0" w:space="0" w:color="auto"/>
        <w:bottom w:val="none" w:sz="0" w:space="0" w:color="auto"/>
        <w:right w:val="none" w:sz="0" w:space="0" w:color="auto"/>
      </w:divBdr>
    </w:div>
    <w:div w:id="1077900503">
      <w:bodyDiv w:val="1"/>
      <w:marLeft w:val="0"/>
      <w:marRight w:val="0"/>
      <w:marTop w:val="0"/>
      <w:marBottom w:val="0"/>
      <w:divBdr>
        <w:top w:val="none" w:sz="0" w:space="0" w:color="auto"/>
        <w:left w:val="none" w:sz="0" w:space="0" w:color="auto"/>
        <w:bottom w:val="none" w:sz="0" w:space="0" w:color="auto"/>
        <w:right w:val="none" w:sz="0" w:space="0" w:color="auto"/>
      </w:divBdr>
    </w:div>
    <w:div w:id="1084305859">
      <w:bodyDiv w:val="1"/>
      <w:marLeft w:val="0"/>
      <w:marRight w:val="0"/>
      <w:marTop w:val="0"/>
      <w:marBottom w:val="0"/>
      <w:divBdr>
        <w:top w:val="none" w:sz="0" w:space="0" w:color="auto"/>
        <w:left w:val="none" w:sz="0" w:space="0" w:color="auto"/>
        <w:bottom w:val="none" w:sz="0" w:space="0" w:color="auto"/>
        <w:right w:val="none" w:sz="0" w:space="0" w:color="auto"/>
      </w:divBdr>
    </w:div>
    <w:div w:id="1102871542">
      <w:bodyDiv w:val="1"/>
      <w:marLeft w:val="0"/>
      <w:marRight w:val="0"/>
      <w:marTop w:val="0"/>
      <w:marBottom w:val="0"/>
      <w:divBdr>
        <w:top w:val="none" w:sz="0" w:space="0" w:color="auto"/>
        <w:left w:val="none" w:sz="0" w:space="0" w:color="auto"/>
        <w:bottom w:val="none" w:sz="0" w:space="0" w:color="auto"/>
        <w:right w:val="none" w:sz="0" w:space="0" w:color="auto"/>
      </w:divBdr>
    </w:div>
    <w:div w:id="1120563324">
      <w:bodyDiv w:val="1"/>
      <w:marLeft w:val="0"/>
      <w:marRight w:val="0"/>
      <w:marTop w:val="0"/>
      <w:marBottom w:val="0"/>
      <w:divBdr>
        <w:top w:val="none" w:sz="0" w:space="0" w:color="auto"/>
        <w:left w:val="none" w:sz="0" w:space="0" w:color="auto"/>
        <w:bottom w:val="none" w:sz="0" w:space="0" w:color="auto"/>
        <w:right w:val="none" w:sz="0" w:space="0" w:color="auto"/>
      </w:divBdr>
      <w:divsChild>
        <w:div w:id="1956905175">
          <w:blockQuote w:val="1"/>
          <w:marLeft w:val="675"/>
          <w:marRight w:val="720"/>
          <w:marTop w:val="100"/>
          <w:marBottom w:val="480"/>
          <w:divBdr>
            <w:top w:val="none" w:sz="0" w:space="0" w:color="auto"/>
            <w:left w:val="single" w:sz="48" w:space="31" w:color="481335"/>
            <w:bottom w:val="none" w:sz="0" w:space="0" w:color="auto"/>
            <w:right w:val="none" w:sz="0" w:space="0" w:color="auto"/>
          </w:divBdr>
        </w:div>
      </w:divsChild>
    </w:div>
    <w:div w:id="1134760973">
      <w:bodyDiv w:val="1"/>
      <w:marLeft w:val="0"/>
      <w:marRight w:val="0"/>
      <w:marTop w:val="0"/>
      <w:marBottom w:val="0"/>
      <w:divBdr>
        <w:top w:val="none" w:sz="0" w:space="0" w:color="auto"/>
        <w:left w:val="none" w:sz="0" w:space="0" w:color="auto"/>
        <w:bottom w:val="none" w:sz="0" w:space="0" w:color="auto"/>
        <w:right w:val="none" w:sz="0" w:space="0" w:color="auto"/>
      </w:divBdr>
    </w:div>
    <w:div w:id="1167742629">
      <w:bodyDiv w:val="1"/>
      <w:marLeft w:val="0"/>
      <w:marRight w:val="0"/>
      <w:marTop w:val="0"/>
      <w:marBottom w:val="0"/>
      <w:divBdr>
        <w:top w:val="none" w:sz="0" w:space="0" w:color="auto"/>
        <w:left w:val="none" w:sz="0" w:space="0" w:color="auto"/>
        <w:bottom w:val="none" w:sz="0" w:space="0" w:color="auto"/>
        <w:right w:val="none" w:sz="0" w:space="0" w:color="auto"/>
      </w:divBdr>
    </w:div>
    <w:div w:id="1263758608">
      <w:bodyDiv w:val="1"/>
      <w:marLeft w:val="0"/>
      <w:marRight w:val="0"/>
      <w:marTop w:val="0"/>
      <w:marBottom w:val="0"/>
      <w:divBdr>
        <w:top w:val="none" w:sz="0" w:space="0" w:color="auto"/>
        <w:left w:val="none" w:sz="0" w:space="0" w:color="auto"/>
        <w:bottom w:val="none" w:sz="0" w:space="0" w:color="auto"/>
        <w:right w:val="none" w:sz="0" w:space="0" w:color="auto"/>
      </w:divBdr>
    </w:div>
    <w:div w:id="1264075681">
      <w:bodyDiv w:val="1"/>
      <w:marLeft w:val="0"/>
      <w:marRight w:val="0"/>
      <w:marTop w:val="0"/>
      <w:marBottom w:val="0"/>
      <w:divBdr>
        <w:top w:val="none" w:sz="0" w:space="0" w:color="auto"/>
        <w:left w:val="none" w:sz="0" w:space="0" w:color="auto"/>
        <w:bottom w:val="none" w:sz="0" w:space="0" w:color="auto"/>
        <w:right w:val="none" w:sz="0" w:space="0" w:color="auto"/>
      </w:divBdr>
    </w:div>
    <w:div w:id="1294678470">
      <w:bodyDiv w:val="1"/>
      <w:marLeft w:val="0"/>
      <w:marRight w:val="0"/>
      <w:marTop w:val="0"/>
      <w:marBottom w:val="0"/>
      <w:divBdr>
        <w:top w:val="none" w:sz="0" w:space="0" w:color="auto"/>
        <w:left w:val="none" w:sz="0" w:space="0" w:color="auto"/>
        <w:bottom w:val="none" w:sz="0" w:space="0" w:color="auto"/>
        <w:right w:val="none" w:sz="0" w:space="0" w:color="auto"/>
      </w:divBdr>
    </w:div>
    <w:div w:id="1370371977">
      <w:bodyDiv w:val="1"/>
      <w:marLeft w:val="0"/>
      <w:marRight w:val="0"/>
      <w:marTop w:val="0"/>
      <w:marBottom w:val="0"/>
      <w:divBdr>
        <w:top w:val="none" w:sz="0" w:space="0" w:color="auto"/>
        <w:left w:val="none" w:sz="0" w:space="0" w:color="auto"/>
        <w:bottom w:val="none" w:sz="0" w:space="0" w:color="auto"/>
        <w:right w:val="none" w:sz="0" w:space="0" w:color="auto"/>
      </w:divBdr>
    </w:div>
    <w:div w:id="1420835460">
      <w:bodyDiv w:val="1"/>
      <w:marLeft w:val="0"/>
      <w:marRight w:val="0"/>
      <w:marTop w:val="0"/>
      <w:marBottom w:val="0"/>
      <w:divBdr>
        <w:top w:val="none" w:sz="0" w:space="0" w:color="auto"/>
        <w:left w:val="none" w:sz="0" w:space="0" w:color="auto"/>
        <w:bottom w:val="none" w:sz="0" w:space="0" w:color="auto"/>
        <w:right w:val="none" w:sz="0" w:space="0" w:color="auto"/>
      </w:divBdr>
    </w:div>
    <w:div w:id="1562517442">
      <w:bodyDiv w:val="1"/>
      <w:marLeft w:val="0"/>
      <w:marRight w:val="0"/>
      <w:marTop w:val="0"/>
      <w:marBottom w:val="0"/>
      <w:divBdr>
        <w:top w:val="none" w:sz="0" w:space="0" w:color="auto"/>
        <w:left w:val="none" w:sz="0" w:space="0" w:color="auto"/>
        <w:bottom w:val="none" w:sz="0" w:space="0" w:color="auto"/>
        <w:right w:val="none" w:sz="0" w:space="0" w:color="auto"/>
      </w:divBdr>
      <w:divsChild>
        <w:div w:id="755790798">
          <w:marLeft w:val="0"/>
          <w:marRight w:val="0"/>
          <w:marTop w:val="0"/>
          <w:marBottom w:val="0"/>
          <w:divBdr>
            <w:top w:val="none" w:sz="0" w:space="0" w:color="auto"/>
            <w:left w:val="none" w:sz="0" w:space="0" w:color="auto"/>
            <w:bottom w:val="none" w:sz="0" w:space="0" w:color="auto"/>
            <w:right w:val="none" w:sz="0" w:space="0" w:color="auto"/>
          </w:divBdr>
        </w:div>
        <w:div w:id="1661928546">
          <w:marLeft w:val="0"/>
          <w:marRight w:val="0"/>
          <w:marTop w:val="0"/>
          <w:marBottom w:val="0"/>
          <w:divBdr>
            <w:top w:val="none" w:sz="0" w:space="0" w:color="auto"/>
            <w:left w:val="none" w:sz="0" w:space="0" w:color="auto"/>
            <w:bottom w:val="none" w:sz="0" w:space="0" w:color="auto"/>
            <w:right w:val="none" w:sz="0" w:space="0" w:color="auto"/>
          </w:divBdr>
        </w:div>
      </w:divsChild>
    </w:div>
    <w:div w:id="1572689223">
      <w:bodyDiv w:val="1"/>
      <w:marLeft w:val="0"/>
      <w:marRight w:val="0"/>
      <w:marTop w:val="0"/>
      <w:marBottom w:val="0"/>
      <w:divBdr>
        <w:top w:val="none" w:sz="0" w:space="0" w:color="auto"/>
        <w:left w:val="none" w:sz="0" w:space="0" w:color="auto"/>
        <w:bottom w:val="none" w:sz="0" w:space="0" w:color="auto"/>
        <w:right w:val="none" w:sz="0" w:space="0" w:color="auto"/>
      </w:divBdr>
    </w:div>
    <w:div w:id="1643996310">
      <w:bodyDiv w:val="1"/>
      <w:marLeft w:val="0"/>
      <w:marRight w:val="0"/>
      <w:marTop w:val="0"/>
      <w:marBottom w:val="0"/>
      <w:divBdr>
        <w:top w:val="none" w:sz="0" w:space="0" w:color="auto"/>
        <w:left w:val="none" w:sz="0" w:space="0" w:color="auto"/>
        <w:bottom w:val="none" w:sz="0" w:space="0" w:color="auto"/>
        <w:right w:val="none" w:sz="0" w:space="0" w:color="auto"/>
      </w:divBdr>
    </w:div>
    <w:div w:id="1666200241">
      <w:bodyDiv w:val="1"/>
      <w:marLeft w:val="0"/>
      <w:marRight w:val="0"/>
      <w:marTop w:val="0"/>
      <w:marBottom w:val="0"/>
      <w:divBdr>
        <w:top w:val="none" w:sz="0" w:space="0" w:color="auto"/>
        <w:left w:val="none" w:sz="0" w:space="0" w:color="auto"/>
        <w:bottom w:val="none" w:sz="0" w:space="0" w:color="auto"/>
        <w:right w:val="none" w:sz="0" w:space="0" w:color="auto"/>
      </w:divBdr>
    </w:div>
    <w:div w:id="1675910577">
      <w:bodyDiv w:val="1"/>
      <w:marLeft w:val="0"/>
      <w:marRight w:val="0"/>
      <w:marTop w:val="0"/>
      <w:marBottom w:val="0"/>
      <w:divBdr>
        <w:top w:val="none" w:sz="0" w:space="0" w:color="auto"/>
        <w:left w:val="none" w:sz="0" w:space="0" w:color="auto"/>
        <w:bottom w:val="none" w:sz="0" w:space="0" w:color="auto"/>
        <w:right w:val="none" w:sz="0" w:space="0" w:color="auto"/>
      </w:divBdr>
    </w:div>
    <w:div w:id="1808811833">
      <w:bodyDiv w:val="1"/>
      <w:marLeft w:val="0"/>
      <w:marRight w:val="0"/>
      <w:marTop w:val="0"/>
      <w:marBottom w:val="0"/>
      <w:divBdr>
        <w:top w:val="none" w:sz="0" w:space="0" w:color="auto"/>
        <w:left w:val="none" w:sz="0" w:space="0" w:color="auto"/>
        <w:bottom w:val="none" w:sz="0" w:space="0" w:color="auto"/>
        <w:right w:val="none" w:sz="0" w:space="0" w:color="auto"/>
      </w:divBdr>
    </w:div>
    <w:div w:id="1812018082">
      <w:bodyDiv w:val="1"/>
      <w:marLeft w:val="0"/>
      <w:marRight w:val="0"/>
      <w:marTop w:val="0"/>
      <w:marBottom w:val="0"/>
      <w:divBdr>
        <w:top w:val="none" w:sz="0" w:space="0" w:color="auto"/>
        <w:left w:val="none" w:sz="0" w:space="0" w:color="auto"/>
        <w:bottom w:val="none" w:sz="0" w:space="0" w:color="auto"/>
        <w:right w:val="none" w:sz="0" w:space="0" w:color="auto"/>
      </w:divBdr>
    </w:div>
    <w:div w:id="1837453328">
      <w:bodyDiv w:val="1"/>
      <w:marLeft w:val="0"/>
      <w:marRight w:val="0"/>
      <w:marTop w:val="0"/>
      <w:marBottom w:val="0"/>
      <w:divBdr>
        <w:top w:val="none" w:sz="0" w:space="0" w:color="auto"/>
        <w:left w:val="none" w:sz="0" w:space="0" w:color="auto"/>
        <w:bottom w:val="none" w:sz="0" w:space="0" w:color="auto"/>
        <w:right w:val="none" w:sz="0" w:space="0" w:color="auto"/>
      </w:divBdr>
    </w:div>
    <w:div w:id="1843351894">
      <w:bodyDiv w:val="1"/>
      <w:marLeft w:val="0"/>
      <w:marRight w:val="0"/>
      <w:marTop w:val="0"/>
      <w:marBottom w:val="0"/>
      <w:divBdr>
        <w:top w:val="none" w:sz="0" w:space="0" w:color="auto"/>
        <w:left w:val="none" w:sz="0" w:space="0" w:color="auto"/>
        <w:bottom w:val="none" w:sz="0" w:space="0" w:color="auto"/>
        <w:right w:val="none" w:sz="0" w:space="0" w:color="auto"/>
      </w:divBdr>
    </w:div>
    <w:div w:id="1884368264">
      <w:bodyDiv w:val="1"/>
      <w:marLeft w:val="0"/>
      <w:marRight w:val="0"/>
      <w:marTop w:val="0"/>
      <w:marBottom w:val="0"/>
      <w:divBdr>
        <w:top w:val="none" w:sz="0" w:space="0" w:color="auto"/>
        <w:left w:val="none" w:sz="0" w:space="0" w:color="auto"/>
        <w:bottom w:val="none" w:sz="0" w:space="0" w:color="auto"/>
        <w:right w:val="none" w:sz="0" w:space="0" w:color="auto"/>
      </w:divBdr>
    </w:div>
    <w:div w:id="1904364710">
      <w:bodyDiv w:val="1"/>
      <w:marLeft w:val="0"/>
      <w:marRight w:val="0"/>
      <w:marTop w:val="0"/>
      <w:marBottom w:val="0"/>
      <w:divBdr>
        <w:top w:val="none" w:sz="0" w:space="0" w:color="auto"/>
        <w:left w:val="none" w:sz="0" w:space="0" w:color="auto"/>
        <w:bottom w:val="none" w:sz="0" w:space="0" w:color="auto"/>
        <w:right w:val="none" w:sz="0" w:space="0" w:color="auto"/>
      </w:divBdr>
    </w:div>
    <w:div w:id="1925915332">
      <w:bodyDiv w:val="1"/>
      <w:marLeft w:val="0"/>
      <w:marRight w:val="0"/>
      <w:marTop w:val="0"/>
      <w:marBottom w:val="0"/>
      <w:divBdr>
        <w:top w:val="none" w:sz="0" w:space="0" w:color="auto"/>
        <w:left w:val="none" w:sz="0" w:space="0" w:color="auto"/>
        <w:bottom w:val="none" w:sz="0" w:space="0" w:color="auto"/>
        <w:right w:val="none" w:sz="0" w:space="0" w:color="auto"/>
      </w:divBdr>
    </w:div>
    <w:div w:id="1973168130">
      <w:bodyDiv w:val="1"/>
      <w:marLeft w:val="0"/>
      <w:marRight w:val="0"/>
      <w:marTop w:val="0"/>
      <w:marBottom w:val="0"/>
      <w:divBdr>
        <w:top w:val="none" w:sz="0" w:space="0" w:color="auto"/>
        <w:left w:val="none" w:sz="0" w:space="0" w:color="auto"/>
        <w:bottom w:val="none" w:sz="0" w:space="0" w:color="auto"/>
        <w:right w:val="none" w:sz="0" w:space="0" w:color="auto"/>
      </w:divBdr>
    </w:div>
    <w:div w:id="1986010755">
      <w:bodyDiv w:val="1"/>
      <w:marLeft w:val="0"/>
      <w:marRight w:val="0"/>
      <w:marTop w:val="0"/>
      <w:marBottom w:val="0"/>
      <w:divBdr>
        <w:top w:val="none" w:sz="0" w:space="0" w:color="auto"/>
        <w:left w:val="none" w:sz="0" w:space="0" w:color="auto"/>
        <w:bottom w:val="none" w:sz="0" w:space="0" w:color="auto"/>
        <w:right w:val="none" w:sz="0" w:space="0" w:color="auto"/>
      </w:divBdr>
    </w:div>
    <w:div w:id="2020042620">
      <w:bodyDiv w:val="1"/>
      <w:marLeft w:val="0"/>
      <w:marRight w:val="0"/>
      <w:marTop w:val="0"/>
      <w:marBottom w:val="0"/>
      <w:divBdr>
        <w:top w:val="none" w:sz="0" w:space="0" w:color="auto"/>
        <w:left w:val="none" w:sz="0" w:space="0" w:color="auto"/>
        <w:bottom w:val="none" w:sz="0" w:space="0" w:color="auto"/>
        <w:right w:val="none" w:sz="0" w:space="0" w:color="auto"/>
      </w:divBdr>
    </w:div>
    <w:div w:id="2034917238">
      <w:bodyDiv w:val="1"/>
      <w:marLeft w:val="0"/>
      <w:marRight w:val="0"/>
      <w:marTop w:val="0"/>
      <w:marBottom w:val="0"/>
      <w:divBdr>
        <w:top w:val="none" w:sz="0" w:space="0" w:color="auto"/>
        <w:left w:val="none" w:sz="0" w:space="0" w:color="auto"/>
        <w:bottom w:val="none" w:sz="0" w:space="0" w:color="auto"/>
        <w:right w:val="none" w:sz="0" w:space="0" w:color="auto"/>
      </w:divBdr>
    </w:div>
    <w:div w:id="2063365597">
      <w:bodyDiv w:val="1"/>
      <w:marLeft w:val="0"/>
      <w:marRight w:val="0"/>
      <w:marTop w:val="0"/>
      <w:marBottom w:val="0"/>
      <w:divBdr>
        <w:top w:val="none" w:sz="0" w:space="0" w:color="auto"/>
        <w:left w:val="none" w:sz="0" w:space="0" w:color="auto"/>
        <w:bottom w:val="none" w:sz="0" w:space="0" w:color="auto"/>
        <w:right w:val="none" w:sz="0" w:space="0" w:color="auto"/>
      </w:divBdr>
    </w:div>
    <w:div w:id="2069259573">
      <w:bodyDiv w:val="1"/>
      <w:marLeft w:val="0"/>
      <w:marRight w:val="0"/>
      <w:marTop w:val="0"/>
      <w:marBottom w:val="0"/>
      <w:divBdr>
        <w:top w:val="none" w:sz="0" w:space="0" w:color="auto"/>
        <w:left w:val="none" w:sz="0" w:space="0" w:color="auto"/>
        <w:bottom w:val="none" w:sz="0" w:space="0" w:color="auto"/>
        <w:right w:val="none" w:sz="0" w:space="0" w:color="auto"/>
      </w:divBdr>
    </w:div>
    <w:div w:id="2077387865">
      <w:bodyDiv w:val="1"/>
      <w:marLeft w:val="0"/>
      <w:marRight w:val="0"/>
      <w:marTop w:val="0"/>
      <w:marBottom w:val="0"/>
      <w:divBdr>
        <w:top w:val="none" w:sz="0" w:space="0" w:color="auto"/>
        <w:left w:val="none" w:sz="0" w:space="0" w:color="auto"/>
        <w:bottom w:val="none" w:sz="0" w:space="0" w:color="auto"/>
        <w:right w:val="none" w:sz="0" w:space="0" w:color="auto"/>
      </w:divBdr>
      <w:divsChild>
        <w:div w:id="515967191">
          <w:marLeft w:val="0"/>
          <w:marRight w:val="0"/>
          <w:marTop w:val="0"/>
          <w:marBottom w:val="0"/>
          <w:divBdr>
            <w:top w:val="none" w:sz="0" w:space="0" w:color="auto"/>
            <w:left w:val="none" w:sz="0" w:space="0" w:color="auto"/>
            <w:bottom w:val="none" w:sz="0" w:space="0" w:color="auto"/>
            <w:right w:val="none" w:sz="0" w:space="0" w:color="auto"/>
          </w:divBdr>
        </w:div>
        <w:div w:id="795413094">
          <w:marLeft w:val="0"/>
          <w:marRight w:val="0"/>
          <w:marTop w:val="0"/>
          <w:marBottom w:val="0"/>
          <w:divBdr>
            <w:top w:val="none" w:sz="0" w:space="0" w:color="auto"/>
            <w:left w:val="none" w:sz="0" w:space="0" w:color="auto"/>
            <w:bottom w:val="none" w:sz="0" w:space="0" w:color="auto"/>
            <w:right w:val="none" w:sz="0" w:space="0" w:color="auto"/>
          </w:divBdr>
        </w:div>
      </w:divsChild>
    </w:div>
    <w:div w:id="2077703624">
      <w:bodyDiv w:val="1"/>
      <w:marLeft w:val="0"/>
      <w:marRight w:val="0"/>
      <w:marTop w:val="0"/>
      <w:marBottom w:val="0"/>
      <w:divBdr>
        <w:top w:val="none" w:sz="0" w:space="0" w:color="auto"/>
        <w:left w:val="none" w:sz="0" w:space="0" w:color="auto"/>
        <w:bottom w:val="none" w:sz="0" w:space="0" w:color="auto"/>
        <w:right w:val="none" w:sz="0" w:space="0" w:color="auto"/>
      </w:divBdr>
    </w:div>
    <w:div w:id="2124424606">
      <w:bodyDiv w:val="1"/>
      <w:marLeft w:val="0"/>
      <w:marRight w:val="0"/>
      <w:marTop w:val="0"/>
      <w:marBottom w:val="0"/>
      <w:divBdr>
        <w:top w:val="none" w:sz="0" w:space="0" w:color="auto"/>
        <w:left w:val="none" w:sz="0" w:space="0" w:color="auto"/>
        <w:bottom w:val="none" w:sz="0" w:space="0" w:color="auto"/>
        <w:right w:val="none" w:sz="0" w:space="0" w:color="auto"/>
      </w:divBdr>
    </w:div>
    <w:div w:id="213274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b.lt/lt/pf-veiklos-rodiklia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runas.kubilius@luminor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0788C-8B31-41D4-975D-146D6866C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876</Words>
  <Characters>4998</Characters>
  <Application>Microsoft Office Word</Application>
  <DocSecurity>0</DocSecurity>
  <Lines>41</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5863</CharactersWithSpaces>
  <SharedDoc>false</SharedDoc>
  <HLinks>
    <vt:vector size="12" baseType="variant">
      <vt:variant>
        <vt:i4>2818124</vt:i4>
      </vt:variant>
      <vt:variant>
        <vt:i4>3</vt:i4>
      </vt:variant>
      <vt:variant>
        <vt:i4>0</vt:i4>
      </vt:variant>
      <vt:variant>
        <vt:i4>5</vt:i4>
      </vt:variant>
      <vt:variant>
        <vt:lpwstr>mailto:sarunas.kubilius@luminorgroup.com</vt:lpwstr>
      </vt:variant>
      <vt:variant>
        <vt:lpwstr/>
      </vt:variant>
      <vt:variant>
        <vt:i4>458823</vt:i4>
      </vt:variant>
      <vt:variant>
        <vt:i4>0</vt:i4>
      </vt:variant>
      <vt:variant>
        <vt:i4>0</vt:i4>
      </vt:variant>
      <vt:variant>
        <vt:i4>5</vt:i4>
      </vt:variant>
      <vt:variant>
        <vt:lpwstr>https://www.lb.lt/lt/pf-veiklos-rodikliai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Gravitas Partners</dc:creator>
  <cp:keywords/>
  <dc:description/>
  <cp:lastModifiedBy>Akvile</cp:lastModifiedBy>
  <cp:revision>8</cp:revision>
  <cp:lastPrinted>2024-01-10T20:26:00Z</cp:lastPrinted>
  <dcterms:created xsi:type="dcterms:W3CDTF">2026-09-23T14:05:00Z</dcterms:created>
  <dcterms:modified xsi:type="dcterms:W3CDTF">2026-09-29T11:21:00Z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851a3f4-5440-48e0-81ef-71bc59f99318_Enabled">
    <vt:lpwstr>true</vt:lpwstr>
  </property>
  <property fmtid="{D5CDD505-2E9C-101B-9397-08002B2CF9AE}" pid="3" name="MSIP_Label_2851a3f4-5440-48e0-81ef-71bc59f99318_SetDate">
    <vt:lpwstr>2025-02-18T13:19:05Z</vt:lpwstr>
  </property>
  <property fmtid="{D5CDD505-2E9C-101B-9397-08002B2CF9AE}" pid="4" name="MSIP_Label_2851a3f4-5440-48e0-81ef-71bc59f99318_Method">
    <vt:lpwstr>Privileged</vt:lpwstr>
  </property>
  <property fmtid="{D5CDD505-2E9C-101B-9397-08002B2CF9AE}" pid="5" name="MSIP_Label_2851a3f4-5440-48e0-81ef-71bc59f99318_Name">
    <vt:lpwstr>2851a3f4-5440-48e0-81ef-71bc59f99318</vt:lpwstr>
  </property>
  <property fmtid="{D5CDD505-2E9C-101B-9397-08002B2CF9AE}" pid="6" name="MSIP_Label_2851a3f4-5440-48e0-81ef-71bc59f99318_SiteId">
    <vt:lpwstr>5bdfb231-1958-42c0-8a9b-0cda186703b2</vt:lpwstr>
  </property>
  <property fmtid="{D5CDD505-2E9C-101B-9397-08002B2CF9AE}" pid="7" name="MSIP_Label_2851a3f4-5440-48e0-81ef-71bc59f99318_ActionId">
    <vt:lpwstr>f15bd678-db8c-4053-93c7-999c7fb9455f</vt:lpwstr>
  </property>
  <property fmtid="{D5CDD505-2E9C-101B-9397-08002B2CF9AE}" pid="8" name="MSIP_Label_2851a3f4-5440-48e0-81ef-71bc59f99318_ContentBits">
    <vt:lpwstr>0</vt:lpwstr>
  </property>
  <property fmtid="{D5CDD505-2E9C-101B-9397-08002B2CF9AE}" pid="9" name="GrammarlyDocumentId">
    <vt:lpwstr>34ae72e9-c5c6-45c9-ab44-668256ccd73b</vt:lpwstr>
  </property>
</Properties>
</file>