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2026 09 </w:t>
      </w:r>
      <w:r w:rsidDel="00000000" w:rsidR="00000000" w:rsidRPr="00000000">
        <w:rPr>
          <w:rFonts w:ascii="Times New Roman" w:cs="Times New Roman" w:eastAsia="Times New Roman" w:hAnsi="Times New Roman"/>
          <w:b w:val="1"/>
          <w:bCs w:val="1"/>
          <w:rtl w:val="0"/>
        </w:rPr>
        <w:t xml:space="preserve">30</w:t>
      </w:r>
    </w:p>
    <w:p w:rsidR="00000000" w:rsidDel="00000000" w:rsidP="00000000" w:rsidRDefault="00000000" w:rsidRPr="00000000" w14:paraId="00000002">
      <w:pPr>
        <w:jc w:val="righ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Naujųjų „iPhone“ pirkimo tendencijos: ką renkasi lietuviai</w:t>
      </w:r>
    </w:p>
    <w:p w:rsidR="00000000" w:rsidDel="00000000" w:rsidP="00000000" w:rsidRDefault="00000000" w:rsidRPr="00000000" w14:paraId="00000004">
      <w:pPr>
        <w:jc w:val="center"/>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Naujieji „Apple“ įrenginiai pirkėjus pasiekė visai neseniai, tačiau pirmieji favoritai jau aiškėja. Didžiausio ryšio tiekėjo „Tele2“ duomenimis, tarp naujųjų „iPhone 18“ pirkėjai dažniausiai rinkosi 256 GB talpos modelius, o viena nauja spalva iš karto tapo geidžiamiausia.</w:t>
      </w:r>
    </w:p>
    <w:p w:rsidR="00000000" w:rsidDel="00000000" w:rsidP="00000000" w:rsidRDefault="00000000" w:rsidRPr="00000000" w14:paraId="00000006">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Nauja spalva tapo pirkėjų favorite</w:t>
      </w:r>
    </w:p>
    <w:p w:rsidR="00000000" w:rsidDel="00000000" w:rsidP="00000000" w:rsidRDefault="00000000" w:rsidRPr="00000000" w14:paraId="0000000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Daugiausiai išankstinių užsakymų sulaukė „iPhone 18 Pro Max“, kiek mažiau – „iPhone 18 Pro“. Tačiau abu modelius suvienijo vienas pasirinkimas – naujoji </w:t>
      </w:r>
      <w:r w:rsidDel="00000000" w:rsidR="00000000" w:rsidRPr="00000000">
        <w:rPr>
          <w:rFonts w:ascii="Times New Roman" w:cs="Times New Roman" w:eastAsia="Times New Roman" w:hAnsi="Times New Roman"/>
          <w:i w:val="1"/>
          <w:iCs w:val="1"/>
          <w:sz w:val="22"/>
          <w:szCs w:val="22"/>
          <w:rtl w:val="0"/>
        </w:rPr>
        <w:t xml:space="preserve">Burgundy </w:t>
      </w:r>
      <w:r w:rsidDel="00000000" w:rsidR="00000000" w:rsidRPr="00000000">
        <w:rPr>
          <w:rFonts w:ascii="Times New Roman" w:cs="Times New Roman" w:eastAsia="Times New Roman" w:hAnsi="Times New Roman"/>
          <w:sz w:val="22"/>
          <w:szCs w:val="22"/>
          <w:rtl w:val="0"/>
        </w:rPr>
        <w:t xml:space="preserve">(liet. Burgundijos)</w:t>
      </w:r>
      <w:r w:rsidDel="00000000" w:rsidR="00000000" w:rsidRPr="00000000">
        <w:rPr>
          <w:rFonts w:ascii="Times New Roman" w:cs="Times New Roman" w:eastAsia="Times New Roman" w:hAnsi="Times New Roman"/>
          <w:i w:val="1"/>
          <w:iCs w:val="1"/>
          <w:sz w:val="22"/>
          <w:szCs w:val="22"/>
          <w:rtl w:val="0"/>
        </w:rPr>
        <w:t xml:space="preserve"> </w:t>
      </w:r>
      <w:r w:rsidDel="00000000" w:rsidR="00000000" w:rsidRPr="00000000">
        <w:rPr>
          <w:rFonts w:ascii="Times New Roman" w:cs="Times New Roman" w:eastAsia="Times New Roman" w:hAnsi="Times New Roman"/>
          <w:sz w:val="22"/>
          <w:szCs w:val="22"/>
          <w:rtl w:val="0"/>
        </w:rPr>
        <w:t xml:space="preserve">spalva. Būtent ji tapo populiariausia tarp „Pro“ serijos pirkėjų.</w:t>
      </w:r>
    </w:p>
    <w:p w:rsidR="00000000" w:rsidDel="00000000" w:rsidP="00000000" w:rsidRDefault="00000000" w:rsidRPr="00000000" w14:paraId="0000000A">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Iš visų modelių ir spalvų ryškėja dar vienas favoritas – 256 GB atminties talpa. Ją naujųjų telefonų pirkėjai rinkosi dažniausiai.</w:t>
      </w:r>
    </w:p>
    <w:p w:rsidR="00000000" w:rsidDel="00000000" w:rsidP="00000000" w:rsidRDefault="00000000" w:rsidRPr="00000000" w14:paraId="0000000C">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„Naujo „iPhone“ pasirodymą kasmet lydi didelis susidomėjimas, tačiau įdomiausia stebėti, kurie naujos kartos sprendimai iš tiesų patraukia pirkėjų dėmesį. Šįkart labai aiškiai matome naujosios </w:t>
      </w:r>
      <w:r w:rsidDel="00000000" w:rsidR="00000000" w:rsidRPr="00000000">
        <w:rPr>
          <w:rFonts w:ascii="Times New Roman" w:cs="Times New Roman" w:eastAsia="Times New Roman" w:hAnsi="Times New Roman"/>
          <w:i w:val="1"/>
          <w:iCs w:val="1"/>
          <w:sz w:val="22"/>
          <w:szCs w:val="22"/>
          <w:rtl w:val="0"/>
        </w:rPr>
        <w:t xml:space="preserve">Burgundy</w:t>
      </w:r>
      <w:r w:rsidDel="00000000" w:rsidR="00000000" w:rsidRPr="00000000">
        <w:rPr>
          <w:rFonts w:ascii="Times New Roman" w:cs="Times New Roman" w:eastAsia="Times New Roman" w:hAnsi="Times New Roman"/>
          <w:sz w:val="22"/>
          <w:szCs w:val="22"/>
          <w:rtl w:val="0"/>
        </w:rPr>
        <w:t xml:space="preserve"> spalvos efektą – ji išsiskyrė tiek tarp „Pro“, tiek tarp „Pro Max“ modelių pirkėjų. Tuo metu populiariausia išlieka 256 GB talpa – vartotojai nebūtinai renkasi didžiausią galimą variantą“, – </w:t>
      </w:r>
      <w:r w:rsidDel="00000000" w:rsidR="00000000" w:rsidRPr="00000000">
        <w:rPr>
          <w:rFonts w:ascii="Times New Roman" w:cs="Times New Roman" w:eastAsia="Times New Roman" w:hAnsi="Times New Roman"/>
          <w:sz w:val="22"/>
          <w:szCs w:val="22"/>
          <w:rtl w:val="0"/>
        </w:rPr>
        <w:t xml:space="preserve">sako „Tele2“ Įrangos vadovė</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sz w:val="22"/>
          <w:szCs w:val="22"/>
          <w:rtl w:val="0"/>
        </w:rPr>
        <w:t xml:space="preserve">Laura Saulėnaitė-Laukienė. </w:t>
      </w:r>
    </w:p>
    <w:p w:rsidR="00000000" w:rsidDel="00000000" w:rsidP="00000000" w:rsidRDefault="00000000" w:rsidRPr="00000000" w14:paraId="0000000E">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Laikrodžiams negailėjo daugiau</w:t>
      </w:r>
    </w:p>
    <w:p w:rsidR="00000000" w:rsidDel="00000000" w:rsidP="00000000" w:rsidRDefault="00000000" w:rsidRPr="00000000" w14:paraId="0000001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Tarp naujųjų „Apple“ laikrodžių aiškaus favorito nepastebima  – „Apple Watch Ultra 4“ ir „Apple Watch Series 12“ sulaukė labai panašaus pirkėjų dėmesio. Tačiau rinkdamiesi jų komplektaciją pirkėjai kur kas dažniau atkreipė dėmesį į vieną detalę : beveik pusę pardavimų sudarė versijos su metalinėmis „Milanese“ apyrankėmis.</w:t>
      </w:r>
    </w:p>
    <w:p w:rsidR="00000000" w:rsidDel="00000000" w:rsidP="00000000" w:rsidRDefault="00000000" w:rsidRPr="00000000" w14:paraId="00000012">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color w:val="ee0000"/>
          <w:sz w:val="22"/>
          <w:szCs w:val="22"/>
        </w:rPr>
      </w:pPr>
      <w:r w:rsidDel="00000000" w:rsidR="00000000" w:rsidRPr="00000000">
        <w:rPr>
          <w:rFonts w:ascii="Times New Roman" w:cs="Times New Roman" w:eastAsia="Times New Roman" w:hAnsi="Times New Roman"/>
          <w:sz w:val="22"/>
          <w:szCs w:val="22"/>
          <w:rtl w:val="0"/>
        </w:rPr>
        <w:t xml:space="preserve">„Renkantis išmanųjį laikrodį techninės savybės išlieka svarbios, tačiau matome, kad nemažai pirkėjų yra pasirengę papildomai mokėti ir už jo išvaizdą. Beveik kas antras rinkosi versiją su metaline apyranke. Tai gana ryškus signalas, kad išmanusis laikrodis vertinamas ne vien kaip technologinis įrenginys, bet ir kaip stilingas aksesuaras“, – pastebi L. Saulėnaitė-Laukienė. </w:t>
      </w: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Panašaus susidomėjimo kaip naujieji laikrodžiai sulaukė ir kartu su kitomis „Apple“ naujienomis pasirodžiusios „AirPods“ ausinės. Pirmieji pardavimų rezultatai rodo, kad nauja „Apple“ įrenginių karta pirkėjus domina ne tik dėl pagrindinės naujienos – telefono, bet ir dėl jį papildančios ekosistemos.</w:t>
      </w:r>
    </w:p>
    <w:p w:rsidR="00000000" w:rsidDel="00000000" w:rsidP="00000000" w:rsidRDefault="00000000" w:rsidRPr="00000000" w14:paraId="00000016">
      <w:pPr>
        <w:jc w:val="both"/>
        <w:rPr>
          <w:rFonts w:ascii="Times New Roman" w:cs="Times New Roman" w:eastAsia="Times New Roman" w:hAnsi="Times New Roman"/>
          <w:b w:val="1"/>
          <w:bCs w:val="1"/>
          <w:sz w:val="22"/>
          <w:szCs w:val="22"/>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18">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19">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1A">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1B">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7" w:type="default"/>
      <w:footerReference r:id="rId8"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-919161</wp:posOffset>
              </wp:positionH>
              <wp:positionV relativeFrom="paragraph">
                <wp:posOffset>119813</wp:posOffset>
              </wp:positionV>
              <wp:extent cx="7566025" cy="282575"/>
              <wp:effectExtent b="0" l="0" r="0" t="0"/>
              <wp:wrapNone/>
              <wp:docPr descr="{&quot;HashCode&quot;:-639942987,&quot;Height&quot;:842.0,&quot;Width&quot;:595.0,&quot;Placement&quot;:&quot;Footer&quot;,&quot;Index&quot;:&quot;Primary&quot;,&quot;Section&quot;:1,&quot;Top&quot;:0.0,&quot;Left&quot;:0.0}" id="7"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66025" cy="282575"/>
                      </a:xfrm>
                      <a:prstGeom prst="rect"/>
                      <a:ln/>
                    </pic:spPr>
                  </pic:pic>
                </a:graphicData>
              </a:graphic>
            </wp:anchor>
          </w:drawing>
        </mc:Fallback>
      </mc:AlternateContent>
    </w:r>
  </w:p>
  <w:p w:rsidR="00000000" w:rsidDel="00000000" w:rsidP="00000000" w:rsidRDefault="00000000" w:rsidRPr="00000000" w14:paraId="0000001E">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-266064</wp:posOffset>
          </wp:positionV>
          <wp:extent cx="1046191" cy="557969"/>
          <wp:effectExtent b="0" l="0" r="0" t="0"/>
          <wp:wrapNone/>
          <wp:docPr id="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B3ED5"/>
    <w:pPr>
      <w:tabs>
        <w:tab w:val="center" w:pos="4513"/>
        <w:tab w:val="right" w:pos="9026"/>
      </w:tabs>
    </w:pPr>
  </w:style>
  <w:style w:type="character" w:styleId="HeaderChar" w:customStyle="1">
    <w:name w:val="Header Char"/>
    <w:basedOn w:val="DefaultParagraphFont"/>
    <w:link w:val="Header"/>
    <w:uiPriority w:val="99"/>
    <w:rsid w:val="007B3ED5"/>
  </w:style>
  <w:style w:type="paragraph" w:styleId="Footer">
    <w:name w:val="footer"/>
    <w:basedOn w:val="Normal"/>
    <w:link w:val="FooterChar"/>
    <w:uiPriority w:val="99"/>
    <w:unhideWhenUsed w:val="1"/>
    <w:rsid w:val="007B3ED5"/>
    <w:pPr>
      <w:tabs>
        <w:tab w:val="center" w:pos="4513"/>
        <w:tab w:val="right" w:pos="9026"/>
      </w:tabs>
    </w:pPr>
  </w:style>
  <w:style w:type="character" w:styleId="FooterChar" w:customStyle="1">
    <w:name w:val="Footer Char"/>
    <w:basedOn w:val="DefaultParagraphFont"/>
    <w:link w:val="Footer"/>
    <w:uiPriority w:val="99"/>
    <w:rsid w:val="007B3ED5"/>
  </w:style>
  <w:style w:type="character" w:styleId="Hyperlink">
    <w:name w:val="Hyperlink"/>
    <w:basedOn w:val="DefaultParagraphFont"/>
    <w:uiPriority w:val="99"/>
    <w:rsid w:val="007B3ED5"/>
    <w:rPr>
      <w:rFonts w:cs="Times New Roman"/>
      <w:color w:val="0000ff"/>
      <w:u w:val="single"/>
    </w:rPr>
  </w:style>
  <w:style w:type="paragraph" w:styleId="NormalWeb">
    <w:name w:val="Normal (Web)"/>
    <w:basedOn w:val="Normal"/>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NoSpacing">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DefaultParagraphFont"/>
    <w:uiPriority w:val="99"/>
    <w:semiHidden w:val="1"/>
    <w:unhideWhenUsed w:val="1"/>
    <w:rsid w:val="00F02B01"/>
    <w:rPr>
      <w:color w:val="605e5c"/>
      <w:shd w:color="auto" w:fill="e1dfdd" w:val="clear"/>
    </w:rPr>
  </w:style>
  <w:style w:type="character" w:styleId="FollowedHyperlink">
    <w:name w:val="FollowedHyperlink"/>
    <w:basedOn w:val="DefaultParagraphFont"/>
    <w:uiPriority w:val="99"/>
    <w:semiHidden w:val="1"/>
    <w:unhideWhenUsed w:val="1"/>
    <w:rsid w:val="00BC0387"/>
    <w:rPr>
      <w:color w:val="954f72" w:themeColor="followedHyperlink"/>
      <w:u w:val="single"/>
    </w:rPr>
  </w:style>
  <w:style w:type="character" w:styleId="apple-converted-space" w:customStyle="1">
    <w:name w:val="apple-converted-space"/>
    <w:basedOn w:val="DefaultParagraphFont"/>
    <w:rsid w:val="00DA30B5"/>
  </w:style>
  <w:style w:type="character" w:styleId="Strong">
    <w:name w:val="Strong"/>
    <w:basedOn w:val="DefaultParagraphFont"/>
    <w:uiPriority w:val="22"/>
    <w:qFormat w:val="1"/>
    <w:rsid w:val="00287480"/>
    <w:rPr>
      <w:b w:val="1"/>
      <w:bCs w:val="1"/>
    </w:rPr>
  </w:style>
  <w:style w:type="character" w:styleId="CommentReference">
    <w:name w:val="annotation reference"/>
    <w:basedOn w:val="DefaultParagraphFont"/>
    <w:uiPriority w:val="99"/>
    <w:semiHidden w:val="1"/>
    <w:unhideWhenUsed w:val="1"/>
    <w:rsid w:val="00B04E64"/>
    <w:rPr>
      <w:sz w:val="16"/>
      <w:szCs w:val="16"/>
    </w:rPr>
  </w:style>
  <w:style w:type="paragraph" w:styleId="CommentText">
    <w:name w:val="annotation text"/>
    <w:basedOn w:val="Normal"/>
    <w:link w:val="CommentTextChar"/>
    <w:uiPriority w:val="99"/>
    <w:unhideWhenUsed w:val="1"/>
    <w:rsid w:val="00B04E64"/>
    <w:rPr>
      <w:sz w:val="20"/>
      <w:szCs w:val="20"/>
    </w:rPr>
  </w:style>
  <w:style w:type="character" w:styleId="CommentTextChar" w:customStyle="1">
    <w:name w:val="Comment Text Char"/>
    <w:basedOn w:val="DefaultParagraphFont"/>
    <w:link w:val="CommentText"/>
    <w:uiPriority w:val="99"/>
    <w:rsid w:val="00B04E64"/>
    <w:rPr>
      <w:sz w:val="20"/>
      <w:szCs w:val="20"/>
    </w:rPr>
  </w:style>
  <w:style w:type="paragraph" w:styleId="CommentSubject">
    <w:name w:val="annotation subject"/>
    <w:basedOn w:val="CommentText"/>
    <w:next w:val="CommentText"/>
    <w:link w:val="CommentSubjectChar"/>
    <w:uiPriority w:val="99"/>
    <w:semiHidden w:val="1"/>
    <w:unhideWhenUsed w:val="1"/>
    <w:rsid w:val="00B04E64"/>
    <w:rPr>
      <w:b w:val="1"/>
      <w:bCs w:val="1"/>
    </w:rPr>
  </w:style>
  <w:style w:type="character" w:styleId="CommentSubjectChar" w:customStyle="1">
    <w:name w:val="Comment Subject Char"/>
    <w:basedOn w:val="CommentTextChar"/>
    <w:link w:val="CommentSubject"/>
    <w:uiPriority w:val="99"/>
    <w:semiHidden w:val="1"/>
    <w:rsid w:val="00B04E64"/>
    <w:rPr>
      <w:b w:val="1"/>
      <w:bCs w:val="1"/>
      <w:sz w:val="20"/>
      <w:szCs w:val="20"/>
    </w:rPr>
  </w:style>
  <w:style w:type="paragraph" w:styleId="BalloonText">
    <w:name w:val="Balloon Text"/>
    <w:basedOn w:val="Normal"/>
    <w:link w:val="BalloonTextChar"/>
    <w:uiPriority w:val="99"/>
    <w:semiHidden w:val="1"/>
    <w:unhideWhenUsed w:val="1"/>
    <w:rsid w:val="00B04E64"/>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B04E64"/>
    <w:rPr>
      <w:rFonts w:ascii="Times New Roman" w:cs="Times New Roman" w:hAnsi="Times New Roman"/>
      <w:sz w:val="18"/>
      <w:szCs w:val="18"/>
    </w:rPr>
  </w:style>
  <w:style w:type="character" w:styleId="s1" w:customStyle="1">
    <w:name w:val="s1"/>
    <w:basedOn w:val="DefaultParagraphFont"/>
    <w:rsid w:val="004A52EB"/>
  </w:style>
  <w:style w:type="paragraph" w:styleId="ListParagraph">
    <w:name w:val="List Paragraph"/>
    <w:basedOn w:val="Normal"/>
    <w:uiPriority w:val="34"/>
    <w:qFormat w:val="1"/>
    <w:rsid w:val="00CE0346"/>
    <w:pPr>
      <w:ind w:left="720"/>
      <w:contextualSpacing w:val="1"/>
    </w:pPr>
  </w:style>
  <w:style w:type="paragraph" w:styleId="Revision">
    <w:name w:val="Revision"/>
    <w:hidden w:val="1"/>
    <w:uiPriority w:val="99"/>
    <w:semiHidden w:val="1"/>
    <w:rsid w:val="00811432"/>
  </w:style>
  <w:style w:type="paragraph" w:styleId="s6" w:customStyle="1">
    <w:name w:val="s6"/>
    <w:basedOn w:val="Normal"/>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DefaultParagraphFont"/>
    <w:rsid w:val="004B24FF"/>
  </w:style>
  <w:style w:type="character" w:styleId="ng-star-inserted1" w:customStyle="1">
    <w:name w:val="ng-star-inserted1"/>
    <w:basedOn w:val="DefaultParagraphFont"/>
    <w:rsid w:val="00D4706A"/>
  </w:style>
  <w:style w:type="paragraph" w:styleId="ng-star-inserted" w:customStyle="1">
    <w:name w:val="ng-star-inserted"/>
    <w:basedOn w:val="Normal"/>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DefaultParagraphFont"/>
    <w:rsid w:val="00763FE6"/>
  </w:style>
  <w:style w:type="character" w:styleId="Emphasis">
    <w:name w:val="Emphasis"/>
    <w:basedOn w:val="DefaultParagraphFont"/>
    <w:uiPriority w:val="20"/>
    <w:qFormat w:val="1"/>
    <w:rsid w:val="00C2083F"/>
    <w:rPr>
      <w:i w:val="1"/>
      <w:iCs w:val="1"/>
    </w:rPr>
  </w:style>
  <w:style w:type="character" w:styleId="Heading3Char" w:customStyle="1">
    <w:name w:val="Heading 3 Char"/>
    <w:basedOn w:val="DefaultParagraphFont"/>
    <w:link w:val="Heading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DefaultParagraphFont"/>
    <w:rsid w:val="00091BA8"/>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wZuvdzfpy+JTww1d102es31Faw==">CgMxLjA4AGolChRzdWdnZXN0LnEzbzVoMWU5cnV3NBINQXN0YSBCdWl0a3V0ZWolChRzdWdnZXN0LmphdDdoa2h4b252YhINQXN0YSBCdWl0a3V0ZWolChRzdWdnZXN0LnRtaWV4ZHJ6aGdxcBINQXN0YSBCdWl0a3V0ZWolChRzdWdnZXN0Lm9kM2NrZG4wajJxYhINQXN0YSBCdWl0a3V0ZWolChRzdWdnZXN0LjR1OXk2cWp3a21seBINQXN0YSBCdWl0a3V0ZWolChRzdWdnZXN0LmZsb3J3dTFqaHNqbBINQXN0YSBCdWl0a3V0ZXIhMVdJYktVS3NqOFNzVnppS2xHZzluUFlUYUQ4SkNqM2t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2026-04-22T12:12:00Z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