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532EB1C0" w:rsidR="00450513" w:rsidRDefault="00EF3876" w:rsidP="00984699">
      <w:pPr>
        <w:rPr>
          <w:rFonts w:ascii="Segoe UI" w:eastAsia="Segoe UI" w:hAnsi="Segoe UI" w:cs="Segoe UI"/>
        </w:rPr>
      </w:pPr>
      <w:r w:rsidRPr="00182867">
        <w:rPr>
          <w:rFonts w:ascii="Segoe UI" w:eastAsia="Segoe UI" w:hAnsi="Segoe UI" w:cs="Segoe UI"/>
        </w:rPr>
        <w:t>PRANEŠIMAS ŽINIASKLAIDAI</w:t>
      </w:r>
      <w:r w:rsidRPr="00182867">
        <w:rPr>
          <w:rFonts w:ascii="Segoe UI" w:eastAsia="Segoe UI" w:hAnsi="Segoe UI" w:cs="Segoe UI"/>
        </w:rPr>
        <w:br/>
        <w:t>202</w:t>
      </w:r>
      <w:r w:rsidR="009145C2" w:rsidRPr="00C025B1">
        <w:rPr>
          <w:rFonts w:ascii="Segoe UI" w:eastAsia="Segoe UI" w:hAnsi="Segoe UI" w:cs="Segoe UI"/>
          <w:lang w:val="fi-FI"/>
        </w:rPr>
        <w:t>6</w:t>
      </w:r>
      <w:r w:rsidRPr="00182867">
        <w:rPr>
          <w:rFonts w:ascii="Segoe UI" w:eastAsia="Segoe UI" w:hAnsi="Segoe UI" w:cs="Segoe UI"/>
        </w:rPr>
        <w:t xml:space="preserve"> m.</w:t>
      </w:r>
      <w:r w:rsidR="00C025B1">
        <w:rPr>
          <w:rFonts w:ascii="Segoe UI" w:eastAsia="Segoe UI" w:hAnsi="Segoe UI" w:cs="Segoe UI"/>
        </w:rPr>
        <w:t xml:space="preserve"> spalio 15 d. </w:t>
      </w:r>
    </w:p>
    <w:p w14:paraId="09E3EEB7" w14:textId="4703C7E9" w:rsidR="0002606A" w:rsidRDefault="0002606A" w:rsidP="00D735D6">
      <w:pPr>
        <w:spacing w:line="256" w:lineRule="auto"/>
        <w:jc w:val="both"/>
        <w:rPr>
          <w:rFonts w:ascii="Segoe UI" w:eastAsia="Segoe UI" w:hAnsi="Segoe UI" w:cs="Segoe UI"/>
          <w:b/>
          <w:bCs/>
          <w:sz w:val="28"/>
          <w:szCs w:val="28"/>
        </w:rPr>
      </w:pPr>
      <w:r w:rsidRPr="0002606A">
        <w:rPr>
          <w:rFonts w:ascii="Segoe UI" w:eastAsia="Segoe UI" w:hAnsi="Segoe UI" w:cs="Segoe UI"/>
          <w:b/>
          <w:bCs/>
          <w:sz w:val="28"/>
          <w:szCs w:val="28"/>
        </w:rPr>
        <w:t>Būsto kaina ir vertė – ne tas pats: ką svarbu žinoti pirkėjui</w:t>
      </w:r>
      <w:r w:rsidR="006A5E54">
        <w:rPr>
          <w:rFonts w:ascii="Segoe UI" w:eastAsia="Segoe UI" w:hAnsi="Segoe UI" w:cs="Segoe UI"/>
          <w:b/>
          <w:bCs/>
          <w:sz w:val="28"/>
          <w:szCs w:val="28"/>
        </w:rPr>
        <w:t>?</w:t>
      </w:r>
    </w:p>
    <w:p w14:paraId="6B9F6A01" w14:textId="5F5AAF6B" w:rsidR="004D3CAF" w:rsidRPr="004D3CAF" w:rsidRDefault="004D3CAF" w:rsidP="004D3CAF">
      <w:pPr>
        <w:spacing w:line="256" w:lineRule="auto"/>
        <w:jc w:val="both"/>
        <w:rPr>
          <w:rFonts w:ascii="Segoe UI" w:eastAsia="Segoe UI" w:hAnsi="Segoe UI" w:cs="Segoe UI"/>
          <w:b/>
          <w:bCs/>
        </w:rPr>
      </w:pPr>
      <w:r w:rsidRPr="004D3CAF">
        <w:rPr>
          <w:rFonts w:ascii="Segoe UI" w:eastAsia="Segoe UI" w:hAnsi="Segoe UI" w:cs="Segoe UI"/>
          <w:b/>
          <w:bCs/>
        </w:rPr>
        <w:t>Radus patinkantį būstą ir su pardavėju sutarus kainą, pirkėjo dar gali laukti netikėtumas – nepriklausomo turto vertintojo nustatyta rinkos vertė gali būti mažesnė. Tokiu atveju bankas gali finansuoti mažesnę pirkinio dalį, todėl pradiniam įnašui prireiks daugiau nuosavų lėšų. Kodėl būsto kaina ir vertė ne visada sutampa bei kas lemia vertinimo rezultatą, pasakoja „</w:t>
      </w:r>
      <w:proofErr w:type="spellStart"/>
      <w:r w:rsidRPr="004D3CAF">
        <w:rPr>
          <w:rFonts w:ascii="Segoe UI" w:eastAsia="Segoe UI" w:hAnsi="Segoe UI" w:cs="Segoe UI"/>
          <w:b/>
          <w:bCs/>
        </w:rPr>
        <w:t>Luminor</w:t>
      </w:r>
      <w:proofErr w:type="spellEnd"/>
      <w:r w:rsidRPr="004D3CAF">
        <w:rPr>
          <w:rFonts w:ascii="Segoe UI" w:eastAsia="Segoe UI" w:hAnsi="Segoe UI" w:cs="Segoe UI"/>
          <w:b/>
          <w:bCs/>
        </w:rPr>
        <w:t>“ banko</w:t>
      </w:r>
      <w:r w:rsidR="00A708C7">
        <w:rPr>
          <w:rFonts w:ascii="Segoe UI" w:eastAsia="Segoe UI" w:hAnsi="Segoe UI" w:cs="Segoe UI"/>
          <w:b/>
          <w:bCs/>
        </w:rPr>
        <w:t xml:space="preserve"> </w:t>
      </w:r>
      <w:r w:rsidR="00A708C7" w:rsidRPr="00E77395">
        <w:rPr>
          <w:rFonts w:ascii="Segoe UI" w:hAnsi="Segoe UI" w:cs="Segoe UI"/>
          <w:b/>
          <w:bCs/>
          <w:color w:val="000000" w:themeColor="text1"/>
        </w:rPr>
        <w:t xml:space="preserve">būsto finansavimo srities vadovė Laura </w:t>
      </w:r>
      <w:proofErr w:type="spellStart"/>
      <w:r w:rsidR="00A708C7" w:rsidRPr="00E77395">
        <w:rPr>
          <w:rFonts w:ascii="Segoe UI" w:hAnsi="Segoe UI" w:cs="Segoe UI"/>
          <w:b/>
          <w:bCs/>
          <w:color w:val="000000" w:themeColor="text1"/>
        </w:rPr>
        <w:t>Žukovė</w:t>
      </w:r>
      <w:proofErr w:type="spellEnd"/>
      <w:r w:rsidR="00A708C7">
        <w:rPr>
          <w:rFonts w:ascii="Segoe UI" w:hAnsi="Segoe UI" w:cs="Segoe UI"/>
          <w:b/>
          <w:bCs/>
          <w:color w:val="000000" w:themeColor="text1"/>
        </w:rPr>
        <w:t>.</w:t>
      </w:r>
    </w:p>
    <w:p w14:paraId="5DB2A2CB" w14:textId="77777777" w:rsidR="004D3CAF" w:rsidRPr="004D3CAF" w:rsidRDefault="004D3CAF" w:rsidP="004D3CAF">
      <w:pPr>
        <w:spacing w:line="256" w:lineRule="auto"/>
        <w:jc w:val="both"/>
        <w:rPr>
          <w:rFonts w:ascii="Segoe UI" w:eastAsia="Segoe UI" w:hAnsi="Segoe UI" w:cs="Segoe UI"/>
        </w:rPr>
      </w:pPr>
      <w:r w:rsidRPr="004D3CAF">
        <w:rPr>
          <w:rFonts w:ascii="Segoe UI" w:eastAsia="Segoe UI" w:hAnsi="Segoe UI" w:cs="Segoe UI"/>
        </w:rPr>
        <w:t>Pirkimo kaina yra suma, kurią už būstą susitaria mokėti pirkėjas ir pardavėjas. Rinkos vertė parodo, už kiek toks turtas galėtų būti parduotas rinkoje vertinimo dieną.</w:t>
      </w:r>
    </w:p>
    <w:p w14:paraId="291C3E75" w14:textId="06D21497" w:rsidR="004D3CAF" w:rsidRPr="004D3CAF" w:rsidRDefault="004D3CAF" w:rsidP="004D3CAF">
      <w:pPr>
        <w:spacing w:line="256" w:lineRule="auto"/>
        <w:jc w:val="both"/>
        <w:rPr>
          <w:rFonts w:ascii="Segoe UI" w:eastAsia="Segoe UI" w:hAnsi="Segoe UI" w:cs="Segoe UI"/>
        </w:rPr>
      </w:pPr>
      <w:r w:rsidRPr="004D3CAF">
        <w:rPr>
          <w:rFonts w:ascii="Segoe UI" w:eastAsia="Segoe UI" w:hAnsi="Segoe UI" w:cs="Segoe UI"/>
        </w:rPr>
        <w:t>„Sutartai kainai įtakos gali turėti derybos, konkurencija dėl konkretaus objekto, pirkėjo emocijos ar pardavėjo lūkesčiai. Bankui svarbus objektyvus pagrindas, leidžiantis įvertinti, kiek būstas iš tiesų vertas rinkoje“, – sako</w:t>
      </w:r>
      <w:r w:rsidR="00A708C7">
        <w:rPr>
          <w:rFonts w:ascii="Segoe UI" w:eastAsia="Segoe UI" w:hAnsi="Segoe UI" w:cs="Segoe UI"/>
        </w:rPr>
        <w:t xml:space="preserve"> L. </w:t>
      </w:r>
      <w:proofErr w:type="spellStart"/>
      <w:r w:rsidR="00A708C7">
        <w:rPr>
          <w:rFonts w:ascii="Segoe UI" w:eastAsia="Segoe UI" w:hAnsi="Segoe UI" w:cs="Segoe UI"/>
        </w:rPr>
        <w:t>Žukovė</w:t>
      </w:r>
      <w:proofErr w:type="spellEnd"/>
      <w:r w:rsidR="00A708C7">
        <w:rPr>
          <w:rFonts w:ascii="Segoe UI" w:eastAsia="Segoe UI" w:hAnsi="Segoe UI" w:cs="Segoe UI"/>
        </w:rPr>
        <w:t>.</w:t>
      </w:r>
    </w:p>
    <w:p w14:paraId="3B94D9E2" w14:textId="77777777" w:rsidR="004D3CAF" w:rsidRPr="004D3CAF" w:rsidRDefault="004D3CAF" w:rsidP="004D3CAF">
      <w:pPr>
        <w:spacing w:line="256" w:lineRule="auto"/>
        <w:jc w:val="both"/>
        <w:rPr>
          <w:rFonts w:ascii="Segoe UI" w:eastAsia="Segoe UI" w:hAnsi="Segoe UI" w:cs="Segoe UI"/>
          <w:b/>
          <w:bCs/>
        </w:rPr>
      </w:pPr>
      <w:r w:rsidRPr="004D3CAF">
        <w:rPr>
          <w:rFonts w:ascii="Segoe UI" w:eastAsia="Segoe UI" w:hAnsi="Segoe UI" w:cs="Segoe UI"/>
          <w:b/>
          <w:bCs/>
        </w:rPr>
        <w:t>Kaip nustatoma būsto vertė?</w:t>
      </w:r>
    </w:p>
    <w:p w14:paraId="58778299" w14:textId="77777777" w:rsidR="004D3CAF" w:rsidRPr="004D3CAF" w:rsidRDefault="004D3CAF" w:rsidP="004D3CAF">
      <w:pPr>
        <w:spacing w:line="256" w:lineRule="auto"/>
        <w:jc w:val="both"/>
        <w:rPr>
          <w:rFonts w:ascii="Segoe UI" w:eastAsia="Segoe UI" w:hAnsi="Segoe UI" w:cs="Segoe UI"/>
        </w:rPr>
      </w:pPr>
      <w:r w:rsidRPr="004D3CAF">
        <w:rPr>
          <w:rFonts w:ascii="Segoe UI" w:eastAsia="Segoe UI" w:hAnsi="Segoe UI" w:cs="Segoe UI"/>
        </w:rPr>
        <w:t>Būsto rinkos vertę nustato nepriklausomas turto vertintojas. Jis apžiūri objektą, įvertina jo dokumentus, fizinę būklę ir kitus kainai įtakos turinčius kriterijus.</w:t>
      </w:r>
    </w:p>
    <w:p w14:paraId="7BDA1D11" w14:textId="77777777" w:rsidR="004D3CAF" w:rsidRPr="004D3CAF" w:rsidRDefault="004D3CAF" w:rsidP="004D3CAF">
      <w:pPr>
        <w:spacing w:line="256" w:lineRule="auto"/>
        <w:jc w:val="both"/>
        <w:rPr>
          <w:rFonts w:ascii="Segoe UI" w:eastAsia="Segoe UI" w:hAnsi="Segoe UI" w:cs="Segoe UI"/>
        </w:rPr>
      </w:pPr>
      <w:r w:rsidRPr="004D3CAF">
        <w:rPr>
          <w:rFonts w:ascii="Segoe UI" w:eastAsia="Segoe UI" w:hAnsi="Segoe UI" w:cs="Segoe UI"/>
        </w:rPr>
        <w:t>Vienas svarbiausių veiksnių – būsto vieta. Reikšmės turi ne tik miestas ar rajonas, bet ir konkreti gatvė, susisiekimas, infrastruktūra, netoliese esančios ugdymo įstaigos, parduotuvės, žaliosios erdvės bei vietovės plėtros perspektyvos.</w:t>
      </w:r>
    </w:p>
    <w:p w14:paraId="799A0E2F" w14:textId="77777777" w:rsidR="004D3CAF" w:rsidRPr="004D3CAF" w:rsidRDefault="004D3CAF" w:rsidP="004D3CAF">
      <w:pPr>
        <w:spacing w:line="256" w:lineRule="auto"/>
        <w:jc w:val="both"/>
        <w:rPr>
          <w:rFonts w:ascii="Segoe UI" w:eastAsia="Segoe UI" w:hAnsi="Segoe UI" w:cs="Segoe UI"/>
        </w:rPr>
      </w:pPr>
      <w:r w:rsidRPr="004D3CAF">
        <w:rPr>
          <w:rFonts w:ascii="Segoe UI" w:eastAsia="Segoe UI" w:hAnsi="Segoe UI" w:cs="Segoe UI"/>
        </w:rPr>
        <w:t>Taip pat atsižvelgiama į pastato statybos metus, konstrukciją, energinį efektyvumą, būsto plotą, aukštą, išplanavimą ir įrengimo lygį. Vertę gali paveikti ir balkonas, terasa, liftas, automobilio stovėjimo vieta ar sandėliukas.</w:t>
      </w:r>
    </w:p>
    <w:p w14:paraId="261F0867" w14:textId="67732246" w:rsidR="004D3CAF" w:rsidRPr="004D3CAF" w:rsidRDefault="004D3CAF" w:rsidP="004D3CAF">
      <w:pPr>
        <w:spacing w:line="256" w:lineRule="auto"/>
        <w:jc w:val="both"/>
        <w:rPr>
          <w:rFonts w:ascii="Segoe UI" w:eastAsia="Segoe UI" w:hAnsi="Segoe UI" w:cs="Segoe UI"/>
          <w:color w:val="EE0000"/>
        </w:rPr>
      </w:pPr>
      <w:r w:rsidRPr="004D3CAF">
        <w:rPr>
          <w:rFonts w:ascii="Segoe UI" w:eastAsia="Segoe UI" w:hAnsi="Segoe UI" w:cs="Segoe UI"/>
        </w:rPr>
        <w:t>„Net tame pačiame name esantys panašaus ploto butai nebūtinai bus verti</w:t>
      </w:r>
      <w:r w:rsidR="006A5E54">
        <w:rPr>
          <w:rFonts w:ascii="Segoe UI" w:eastAsia="Segoe UI" w:hAnsi="Segoe UI" w:cs="Segoe UI"/>
        </w:rPr>
        <w:t>nami</w:t>
      </w:r>
      <w:r w:rsidRPr="004D3CAF">
        <w:rPr>
          <w:rFonts w:ascii="Segoe UI" w:eastAsia="Segoe UI" w:hAnsi="Segoe UI" w:cs="Segoe UI"/>
        </w:rPr>
        <w:t xml:space="preserve"> vienodai. Vienas gali būti kapitaliai atnaujintas, turėti patogesnį išplanavimą ar geresnį vaizdą pro langus, o kitam gali reikėti didelių papildomų investicijų. Šie skirtumai turi būti pagrįsti rinkos duomenimis“, – paaiškina</w:t>
      </w:r>
      <w:r w:rsidR="00A708C7">
        <w:rPr>
          <w:rFonts w:ascii="Segoe UI" w:eastAsia="Segoe UI" w:hAnsi="Segoe UI" w:cs="Segoe UI"/>
        </w:rPr>
        <w:t xml:space="preserve"> </w:t>
      </w:r>
      <w:r w:rsidR="00A708C7" w:rsidRPr="00A708C7">
        <w:rPr>
          <w:rFonts w:ascii="Segoe UI" w:eastAsia="Segoe UI" w:hAnsi="Segoe UI" w:cs="Segoe UI"/>
        </w:rPr>
        <w:t>„</w:t>
      </w:r>
      <w:proofErr w:type="spellStart"/>
      <w:r w:rsidR="00A708C7" w:rsidRPr="00A708C7">
        <w:rPr>
          <w:rFonts w:ascii="Segoe UI" w:eastAsia="Segoe UI" w:hAnsi="Segoe UI" w:cs="Segoe UI"/>
        </w:rPr>
        <w:t>Luminor</w:t>
      </w:r>
      <w:proofErr w:type="spellEnd"/>
      <w:r w:rsidR="00A708C7" w:rsidRPr="00A708C7">
        <w:rPr>
          <w:rFonts w:ascii="Segoe UI" w:eastAsia="Segoe UI" w:hAnsi="Segoe UI" w:cs="Segoe UI"/>
        </w:rPr>
        <w:t>“ banko būsto finansavimo srities vadovė</w:t>
      </w:r>
      <w:r w:rsidR="00A708C7">
        <w:rPr>
          <w:rFonts w:ascii="Segoe UI" w:eastAsia="Segoe UI" w:hAnsi="Segoe UI" w:cs="Segoe UI"/>
        </w:rPr>
        <w:t>.</w:t>
      </w:r>
    </w:p>
    <w:p w14:paraId="0F921D7B" w14:textId="77777777" w:rsidR="004D3CAF" w:rsidRPr="004D3CAF" w:rsidRDefault="004D3CAF" w:rsidP="004D3CAF">
      <w:pPr>
        <w:spacing w:line="256" w:lineRule="auto"/>
        <w:jc w:val="both"/>
        <w:rPr>
          <w:rFonts w:ascii="Segoe UI" w:eastAsia="Segoe UI" w:hAnsi="Segoe UI" w:cs="Segoe UI"/>
          <w:b/>
          <w:bCs/>
        </w:rPr>
      </w:pPr>
      <w:r w:rsidRPr="004D3CAF">
        <w:rPr>
          <w:rFonts w:ascii="Segoe UI" w:eastAsia="Segoe UI" w:hAnsi="Segoe UI" w:cs="Segoe UI"/>
          <w:b/>
          <w:bCs/>
        </w:rPr>
        <w:t>Skelbimo kaina – dar ne rinkos vertė</w:t>
      </w:r>
    </w:p>
    <w:p w14:paraId="7381A4CA" w14:textId="77777777" w:rsidR="004D3CAF" w:rsidRPr="004D3CAF" w:rsidRDefault="004D3CAF" w:rsidP="004D3CAF">
      <w:pPr>
        <w:spacing w:line="256" w:lineRule="auto"/>
        <w:jc w:val="both"/>
        <w:rPr>
          <w:rFonts w:ascii="Segoe UI" w:eastAsia="Segoe UI" w:hAnsi="Segoe UI" w:cs="Segoe UI"/>
        </w:rPr>
      </w:pPr>
      <w:r w:rsidRPr="004D3CAF">
        <w:rPr>
          <w:rFonts w:ascii="Segoe UI" w:eastAsia="Segoe UI" w:hAnsi="Segoe UI" w:cs="Segoe UI"/>
        </w:rPr>
        <w:t>Vertintojas remiasi ne vien skelbimuose matomomis kainomis. Skelbime nurodyta suma atspindi pardavėjo lūkestį, tačiau nebūtinai galutinę kainą, už kurią būstas bus parduotas. Todėl vienu svarbiausių orientyrų tampa neseniai įvykę panašių objektų sandoriai.</w:t>
      </w:r>
    </w:p>
    <w:p w14:paraId="4F9BC08F" w14:textId="77777777" w:rsidR="004D3CAF" w:rsidRPr="004D3CAF" w:rsidRDefault="004D3CAF" w:rsidP="004D3CAF">
      <w:pPr>
        <w:spacing w:line="256" w:lineRule="auto"/>
        <w:jc w:val="both"/>
        <w:rPr>
          <w:rFonts w:ascii="Segoe UI" w:eastAsia="Segoe UI" w:hAnsi="Segoe UI" w:cs="Segoe UI"/>
        </w:rPr>
      </w:pPr>
      <w:r w:rsidRPr="004D3CAF">
        <w:rPr>
          <w:rFonts w:ascii="Segoe UI" w:eastAsia="Segoe UI" w:hAnsi="Segoe UI" w:cs="Segoe UI"/>
        </w:rPr>
        <w:t>Atsižvelgiama ir į bendrą nekilnojamojo turto rinkos situaciją – pasiūlą ir paklausą, kainų kryptį, sandorių aktyvumą bei finansavimo sąlygas. Jei panašių būstų konkrečioje vietovėje parduodama nedaug, vertintojui gali tekti išplėsti lyginamų objektų ratą.</w:t>
      </w:r>
    </w:p>
    <w:p w14:paraId="25370C70" w14:textId="06D0EB1B" w:rsidR="004D3CAF" w:rsidRPr="004D3CAF" w:rsidRDefault="004D3CAF" w:rsidP="004D3CAF">
      <w:pPr>
        <w:spacing w:line="256" w:lineRule="auto"/>
        <w:jc w:val="both"/>
        <w:rPr>
          <w:rFonts w:ascii="Segoe UI" w:eastAsia="Segoe UI" w:hAnsi="Segoe UI" w:cs="Segoe UI"/>
          <w:color w:val="EE0000"/>
        </w:rPr>
      </w:pPr>
      <w:r w:rsidRPr="004D3CAF">
        <w:rPr>
          <w:rFonts w:ascii="Segoe UI" w:eastAsia="Segoe UI" w:hAnsi="Segoe UI" w:cs="Segoe UI"/>
        </w:rPr>
        <w:t>„Pirkėjui būstas gali atrodyti išskirtinis dėl interjero, emocinio ryšio ar kitų asmeninių priežasčių, tačiau ne visos šios savybės vienodai atsispindi rinkos vertėje. Pavyzdžiui, brangūs baldai ar individualūs dizaino sprendimai nebūtinai padidins būsto vertę tiek, kiek į juos buvo investuota“, – pažymi</w:t>
      </w:r>
      <w:r w:rsidR="00A708C7">
        <w:rPr>
          <w:rFonts w:ascii="Segoe UI" w:eastAsia="Segoe UI" w:hAnsi="Segoe UI" w:cs="Segoe UI"/>
        </w:rPr>
        <w:t xml:space="preserve"> L. </w:t>
      </w:r>
      <w:proofErr w:type="spellStart"/>
      <w:r w:rsidR="00A708C7">
        <w:rPr>
          <w:rFonts w:ascii="Segoe UI" w:eastAsia="Segoe UI" w:hAnsi="Segoe UI" w:cs="Segoe UI"/>
        </w:rPr>
        <w:t>Žukovė</w:t>
      </w:r>
      <w:proofErr w:type="spellEnd"/>
      <w:r w:rsidR="00A708C7">
        <w:rPr>
          <w:rFonts w:ascii="Segoe UI" w:eastAsia="Segoe UI" w:hAnsi="Segoe UI" w:cs="Segoe UI"/>
        </w:rPr>
        <w:t>.</w:t>
      </w:r>
    </w:p>
    <w:p w14:paraId="4BE4DA09" w14:textId="77777777" w:rsidR="004D3CAF" w:rsidRPr="004D3CAF" w:rsidRDefault="004D3CAF" w:rsidP="004D3CAF">
      <w:pPr>
        <w:spacing w:line="256" w:lineRule="auto"/>
        <w:jc w:val="both"/>
        <w:rPr>
          <w:rFonts w:ascii="Segoe UI" w:eastAsia="Segoe UI" w:hAnsi="Segoe UI" w:cs="Segoe UI"/>
          <w:b/>
          <w:bCs/>
        </w:rPr>
      </w:pPr>
      <w:r w:rsidRPr="004D3CAF">
        <w:rPr>
          <w:rFonts w:ascii="Segoe UI" w:eastAsia="Segoe UI" w:hAnsi="Segoe UI" w:cs="Segoe UI"/>
          <w:b/>
          <w:bCs/>
        </w:rPr>
        <w:lastRenderedPageBreak/>
        <w:t>Kai vertė mažesnė už kainą</w:t>
      </w:r>
    </w:p>
    <w:p w14:paraId="258D71B3" w14:textId="77777777" w:rsidR="004D3CAF" w:rsidRPr="004D3CAF" w:rsidRDefault="004D3CAF" w:rsidP="004D3CAF">
      <w:pPr>
        <w:spacing w:line="256" w:lineRule="auto"/>
        <w:jc w:val="both"/>
        <w:rPr>
          <w:rFonts w:ascii="Segoe UI" w:eastAsia="Segoe UI" w:hAnsi="Segoe UI" w:cs="Segoe UI"/>
        </w:rPr>
      </w:pPr>
      <w:r w:rsidRPr="004D3CAF">
        <w:rPr>
          <w:rFonts w:ascii="Segoe UI" w:eastAsia="Segoe UI" w:hAnsi="Segoe UI" w:cs="Segoe UI"/>
        </w:rPr>
        <w:t>Jei nepriklausomo vertintojo nustatyta būsto vertė yra mažesnė už pirkėjo ir pardavėjo sutartą kainą, gali keistis finansuojama paskolos suma. Priimdamas sprendimą bankas vertina ne tik kliento pajamas ir turimus įsipareigojimus, bet ir įkeičiamo turto vertę.</w:t>
      </w:r>
    </w:p>
    <w:p w14:paraId="3E4F9F1E" w14:textId="05440B5C" w:rsidR="004D3CAF" w:rsidRPr="004D3CAF" w:rsidRDefault="004D3CAF" w:rsidP="004D3CAF">
      <w:pPr>
        <w:spacing w:line="256" w:lineRule="auto"/>
        <w:jc w:val="both"/>
        <w:rPr>
          <w:rFonts w:ascii="Segoe UI" w:eastAsia="Segoe UI" w:hAnsi="Segoe UI" w:cs="Segoe UI"/>
        </w:rPr>
      </w:pPr>
      <w:r w:rsidRPr="004D3CAF">
        <w:rPr>
          <w:rFonts w:ascii="Segoe UI" w:eastAsia="Segoe UI" w:hAnsi="Segoe UI" w:cs="Segoe UI"/>
        </w:rPr>
        <w:t>„Tarkime, pirkėjas už būstą susitarė mokėti 200 tūkst. eurų, tačiau turto vertintojas nustatė 180 tūkst. eurų rinkos vertę. Tokiu atveju bankas finansuojamą sumą paprastai skaičiuos pagal mažesnę vertę. Susidariusį skirtumą pirkėjui gali tekti padengti nuosavomis lėšomis, todėl jo pradinis įnašas išaugs“, – aiškina</w:t>
      </w:r>
      <w:r w:rsidR="00A708C7">
        <w:rPr>
          <w:rFonts w:ascii="Segoe UI" w:eastAsia="Segoe UI" w:hAnsi="Segoe UI" w:cs="Segoe UI"/>
        </w:rPr>
        <w:t xml:space="preserve"> L. </w:t>
      </w:r>
      <w:proofErr w:type="spellStart"/>
      <w:r w:rsidR="00A708C7">
        <w:rPr>
          <w:rFonts w:ascii="Segoe UI" w:eastAsia="Segoe UI" w:hAnsi="Segoe UI" w:cs="Segoe UI"/>
        </w:rPr>
        <w:t>Žukovė</w:t>
      </w:r>
      <w:proofErr w:type="spellEnd"/>
      <w:r w:rsidR="00A708C7">
        <w:rPr>
          <w:rFonts w:ascii="Segoe UI" w:eastAsia="Segoe UI" w:hAnsi="Segoe UI" w:cs="Segoe UI"/>
        </w:rPr>
        <w:t>.</w:t>
      </w:r>
    </w:p>
    <w:p w14:paraId="0F98197E" w14:textId="77777777" w:rsidR="004D3CAF" w:rsidRPr="004D3CAF" w:rsidRDefault="004D3CAF" w:rsidP="004D3CAF">
      <w:pPr>
        <w:spacing w:line="256" w:lineRule="auto"/>
        <w:jc w:val="both"/>
        <w:rPr>
          <w:rFonts w:ascii="Segoe UI" w:eastAsia="Segoe UI" w:hAnsi="Segoe UI" w:cs="Segoe UI"/>
        </w:rPr>
      </w:pPr>
      <w:r w:rsidRPr="004D3CAF">
        <w:rPr>
          <w:rFonts w:ascii="Segoe UI" w:eastAsia="Segoe UI" w:hAnsi="Segoe UI" w:cs="Segoe UI"/>
        </w:rPr>
        <w:t>Tai nebūtinai reiškia, kad būsto įsigyti nepavyks. Pirkėjas gali derėtis su pardavėju dėl mažesnės kainos, skirti daugiau santaupų arba ieškoti kito būsto. Tačiau prieš prisiimant didesnę finansinę naštą svarbu įvertinti, ar po sandorio liks pakankamas rezervas remontui, įrengimui ir nenumatytoms išlaidoms.</w:t>
      </w:r>
    </w:p>
    <w:p w14:paraId="5916B736" w14:textId="77777777" w:rsidR="004D3CAF" w:rsidRPr="004D3CAF" w:rsidRDefault="004D3CAF" w:rsidP="004D3CAF">
      <w:pPr>
        <w:spacing w:line="256" w:lineRule="auto"/>
        <w:jc w:val="both"/>
        <w:rPr>
          <w:rFonts w:ascii="Segoe UI" w:eastAsia="Segoe UI" w:hAnsi="Segoe UI" w:cs="Segoe UI"/>
          <w:b/>
          <w:bCs/>
        </w:rPr>
      </w:pPr>
      <w:r w:rsidRPr="004D3CAF">
        <w:rPr>
          <w:rFonts w:ascii="Segoe UI" w:eastAsia="Segoe UI" w:hAnsi="Segoe UI" w:cs="Segoe UI"/>
          <w:b/>
          <w:bCs/>
        </w:rPr>
        <w:t>Vertinimu pasirūpinkite iš anksto</w:t>
      </w:r>
    </w:p>
    <w:p w14:paraId="577F748C" w14:textId="485A4BFA" w:rsidR="004D3CAF" w:rsidRPr="004D3CAF" w:rsidRDefault="004D3CAF" w:rsidP="004D3CAF">
      <w:pPr>
        <w:spacing w:line="256" w:lineRule="auto"/>
        <w:jc w:val="both"/>
        <w:rPr>
          <w:rFonts w:ascii="Segoe UI" w:eastAsia="Segoe UI" w:hAnsi="Segoe UI" w:cs="Segoe UI"/>
        </w:rPr>
      </w:pPr>
      <w:r w:rsidRPr="004D3CAF">
        <w:rPr>
          <w:rFonts w:ascii="Segoe UI" w:eastAsia="Segoe UI" w:hAnsi="Segoe UI" w:cs="Segoe UI"/>
        </w:rPr>
        <w:t>Kad mažesnė turto vertė netaptų netikėtumu prieš pat sandorį,</w:t>
      </w:r>
      <w:r w:rsidR="00A708C7">
        <w:rPr>
          <w:rFonts w:ascii="Segoe UI" w:eastAsia="Segoe UI" w:hAnsi="Segoe UI" w:cs="Segoe UI"/>
        </w:rPr>
        <w:t xml:space="preserve"> L. </w:t>
      </w:r>
      <w:proofErr w:type="spellStart"/>
      <w:r w:rsidR="00A708C7">
        <w:rPr>
          <w:rFonts w:ascii="Segoe UI" w:eastAsia="Segoe UI" w:hAnsi="Segoe UI" w:cs="Segoe UI"/>
        </w:rPr>
        <w:t>Žukovė</w:t>
      </w:r>
      <w:proofErr w:type="spellEnd"/>
      <w:r w:rsidRPr="004D3CAF">
        <w:rPr>
          <w:rFonts w:ascii="Segoe UI" w:eastAsia="Segoe UI" w:hAnsi="Segoe UI" w:cs="Segoe UI"/>
        </w:rPr>
        <w:t xml:space="preserve"> rekomenduoja dėl vertinimo kreiptis dar prieš pasirašant galutinę pirkimo–pardavimo sutartį. Jei sudaroma preliminarioji sutartis ir mokamas avansas, joje verta numatyti, kas nutiktų bankui nesuteikus planuoto finansavimo arba nustatytai turto vertei nesutapus su pirkimo kaina.</w:t>
      </w:r>
    </w:p>
    <w:p w14:paraId="4FA70835" w14:textId="77777777" w:rsidR="004D3CAF" w:rsidRPr="004D3CAF" w:rsidRDefault="004D3CAF" w:rsidP="004D3CAF">
      <w:pPr>
        <w:spacing w:line="256" w:lineRule="auto"/>
        <w:jc w:val="both"/>
        <w:rPr>
          <w:rFonts w:ascii="Segoe UI" w:eastAsia="Segoe UI" w:hAnsi="Segoe UI" w:cs="Segoe UI"/>
        </w:rPr>
      </w:pPr>
      <w:r w:rsidRPr="004D3CAF">
        <w:rPr>
          <w:rFonts w:ascii="Segoe UI" w:eastAsia="Segoe UI" w:hAnsi="Segoe UI" w:cs="Segoe UI"/>
        </w:rPr>
        <w:t>Svarbu pasirinkti bankui priimtiną nepriklausomą turto vertintoją ir pasirūpinti, kad būsto dokumentai atitiktų faktinę jo būklę. Neįregistruoti perplanavimai, pakeista patalpų paskirtis ar kiti dokumentuose neužfiksuoti pokyčiai gali apsunkinti tiek vertinimą, tiek paskolos suteikimą.</w:t>
      </w:r>
    </w:p>
    <w:p w14:paraId="55F2C1ED" w14:textId="0954AE09" w:rsidR="004D3CAF" w:rsidRPr="004D3CAF" w:rsidRDefault="004D3CAF" w:rsidP="004D3CAF">
      <w:pPr>
        <w:spacing w:line="256" w:lineRule="auto"/>
        <w:jc w:val="both"/>
        <w:rPr>
          <w:rFonts w:ascii="Segoe UI" w:eastAsia="Segoe UI" w:hAnsi="Segoe UI" w:cs="Segoe UI"/>
        </w:rPr>
      </w:pPr>
      <w:r w:rsidRPr="004D3CAF">
        <w:rPr>
          <w:rFonts w:ascii="Segoe UI" w:eastAsia="Segoe UI" w:hAnsi="Segoe UI" w:cs="Segoe UI"/>
        </w:rPr>
        <w:t>„Turto vertinimas nėra vien formalumas. Bankui jis padeda įvertinti užstatą, o pirkėjui suteikia nepriklausomą nuomonę, ar prašoma suma atitinka rinkos situaciją. Kuo anksčiau žinosite rezultatą, tuo daugiau laiko turėsite apsvarstyti finansavimo galimybes ir priimti pagrįstą sprendimą“, – apibendrina</w:t>
      </w:r>
      <w:r w:rsidR="00A708C7">
        <w:rPr>
          <w:rFonts w:ascii="Segoe UI" w:eastAsia="Segoe UI" w:hAnsi="Segoe UI" w:cs="Segoe UI"/>
        </w:rPr>
        <w:t xml:space="preserve"> L. </w:t>
      </w:r>
      <w:proofErr w:type="spellStart"/>
      <w:r w:rsidR="00A708C7">
        <w:rPr>
          <w:rFonts w:ascii="Segoe UI" w:eastAsia="Segoe UI" w:hAnsi="Segoe UI" w:cs="Segoe UI"/>
        </w:rPr>
        <w:t>Žukovė</w:t>
      </w:r>
      <w:proofErr w:type="spellEnd"/>
      <w:r w:rsidR="00A708C7">
        <w:rPr>
          <w:rFonts w:ascii="Segoe UI" w:eastAsia="Segoe UI" w:hAnsi="Segoe UI" w:cs="Segoe UI"/>
        </w:rPr>
        <w:t>.</w:t>
      </w:r>
    </w:p>
    <w:p w14:paraId="69635047" w14:textId="77777777" w:rsidR="005A3F33" w:rsidRPr="00D735D6" w:rsidRDefault="005A3F33" w:rsidP="00D735D6">
      <w:pPr>
        <w:spacing w:line="256" w:lineRule="auto"/>
        <w:jc w:val="both"/>
        <w:rPr>
          <w:rFonts w:ascii="Segoe UI" w:eastAsia="Segoe UI" w:hAnsi="Segoe UI" w:cs="Segoe UI"/>
        </w:rPr>
      </w:pPr>
    </w:p>
    <w:p w14:paraId="19E84526" w14:textId="086863D1" w:rsidR="002E333B" w:rsidRPr="00C025B1" w:rsidRDefault="002E333B" w:rsidP="00A141D4">
      <w:pPr>
        <w:spacing w:line="256" w:lineRule="auto"/>
        <w:jc w:val="both"/>
        <w:rPr>
          <w:rFonts w:ascii="Segoe UI" w:eastAsia="Segoe UI" w:hAnsi="Segoe UI" w:cs="Segoe UI"/>
        </w:rPr>
      </w:pPr>
      <w:r w:rsidRPr="002065DB">
        <w:rPr>
          <w:rFonts w:ascii="Segoe UI" w:eastAsia="Segoe UI" w:hAnsi="Segoe UI" w:cs="Segoe UI"/>
          <w:b/>
          <w:bCs/>
          <w:sz w:val="20"/>
          <w:szCs w:val="20"/>
        </w:rPr>
        <w:t>Apie „</w:t>
      </w:r>
      <w:proofErr w:type="spellStart"/>
      <w:r w:rsidRPr="002065DB">
        <w:rPr>
          <w:rFonts w:ascii="Segoe UI" w:eastAsia="Segoe UI" w:hAnsi="Segoe UI" w:cs="Segoe UI"/>
          <w:b/>
          <w:bCs/>
          <w:sz w:val="20"/>
          <w:szCs w:val="20"/>
        </w:rPr>
        <w:t>Luminor</w:t>
      </w:r>
      <w:proofErr w:type="spellEnd"/>
      <w:r w:rsidR="00BF12CF" w:rsidRPr="00BF12CF">
        <w:rPr>
          <w:rFonts w:ascii="Segoe UI" w:eastAsia="Segoe UI" w:hAnsi="Segoe UI" w:cs="Segoe UI"/>
          <w:b/>
          <w:bCs/>
          <w:sz w:val="20"/>
          <w:szCs w:val="20"/>
        </w:rPr>
        <w:t>“</w:t>
      </w:r>
      <w:r w:rsidRPr="002065DB">
        <w:rPr>
          <w:rFonts w:ascii="Segoe UI" w:eastAsia="Segoe UI" w:hAnsi="Segoe UI" w:cs="Segoe UI"/>
          <w:b/>
          <w:bCs/>
          <w:sz w:val="20"/>
          <w:szCs w:val="20"/>
        </w:rPr>
        <w:t>:</w:t>
      </w:r>
    </w:p>
    <w:p w14:paraId="0FE8F3B0" w14:textId="3EC1DFB0" w:rsidR="00C62420" w:rsidRDefault="005E396E" w:rsidP="00984699">
      <w:pPr>
        <w:spacing w:after="0" w:line="240" w:lineRule="auto"/>
        <w:rPr>
          <w:rFonts w:ascii="Segoe UI" w:eastAsia="Segoe UI" w:hAnsi="Segoe UI" w:cs="Segoe UI"/>
          <w:sz w:val="20"/>
          <w:szCs w:val="20"/>
        </w:rPr>
      </w:pPr>
      <w:r w:rsidRPr="002065DB">
        <w:rPr>
          <w:rFonts w:ascii="Segoe UI" w:eastAsia="Segoe UI" w:hAnsi="Segoe UI" w:cs="Segoe UI"/>
          <w:sz w:val="20"/>
          <w:szCs w:val="20"/>
        </w:rPr>
        <w:t>„</w:t>
      </w:r>
      <w:proofErr w:type="spellStart"/>
      <w:r w:rsidRPr="002065DB">
        <w:rPr>
          <w:rFonts w:ascii="Segoe UI" w:eastAsia="Segoe UI" w:hAnsi="Segoe UI" w:cs="Segoe UI"/>
          <w:sz w:val="20"/>
          <w:szCs w:val="20"/>
        </w:rPr>
        <w:t>Luminor</w:t>
      </w:r>
      <w:proofErr w:type="spellEnd"/>
      <w:r w:rsidR="00BF12CF" w:rsidRPr="00BF12CF">
        <w:rPr>
          <w:rFonts w:ascii="Segoe UI" w:eastAsia="Segoe UI" w:hAnsi="Segoe UI" w:cs="Segoe UI"/>
          <w:sz w:val="20"/>
          <w:szCs w:val="20"/>
        </w:rPr>
        <w:t>“</w:t>
      </w:r>
      <w:r w:rsidRPr="002065DB">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w:t>
      </w:r>
      <w:proofErr w:type="spellStart"/>
      <w:r w:rsidRPr="002065DB">
        <w:rPr>
          <w:rFonts w:ascii="Segoe UI" w:eastAsia="Segoe UI" w:hAnsi="Segoe UI" w:cs="Segoe UI"/>
          <w:sz w:val="20"/>
          <w:szCs w:val="20"/>
        </w:rPr>
        <w:t>Luminor</w:t>
      </w:r>
      <w:proofErr w:type="spellEnd"/>
      <w:r w:rsidR="00BF12CF" w:rsidRPr="00BF12CF">
        <w:rPr>
          <w:rFonts w:ascii="Segoe UI" w:eastAsia="Segoe UI" w:hAnsi="Segoe UI" w:cs="Segoe UI"/>
          <w:sz w:val="20"/>
          <w:szCs w:val="20"/>
        </w:rPr>
        <w:t>“</w:t>
      </w:r>
      <w:r w:rsidRPr="002065DB">
        <w:rPr>
          <w:rFonts w:ascii="Segoe UI" w:eastAsia="Segoe UI" w:hAnsi="Segoe UI" w:cs="Segoe UI"/>
          <w:sz w:val="20"/>
          <w:szCs w:val="20"/>
        </w:rPr>
        <w:t xml:space="preserve"> siekia gerinti savo klientų ir namų rinkų finansinę sveikatą bei skatinti jų augimą. Daugiau informacijos rasite </w:t>
      </w:r>
      <w:hyperlink r:id="rId7" w:anchor="financial-calendar" w:history="1">
        <w:r w:rsidRPr="002065DB">
          <w:rPr>
            <w:rStyle w:val="Hyperlink"/>
            <w:rFonts w:ascii="Segoe UI" w:eastAsia="Segoe UI" w:hAnsi="Segoe UI" w:cs="Segoe UI"/>
            <w:sz w:val="20"/>
            <w:szCs w:val="20"/>
          </w:rPr>
          <w:t>čia</w:t>
        </w:r>
      </w:hyperlink>
      <w:r w:rsidRPr="002065DB">
        <w:rPr>
          <w:rFonts w:ascii="Segoe UI" w:eastAsia="Segoe UI" w:hAnsi="Segoe UI" w:cs="Segoe UI"/>
          <w:sz w:val="20"/>
          <w:szCs w:val="20"/>
        </w:rPr>
        <w:t>.</w:t>
      </w:r>
    </w:p>
    <w:p w14:paraId="68FCE6C1" w14:textId="77777777" w:rsidR="009B2D39" w:rsidRPr="002065DB" w:rsidRDefault="009B2D39" w:rsidP="00984699">
      <w:pPr>
        <w:spacing w:after="0" w:line="240" w:lineRule="auto"/>
        <w:rPr>
          <w:rFonts w:ascii="Segoe UI" w:eastAsia="Segoe UI" w:hAnsi="Segoe UI" w:cs="Segoe UI"/>
          <w:sz w:val="20"/>
          <w:szCs w:val="20"/>
        </w:rPr>
      </w:pPr>
    </w:p>
    <w:p w14:paraId="4627EE2F" w14:textId="3F0BC3E1" w:rsidR="002E333B" w:rsidRPr="002065DB" w:rsidRDefault="002E333B" w:rsidP="00984699">
      <w:pPr>
        <w:spacing w:after="0" w:line="240" w:lineRule="auto"/>
        <w:rPr>
          <w:rFonts w:ascii="Segoe UI" w:eastAsia="Segoe UI" w:hAnsi="Segoe UI" w:cs="Segoe UI"/>
          <w:b/>
          <w:bCs/>
          <w:sz w:val="20"/>
          <w:szCs w:val="20"/>
        </w:rPr>
      </w:pPr>
      <w:r w:rsidRPr="002065DB">
        <w:rPr>
          <w:rFonts w:ascii="Segoe UI" w:eastAsia="Segoe UI" w:hAnsi="Segoe UI" w:cs="Segoe UI"/>
          <w:b/>
          <w:bCs/>
          <w:sz w:val="20"/>
          <w:szCs w:val="20"/>
        </w:rPr>
        <w:t>Daugiau informacijos:</w:t>
      </w:r>
    </w:p>
    <w:p w14:paraId="73093C4F" w14:textId="77777777" w:rsidR="00294878" w:rsidRPr="00294878" w:rsidRDefault="00294878" w:rsidP="00984699">
      <w:pPr>
        <w:spacing w:after="0" w:line="240" w:lineRule="auto"/>
        <w:rPr>
          <w:rFonts w:ascii="Segoe UI" w:eastAsia="Segoe UI" w:hAnsi="Segoe UI" w:cs="Segoe UI"/>
          <w:sz w:val="20"/>
          <w:szCs w:val="20"/>
        </w:rPr>
      </w:pPr>
      <w:r w:rsidRPr="00294878">
        <w:rPr>
          <w:rFonts w:ascii="Segoe UI" w:eastAsia="Segoe UI" w:hAnsi="Segoe UI" w:cs="Segoe UI"/>
          <w:sz w:val="20"/>
          <w:szCs w:val="20"/>
        </w:rPr>
        <w:t>Šarūnas Kubilius</w:t>
      </w:r>
    </w:p>
    <w:p w14:paraId="445B9869" w14:textId="49920426" w:rsidR="00294878" w:rsidRPr="00294878" w:rsidRDefault="00294878" w:rsidP="00984699">
      <w:pPr>
        <w:spacing w:after="0" w:line="240" w:lineRule="auto"/>
        <w:rPr>
          <w:rFonts w:ascii="Segoe UI" w:eastAsia="Segoe UI" w:hAnsi="Segoe UI" w:cs="Segoe UI"/>
          <w:sz w:val="20"/>
          <w:szCs w:val="20"/>
        </w:rPr>
      </w:pPr>
      <w:r w:rsidRPr="00294878">
        <w:rPr>
          <w:rFonts w:ascii="Segoe UI" w:eastAsia="Segoe UI" w:hAnsi="Segoe UI" w:cs="Segoe UI"/>
          <w:sz w:val="20"/>
          <w:szCs w:val="20"/>
        </w:rPr>
        <w:t>„</w:t>
      </w:r>
      <w:proofErr w:type="spellStart"/>
      <w:r w:rsidRPr="00294878">
        <w:rPr>
          <w:rFonts w:ascii="Segoe UI" w:eastAsia="Segoe UI" w:hAnsi="Segoe UI" w:cs="Segoe UI"/>
          <w:sz w:val="20"/>
          <w:szCs w:val="20"/>
        </w:rPr>
        <w:t>Luminor</w:t>
      </w:r>
      <w:proofErr w:type="spellEnd"/>
      <w:r w:rsidR="00BF12CF" w:rsidRPr="00BF12CF">
        <w:rPr>
          <w:rFonts w:ascii="Segoe UI" w:eastAsia="Segoe UI" w:hAnsi="Segoe UI" w:cs="Segoe UI"/>
        </w:rPr>
        <w:t>“</w:t>
      </w:r>
      <w:r w:rsidRPr="00294878">
        <w:rPr>
          <w:rFonts w:ascii="Segoe UI" w:eastAsia="Segoe UI" w:hAnsi="Segoe UI" w:cs="Segoe UI"/>
          <w:sz w:val="20"/>
          <w:szCs w:val="20"/>
        </w:rPr>
        <w:t xml:space="preserve"> komunikacijos projektų vadovas</w:t>
      </w:r>
    </w:p>
    <w:p w14:paraId="08F2DBC6" w14:textId="77777777" w:rsidR="00294878" w:rsidRPr="00294878" w:rsidRDefault="00294878" w:rsidP="00984699">
      <w:pPr>
        <w:spacing w:after="0" w:line="240" w:lineRule="auto"/>
        <w:rPr>
          <w:rFonts w:ascii="Segoe UI" w:eastAsia="Segoe UI" w:hAnsi="Segoe UI" w:cs="Segoe UI"/>
          <w:sz w:val="20"/>
          <w:szCs w:val="20"/>
        </w:rPr>
      </w:pPr>
      <w:r w:rsidRPr="00294878">
        <w:rPr>
          <w:rFonts w:ascii="Segoe UI" w:eastAsia="Segoe UI" w:hAnsi="Segoe UI" w:cs="Segoe UI"/>
          <w:sz w:val="20"/>
          <w:szCs w:val="20"/>
        </w:rPr>
        <w:t>Tel.: +370 623 48086</w:t>
      </w:r>
    </w:p>
    <w:p w14:paraId="558320C0" w14:textId="2EAF3FA0" w:rsidR="00786D9C" w:rsidRPr="00C17E6C" w:rsidRDefault="00294878" w:rsidP="00984699">
      <w:pPr>
        <w:spacing w:after="0" w:line="240" w:lineRule="auto"/>
        <w:rPr>
          <w:rFonts w:ascii="Segoe UI" w:eastAsia="Segoe UI" w:hAnsi="Segoe UI" w:cs="Segoe UI"/>
        </w:rPr>
      </w:pPr>
      <w:r w:rsidRPr="00294878">
        <w:rPr>
          <w:rFonts w:ascii="Segoe UI" w:eastAsia="Segoe UI" w:hAnsi="Segoe UI" w:cs="Segoe UI"/>
          <w:sz w:val="20"/>
          <w:szCs w:val="20"/>
        </w:rPr>
        <w:t xml:space="preserve">El. p.: </w:t>
      </w:r>
      <w:hyperlink r:id="rId8" w:history="1">
        <w:r w:rsidRPr="0057650C">
          <w:rPr>
            <w:rStyle w:val="Hyperlink"/>
            <w:rFonts w:ascii="Segoe UI" w:eastAsia="Segoe UI" w:hAnsi="Segoe UI" w:cs="Segoe UI"/>
            <w:sz w:val="20"/>
            <w:szCs w:val="20"/>
          </w:rPr>
          <w:t>sarunas.kubilius@luminorgroup.com</w:t>
        </w:r>
      </w:hyperlink>
    </w:p>
    <w:sectPr w:rsidR="00786D9C" w:rsidRPr="00C17E6C" w:rsidSect="0040391E">
      <w:headerReference w:type="default" r:id="rId9"/>
      <w:foot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BF279" w14:textId="77777777" w:rsidR="008347C1" w:rsidRDefault="008347C1">
      <w:pPr>
        <w:spacing w:after="0" w:line="240" w:lineRule="auto"/>
      </w:pPr>
      <w:r>
        <w:separator/>
      </w:r>
    </w:p>
  </w:endnote>
  <w:endnote w:type="continuationSeparator" w:id="0">
    <w:p w14:paraId="3365C24E" w14:textId="77777777" w:rsidR="008347C1" w:rsidRDefault="00834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F83F" w14:textId="77777777" w:rsidR="007F4329" w:rsidRDefault="007F432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AF752" w14:textId="77777777" w:rsidR="008347C1" w:rsidRDefault="008347C1">
      <w:pPr>
        <w:spacing w:after="0" w:line="240" w:lineRule="auto"/>
      </w:pPr>
      <w:r>
        <w:separator/>
      </w:r>
    </w:p>
  </w:footnote>
  <w:footnote w:type="continuationSeparator" w:id="0">
    <w:p w14:paraId="3702A7DE" w14:textId="77777777" w:rsidR="008347C1" w:rsidRDefault="008347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0"/>
  </w:num>
  <w:num w:numId="2" w16cid:durableId="1654141344">
    <w:abstractNumId w:val="1"/>
  </w:num>
  <w:num w:numId="3" w16cid:durableId="1907842187">
    <w:abstractNumId w:val="3"/>
  </w:num>
  <w:num w:numId="4" w16cid:durableId="424503041">
    <w:abstractNumId w:val="4"/>
  </w:num>
  <w:num w:numId="5" w16cid:durableId="9403786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07870"/>
    <w:rsid w:val="00010790"/>
    <w:rsid w:val="000108D9"/>
    <w:rsid w:val="0001129C"/>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920"/>
    <w:rsid w:val="00021B86"/>
    <w:rsid w:val="00021DED"/>
    <w:rsid w:val="00022DDE"/>
    <w:rsid w:val="0002313C"/>
    <w:rsid w:val="000236AD"/>
    <w:rsid w:val="00023895"/>
    <w:rsid w:val="00024252"/>
    <w:rsid w:val="000244D2"/>
    <w:rsid w:val="0002606A"/>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B86"/>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71020"/>
    <w:rsid w:val="00071623"/>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7168"/>
    <w:rsid w:val="000B01F8"/>
    <w:rsid w:val="000B0947"/>
    <w:rsid w:val="000B1E9E"/>
    <w:rsid w:val="000B24CE"/>
    <w:rsid w:val="000B26ED"/>
    <w:rsid w:val="000B2948"/>
    <w:rsid w:val="000B39E4"/>
    <w:rsid w:val="000B4122"/>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4453"/>
    <w:rsid w:val="000C4B03"/>
    <w:rsid w:val="000C4B41"/>
    <w:rsid w:val="000C56C9"/>
    <w:rsid w:val="000C6334"/>
    <w:rsid w:val="000C69CE"/>
    <w:rsid w:val="000C6C7C"/>
    <w:rsid w:val="000C70E6"/>
    <w:rsid w:val="000C73BD"/>
    <w:rsid w:val="000C7672"/>
    <w:rsid w:val="000D063D"/>
    <w:rsid w:val="000D1DC7"/>
    <w:rsid w:val="000D1E41"/>
    <w:rsid w:val="000D40C5"/>
    <w:rsid w:val="000D46B4"/>
    <w:rsid w:val="000D4AC7"/>
    <w:rsid w:val="000D4B1F"/>
    <w:rsid w:val="000D4DEC"/>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C9B"/>
    <w:rsid w:val="000E6019"/>
    <w:rsid w:val="000E6BD4"/>
    <w:rsid w:val="000E70D6"/>
    <w:rsid w:val="000E7234"/>
    <w:rsid w:val="000E75B2"/>
    <w:rsid w:val="000E76C7"/>
    <w:rsid w:val="000E7C05"/>
    <w:rsid w:val="000F0A3C"/>
    <w:rsid w:val="000F0B2B"/>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BF8"/>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7661"/>
    <w:rsid w:val="00137C8C"/>
    <w:rsid w:val="00137D91"/>
    <w:rsid w:val="001404AF"/>
    <w:rsid w:val="001413F6"/>
    <w:rsid w:val="0014146D"/>
    <w:rsid w:val="001423E2"/>
    <w:rsid w:val="001426DC"/>
    <w:rsid w:val="00142F48"/>
    <w:rsid w:val="001432C8"/>
    <w:rsid w:val="001439E9"/>
    <w:rsid w:val="00143C57"/>
    <w:rsid w:val="00144E7E"/>
    <w:rsid w:val="00145BE7"/>
    <w:rsid w:val="001460A6"/>
    <w:rsid w:val="001462A4"/>
    <w:rsid w:val="001473BB"/>
    <w:rsid w:val="0014747F"/>
    <w:rsid w:val="0015148B"/>
    <w:rsid w:val="00151AA9"/>
    <w:rsid w:val="00151F9D"/>
    <w:rsid w:val="00152ECB"/>
    <w:rsid w:val="00152FF0"/>
    <w:rsid w:val="001539EF"/>
    <w:rsid w:val="00153E67"/>
    <w:rsid w:val="00155312"/>
    <w:rsid w:val="0015615A"/>
    <w:rsid w:val="00156778"/>
    <w:rsid w:val="001569C2"/>
    <w:rsid w:val="001604EB"/>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3CC"/>
    <w:rsid w:val="00171D75"/>
    <w:rsid w:val="00172108"/>
    <w:rsid w:val="00172128"/>
    <w:rsid w:val="00172668"/>
    <w:rsid w:val="00172760"/>
    <w:rsid w:val="00172A01"/>
    <w:rsid w:val="00172B5D"/>
    <w:rsid w:val="001736CF"/>
    <w:rsid w:val="00173730"/>
    <w:rsid w:val="00173A45"/>
    <w:rsid w:val="00173ED8"/>
    <w:rsid w:val="00174AA7"/>
    <w:rsid w:val="0017501B"/>
    <w:rsid w:val="00175836"/>
    <w:rsid w:val="00176614"/>
    <w:rsid w:val="00176908"/>
    <w:rsid w:val="0017710D"/>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559"/>
    <w:rsid w:val="001846AF"/>
    <w:rsid w:val="001847E2"/>
    <w:rsid w:val="00184CFB"/>
    <w:rsid w:val="00184F2B"/>
    <w:rsid w:val="001858F2"/>
    <w:rsid w:val="00185BB0"/>
    <w:rsid w:val="0018724C"/>
    <w:rsid w:val="00190233"/>
    <w:rsid w:val="00191121"/>
    <w:rsid w:val="001912CC"/>
    <w:rsid w:val="00192042"/>
    <w:rsid w:val="0019287B"/>
    <w:rsid w:val="0019288D"/>
    <w:rsid w:val="00193C15"/>
    <w:rsid w:val="00193FEA"/>
    <w:rsid w:val="0019440D"/>
    <w:rsid w:val="001952F1"/>
    <w:rsid w:val="001958CC"/>
    <w:rsid w:val="00195921"/>
    <w:rsid w:val="00195A27"/>
    <w:rsid w:val="00196692"/>
    <w:rsid w:val="001A0264"/>
    <w:rsid w:val="001A1E16"/>
    <w:rsid w:val="001A206D"/>
    <w:rsid w:val="001A2161"/>
    <w:rsid w:val="001A22DA"/>
    <w:rsid w:val="001A26D3"/>
    <w:rsid w:val="001A2952"/>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422"/>
    <w:rsid w:val="001B7A54"/>
    <w:rsid w:val="001B7E09"/>
    <w:rsid w:val="001C1DF3"/>
    <w:rsid w:val="001C20FC"/>
    <w:rsid w:val="001C2290"/>
    <w:rsid w:val="001C23C6"/>
    <w:rsid w:val="001C3404"/>
    <w:rsid w:val="001C374A"/>
    <w:rsid w:val="001C487D"/>
    <w:rsid w:val="001C515E"/>
    <w:rsid w:val="001C5D6D"/>
    <w:rsid w:val="001C6095"/>
    <w:rsid w:val="001C6501"/>
    <w:rsid w:val="001C6CEA"/>
    <w:rsid w:val="001D0780"/>
    <w:rsid w:val="001D0A95"/>
    <w:rsid w:val="001D1FBC"/>
    <w:rsid w:val="001D2347"/>
    <w:rsid w:val="001D2A46"/>
    <w:rsid w:val="001D403B"/>
    <w:rsid w:val="001D4D51"/>
    <w:rsid w:val="001D51A3"/>
    <w:rsid w:val="001D60FD"/>
    <w:rsid w:val="001D6217"/>
    <w:rsid w:val="001D6506"/>
    <w:rsid w:val="001D6592"/>
    <w:rsid w:val="001D65B1"/>
    <w:rsid w:val="001D6F0F"/>
    <w:rsid w:val="001D764E"/>
    <w:rsid w:val="001D7D0F"/>
    <w:rsid w:val="001E0A8E"/>
    <w:rsid w:val="001E18F9"/>
    <w:rsid w:val="001E36B2"/>
    <w:rsid w:val="001E4546"/>
    <w:rsid w:val="001E5A99"/>
    <w:rsid w:val="001E5B0E"/>
    <w:rsid w:val="001E65AB"/>
    <w:rsid w:val="001E69DE"/>
    <w:rsid w:val="001E7994"/>
    <w:rsid w:val="001E7C06"/>
    <w:rsid w:val="001E7CAD"/>
    <w:rsid w:val="001F0000"/>
    <w:rsid w:val="001F0161"/>
    <w:rsid w:val="001F10B1"/>
    <w:rsid w:val="001F10DC"/>
    <w:rsid w:val="001F1153"/>
    <w:rsid w:val="001F16A8"/>
    <w:rsid w:val="001F16D1"/>
    <w:rsid w:val="001F1C12"/>
    <w:rsid w:val="001F1F18"/>
    <w:rsid w:val="001F2050"/>
    <w:rsid w:val="001F230C"/>
    <w:rsid w:val="001F2E67"/>
    <w:rsid w:val="001F3505"/>
    <w:rsid w:val="001F37ED"/>
    <w:rsid w:val="001F3ACD"/>
    <w:rsid w:val="001F5B92"/>
    <w:rsid w:val="001F60F2"/>
    <w:rsid w:val="001F768A"/>
    <w:rsid w:val="002001BD"/>
    <w:rsid w:val="00200ECF"/>
    <w:rsid w:val="00200F69"/>
    <w:rsid w:val="002020ED"/>
    <w:rsid w:val="0020215C"/>
    <w:rsid w:val="0020291E"/>
    <w:rsid w:val="00203E11"/>
    <w:rsid w:val="00204387"/>
    <w:rsid w:val="0020545F"/>
    <w:rsid w:val="002065DB"/>
    <w:rsid w:val="002067F0"/>
    <w:rsid w:val="002101F4"/>
    <w:rsid w:val="00211C0E"/>
    <w:rsid w:val="00211D1D"/>
    <w:rsid w:val="00213E0E"/>
    <w:rsid w:val="002145AF"/>
    <w:rsid w:val="00214771"/>
    <w:rsid w:val="00214882"/>
    <w:rsid w:val="00214B05"/>
    <w:rsid w:val="0021629D"/>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5112"/>
    <w:rsid w:val="002357D7"/>
    <w:rsid w:val="00236A76"/>
    <w:rsid w:val="002376C9"/>
    <w:rsid w:val="002379B6"/>
    <w:rsid w:val="002404D8"/>
    <w:rsid w:val="002407CF"/>
    <w:rsid w:val="00241935"/>
    <w:rsid w:val="00241DA1"/>
    <w:rsid w:val="0024259D"/>
    <w:rsid w:val="00242D69"/>
    <w:rsid w:val="0024310D"/>
    <w:rsid w:val="002431FD"/>
    <w:rsid w:val="00243580"/>
    <w:rsid w:val="002439ED"/>
    <w:rsid w:val="00243DB1"/>
    <w:rsid w:val="00243F34"/>
    <w:rsid w:val="00244287"/>
    <w:rsid w:val="0024683D"/>
    <w:rsid w:val="00247280"/>
    <w:rsid w:val="00247B7E"/>
    <w:rsid w:val="00247BE6"/>
    <w:rsid w:val="00250A75"/>
    <w:rsid w:val="00250CA2"/>
    <w:rsid w:val="00250DB5"/>
    <w:rsid w:val="002513E3"/>
    <w:rsid w:val="00251641"/>
    <w:rsid w:val="00251806"/>
    <w:rsid w:val="00251983"/>
    <w:rsid w:val="00251B31"/>
    <w:rsid w:val="002523E9"/>
    <w:rsid w:val="00252FEB"/>
    <w:rsid w:val="002538E1"/>
    <w:rsid w:val="0025434E"/>
    <w:rsid w:val="00255657"/>
    <w:rsid w:val="00255B28"/>
    <w:rsid w:val="00256166"/>
    <w:rsid w:val="002564F2"/>
    <w:rsid w:val="002567B3"/>
    <w:rsid w:val="00256F40"/>
    <w:rsid w:val="00257558"/>
    <w:rsid w:val="002579FA"/>
    <w:rsid w:val="00257EEC"/>
    <w:rsid w:val="00260633"/>
    <w:rsid w:val="002606FB"/>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C55"/>
    <w:rsid w:val="002C1E47"/>
    <w:rsid w:val="002C2068"/>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236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AB0"/>
    <w:rsid w:val="00304BB9"/>
    <w:rsid w:val="003051E5"/>
    <w:rsid w:val="00305B5F"/>
    <w:rsid w:val="00306344"/>
    <w:rsid w:val="003065CB"/>
    <w:rsid w:val="00307000"/>
    <w:rsid w:val="00307D0C"/>
    <w:rsid w:val="00310169"/>
    <w:rsid w:val="00310D69"/>
    <w:rsid w:val="00310DAC"/>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C06"/>
    <w:rsid w:val="00357C92"/>
    <w:rsid w:val="00357F77"/>
    <w:rsid w:val="0036072B"/>
    <w:rsid w:val="00360C70"/>
    <w:rsid w:val="00361DC9"/>
    <w:rsid w:val="00362DCD"/>
    <w:rsid w:val="00363387"/>
    <w:rsid w:val="00363496"/>
    <w:rsid w:val="0036454E"/>
    <w:rsid w:val="003645F4"/>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2246"/>
    <w:rsid w:val="003B23F2"/>
    <w:rsid w:val="003B28D0"/>
    <w:rsid w:val="003B2AE3"/>
    <w:rsid w:val="003B32A5"/>
    <w:rsid w:val="003B3B56"/>
    <w:rsid w:val="003B3B8C"/>
    <w:rsid w:val="003B4DDE"/>
    <w:rsid w:val="003B5E0F"/>
    <w:rsid w:val="003B618A"/>
    <w:rsid w:val="003B66E6"/>
    <w:rsid w:val="003B78A8"/>
    <w:rsid w:val="003B7B69"/>
    <w:rsid w:val="003B7FBC"/>
    <w:rsid w:val="003C0319"/>
    <w:rsid w:val="003C06D6"/>
    <w:rsid w:val="003C07A3"/>
    <w:rsid w:val="003C0890"/>
    <w:rsid w:val="003C0FE2"/>
    <w:rsid w:val="003C1ABD"/>
    <w:rsid w:val="003C3046"/>
    <w:rsid w:val="003C3628"/>
    <w:rsid w:val="003C3C41"/>
    <w:rsid w:val="003C402A"/>
    <w:rsid w:val="003C463E"/>
    <w:rsid w:val="003C5B69"/>
    <w:rsid w:val="003C6BCC"/>
    <w:rsid w:val="003C761B"/>
    <w:rsid w:val="003D01F8"/>
    <w:rsid w:val="003D0278"/>
    <w:rsid w:val="003D0C4A"/>
    <w:rsid w:val="003D0F96"/>
    <w:rsid w:val="003D1995"/>
    <w:rsid w:val="003D1A99"/>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711"/>
    <w:rsid w:val="004143A3"/>
    <w:rsid w:val="004159B4"/>
    <w:rsid w:val="00416E7E"/>
    <w:rsid w:val="004178FE"/>
    <w:rsid w:val="00417913"/>
    <w:rsid w:val="00417F6A"/>
    <w:rsid w:val="00420216"/>
    <w:rsid w:val="00420680"/>
    <w:rsid w:val="0042160E"/>
    <w:rsid w:val="00423178"/>
    <w:rsid w:val="004239D3"/>
    <w:rsid w:val="00423C44"/>
    <w:rsid w:val="004242C9"/>
    <w:rsid w:val="0042450E"/>
    <w:rsid w:val="00424936"/>
    <w:rsid w:val="004249F9"/>
    <w:rsid w:val="00424EFC"/>
    <w:rsid w:val="00425375"/>
    <w:rsid w:val="004267EC"/>
    <w:rsid w:val="00426DA3"/>
    <w:rsid w:val="00426EC5"/>
    <w:rsid w:val="00426F13"/>
    <w:rsid w:val="0042768D"/>
    <w:rsid w:val="00430EA7"/>
    <w:rsid w:val="00430F1C"/>
    <w:rsid w:val="00430FCB"/>
    <w:rsid w:val="004319A2"/>
    <w:rsid w:val="00431F86"/>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42C7"/>
    <w:rsid w:val="004443C3"/>
    <w:rsid w:val="00445107"/>
    <w:rsid w:val="004454B1"/>
    <w:rsid w:val="004456BD"/>
    <w:rsid w:val="00445E31"/>
    <w:rsid w:val="00445E46"/>
    <w:rsid w:val="00446C29"/>
    <w:rsid w:val="00450513"/>
    <w:rsid w:val="00450766"/>
    <w:rsid w:val="0045087F"/>
    <w:rsid w:val="004509A8"/>
    <w:rsid w:val="00450E2A"/>
    <w:rsid w:val="00451490"/>
    <w:rsid w:val="004519BD"/>
    <w:rsid w:val="004523AD"/>
    <w:rsid w:val="00452CA2"/>
    <w:rsid w:val="0045381E"/>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4848"/>
    <w:rsid w:val="00484E5B"/>
    <w:rsid w:val="00484F22"/>
    <w:rsid w:val="004850D5"/>
    <w:rsid w:val="00485469"/>
    <w:rsid w:val="004859D7"/>
    <w:rsid w:val="00485B08"/>
    <w:rsid w:val="004860F8"/>
    <w:rsid w:val="004866CD"/>
    <w:rsid w:val="00486A3D"/>
    <w:rsid w:val="00487A14"/>
    <w:rsid w:val="00487D42"/>
    <w:rsid w:val="00487E2A"/>
    <w:rsid w:val="00490B4C"/>
    <w:rsid w:val="00491DF9"/>
    <w:rsid w:val="004923E0"/>
    <w:rsid w:val="0049391A"/>
    <w:rsid w:val="00493F4C"/>
    <w:rsid w:val="00494EA3"/>
    <w:rsid w:val="00494F5F"/>
    <w:rsid w:val="004955BE"/>
    <w:rsid w:val="00496855"/>
    <w:rsid w:val="00496F65"/>
    <w:rsid w:val="00496FA7"/>
    <w:rsid w:val="004973B4"/>
    <w:rsid w:val="004A010E"/>
    <w:rsid w:val="004A038B"/>
    <w:rsid w:val="004A038F"/>
    <w:rsid w:val="004A11E2"/>
    <w:rsid w:val="004A14AA"/>
    <w:rsid w:val="004A1632"/>
    <w:rsid w:val="004A188E"/>
    <w:rsid w:val="004A221A"/>
    <w:rsid w:val="004A24DD"/>
    <w:rsid w:val="004A3EB5"/>
    <w:rsid w:val="004A4ABD"/>
    <w:rsid w:val="004A4C43"/>
    <w:rsid w:val="004A4F07"/>
    <w:rsid w:val="004A637D"/>
    <w:rsid w:val="004A7826"/>
    <w:rsid w:val="004B0686"/>
    <w:rsid w:val="004B1795"/>
    <w:rsid w:val="004B1853"/>
    <w:rsid w:val="004B1C35"/>
    <w:rsid w:val="004B21E9"/>
    <w:rsid w:val="004B26C2"/>
    <w:rsid w:val="004B3110"/>
    <w:rsid w:val="004B3223"/>
    <w:rsid w:val="004B356B"/>
    <w:rsid w:val="004B3F66"/>
    <w:rsid w:val="004B3F70"/>
    <w:rsid w:val="004B3FDB"/>
    <w:rsid w:val="004B6097"/>
    <w:rsid w:val="004B7448"/>
    <w:rsid w:val="004B763F"/>
    <w:rsid w:val="004B7A37"/>
    <w:rsid w:val="004B7EAF"/>
    <w:rsid w:val="004C10C3"/>
    <w:rsid w:val="004C12D9"/>
    <w:rsid w:val="004C178C"/>
    <w:rsid w:val="004C1C19"/>
    <w:rsid w:val="004C29FA"/>
    <w:rsid w:val="004C3127"/>
    <w:rsid w:val="004C41AA"/>
    <w:rsid w:val="004C467E"/>
    <w:rsid w:val="004C5E25"/>
    <w:rsid w:val="004C6FBF"/>
    <w:rsid w:val="004C7120"/>
    <w:rsid w:val="004C73B9"/>
    <w:rsid w:val="004C7CB7"/>
    <w:rsid w:val="004D01DA"/>
    <w:rsid w:val="004D044F"/>
    <w:rsid w:val="004D053A"/>
    <w:rsid w:val="004D1B53"/>
    <w:rsid w:val="004D20B5"/>
    <w:rsid w:val="004D25F2"/>
    <w:rsid w:val="004D3CAF"/>
    <w:rsid w:val="004D46B5"/>
    <w:rsid w:val="004D491B"/>
    <w:rsid w:val="004D5381"/>
    <w:rsid w:val="004D5D7A"/>
    <w:rsid w:val="004D61CC"/>
    <w:rsid w:val="004D780D"/>
    <w:rsid w:val="004E00D3"/>
    <w:rsid w:val="004E06DD"/>
    <w:rsid w:val="004E137B"/>
    <w:rsid w:val="004E140D"/>
    <w:rsid w:val="004E24DF"/>
    <w:rsid w:val="004E296D"/>
    <w:rsid w:val="004E3A0C"/>
    <w:rsid w:val="004E3AA4"/>
    <w:rsid w:val="004E3B3E"/>
    <w:rsid w:val="004E4036"/>
    <w:rsid w:val="004E47D8"/>
    <w:rsid w:val="004E4A04"/>
    <w:rsid w:val="004E6213"/>
    <w:rsid w:val="004E6290"/>
    <w:rsid w:val="004E6362"/>
    <w:rsid w:val="004E6C05"/>
    <w:rsid w:val="004E7390"/>
    <w:rsid w:val="004E798B"/>
    <w:rsid w:val="004E7AFF"/>
    <w:rsid w:val="004E7CBA"/>
    <w:rsid w:val="004F0067"/>
    <w:rsid w:val="004F0CAA"/>
    <w:rsid w:val="004F1561"/>
    <w:rsid w:val="004F1693"/>
    <w:rsid w:val="004F1D5C"/>
    <w:rsid w:val="004F2970"/>
    <w:rsid w:val="004F3259"/>
    <w:rsid w:val="004F3ACB"/>
    <w:rsid w:val="004F3F11"/>
    <w:rsid w:val="004F41D3"/>
    <w:rsid w:val="004F47ED"/>
    <w:rsid w:val="004F482A"/>
    <w:rsid w:val="004F492D"/>
    <w:rsid w:val="004F4D3B"/>
    <w:rsid w:val="004F5911"/>
    <w:rsid w:val="004F5B48"/>
    <w:rsid w:val="004F5D95"/>
    <w:rsid w:val="004F5E2C"/>
    <w:rsid w:val="004F6671"/>
    <w:rsid w:val="004F6AA9"/>
    <w:rsid w:val="004F6B43"/>
    <w:rsid w:val="004F7753"/>
    <w:rsid w:val="004F7C6F"/>
    <w:rsid w:val="00500231"/>
    <w:rsid w:val="0050196D"/>
    <w:rsid w:val="005027CA"/>
    <w:rsid w:val="00504CA6"/>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721"/>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80F"/>
    <w:rsid w:val="00527933"/>
    <w:rsid w:val="00527D11"/>
    <w:rsid w:val="00527E1A"/>
    <w:rsid w:val="0053170C"/>
    <w:rsid w:val="00531BB6"/>
    <w:rsid w:val="005322C2"/>
    <w:rsid w:val="0053240F"/>
    <w:rsid w:val="00532C16"/>
    <w:rsid w:val="00534AF6"/>
    <w:rsid w:val="00534BE3"/>
    <w:rsid w:val="00535107"/>
    <w:rsid w:val="005351C5"/>
    <w:rsid w:val="005352C1"/>
    <w:rsid w:val="0053537C"/>
    <w:rsid w:val="005354B8"/>
    <w:rsid w:val="00536148"/>
    <w:rsid w:val="00536DD5"/>
    <w:rsid w:val="005372B6"/>
    <w:rsid w:val="0053786A"/>
    <w:rsid w:val="00541630"/>
    <w:rsid w:val="005417EC"/>
    <w:rsid w:val="005418AF"/>
    <w:rsid w:val="00541EA3"/>
    <w:rsid w:val="00541F75"/>
    <w:rsid w:val="00542A2F"/>
    <w:rsid w:val="00543477"/>
    <w:rsid w:val="005436E6"/>
    <w:rsid w:val="00544530"/>
    <w:rsid w:val="0054474E"/>
    <w:rsid w:val="00546884"/>
    <w:rsid w:val="00546B4E"/>
    <w:rsid w:val="00546BB0"/>
    <w:rsid w:val="00546E5D"/>
    <w:rsid w:val="0054725E"/>
    <w:rsid w:val="00547BD7"/>
    <w:rsid w:val="00547EFB"/>
    <w:rsid w:val="00550494"/>
    <w:rsid w:val="00552670"/>
    <w:rsid w:val="00553699"/>
    <w:rsid w:val="005540C1"/>
    <w:rsid w:val="0055465E"/>
    <w:rsid w:val="00554901"/>
    <w:rsid w:val="00554F32"/>
    <w:rsid w:val="00555BF9"/>
    <w:rsid w:val="005562AF"/>
    <w:rsid w:val="005564D4"/>
    <w:rsid w:val="005564ED"/>
    <w:rsid w:val="005566A1"/>
    <w:rsid w:val="00557B39"/>
    <w:rsid w:val="005600F1"/>
    <w:rsid w:val="00560299"/>
    <w:rsid w:val="0056118B"/>
    <w:rsid w:val="0056136F"/>
    <w:rsid w:val="005634FC"/>
    <w:rsid w:val="00563B26"/>
    <w:rsid w:val="0056422A"/>
    <w:rsid w:val="0056469E"/>
    <w:rsid w:val="005649C9"/>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867"/>
    <w:rsid w:val="005761D6"/>
    <w:rsid w:val="0057637C"/>
    <w:rsid w:val="0057651C"/>
    <w:rsid w:val="00576C65"/>
    <w:rsid w:val="00576EC6"/>
    <w:rsid w:val="00576FA1"/>
    <w:rsid w:val="005772C6"/>
    <w:rsid w:val="00577688"/>
    <w:rsid w:val="0057784D"/>
    <w:rsid w:val="00580A9A"/>
    <w:rsid w:val="00582422"/>
    <w:rsid w:val="00582448"/>
    <w:rsid w:val="005824B0"/>
    <w:rsid w:val="005825D0"/>
    <w:rsid w:val="00582DE7"/>
    <w:rsid w:val="00582FAC"/>
    <w:rsid w:val="00583914"/>
    <w:rsid w:val="00583FAE"/>
    <w:rsid w:val="005845E4"/>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3F33"/>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C7D69"/>
    <w:rsid w:val="005D0473"/>
    <w:rsid w:val="005D0D74"/>
    <w:rsid w:val="005D0F5D"/>
    <w:rsid w:val="005D13E4"/>
    <w:rsid w:val="005D1B6B"/>
    <w:rsid w:val="005D20D4"/>
    <w:rsid w:val="005D24F0"/>
    <w:rsid w:val="005D2BD7"/>
    <w:rsid w:val="005D4060"/>
    <w:rsid w:val="005D4349"/>
    <w:rsid w:val="005D4A46"/>
    <w:rsid w:val="005D5463"/>
    <w:rsid w:val="005D552B"/>
    <w:rsid w:val="005D5736"/>
    <w:rsid w:val="005D5E20"/>
    <w:rsid w:val="005D69C2"/>
    <w:rsid w:val="005D70A6"/>
    <w:rsid w:val="005D752B"/>
    <w:rsid w:val="005D79CD"/>
    <w:rsid w:val="005D7A6B"/>
    <w:rsid w:val="005D7E86"/>
    <w:rsid w:val="005E0690"/>
    <w:rsid w:val="005E26DE"/>
    <w:rsid w:val="005E295E"/>
    <w:rsid w:val="005E301F"/>
    <w:rsid w:val="005E396E"/>
    <w:rsid w:val="005E3BF1"/>
    <w:rsid w:val="005E4C50"/>
    <w:rsid w:val="005E4ED5"/>
    <w:rsid w:val="005E556A"/>
    <w:rsid w:val="005E59A7"/>
    <w:rsid w:val="005E65D7"/>
    <w:rsid w:val="005E66C1"/>
    <w:rsid w:val="005E6F51"/>
    <w:rsid w:val="005E7085"/>
    <w:rsid w:val="005F04F3"/>
    <w:rsid w:val="005F0AD3"/>
    <w:rsid w:val="005F1193"/>
    <w:rsid w:val="005F18D9"/>
    <w:rsid w:val="005F19FF"/>
    <w:rsid w:val="005F269E"/>
    <w:rsid w:val="005F26B3"/>
    <w:rsid w:val="005F2CB7"/>
    <w:rsid w:val="005F2D78"/>
    <w:rsid w:val="005F4251"/>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C8F"/>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0756"/>
    <w:rsid w:val="00621530"/>
    <w:rsid w:val="006216CB"/>
    <w:rsid w:val="00622A9C"/>
    <w:rsid w:val="00622DF5"/>
    <w:rsid w:val="00623A71"/>
    <w:rsid w:val="0062406C"/>
    <w:rsid w:val="00624292"/>
    <w:rsid w:val="00624453"/>
    <w:rsid w:val="006249E2"/>
    <w:rsid w:val="00624D60"/>
    <w:rsid w:val="00625538"/>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CF2"/>
    <w:rsid w:val="00640D9C"/>
    <w:rsid w:val="0064110A"/>
    <w:rsid w:val="00641DAD"/>
    <w:rsid w:val="00642261"/>
    <w:rsid w:val="00642358"/>
    <w:rsid w:val="00642560"/>
    <w:rsid w:val="0064338E"/>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20D9"/>
    <w:rsid w:val="0066224D"/>
    <w:rsid w:val="006622DA"/>
    <w:rsid w:val="0066317B"/>
    <w:rsid w:val="00663565"/>
    <w:rsid w:val="00663C96"/>
    <w:rsid w:val="00664337"/>
    <w:rsid w:val="00664F13"/>
    <w:rsid w:val="00665A6A"/>
    <w:rsid w:val="0066629E"/>
    <w:rsid w:val="00666931"/>
    <w:rsid w:val="006669FA"/>
    <w:rsid w:val="00666B23"/>
    <w:rsid w:val="00666EAC"/>
    <w:rsid w:val="0066772A"/>
    <w:rsid w:val="00667A3B"/>
    <w:rsid w:val="0067040A"/>
    <w:rsid w:val="00670F3A"/>
    <w:rsid w:val="00671576"/>
    <w:rsid w:val="006715B7"/>
    <w:rsid w:val="00671DC0"/>
    <w:rsid w:val="006721EF"/>
    <w:rsid w:val="00673899"/>
    <w:rsid w:val="00673AFE"/>
    <w:rsid w:val="00673E31"/>
    <w:rsid w:val="0067472B"/>
    <w:rsid w:val="00674ECE"/>
    <w:rsid w:val="00675305"/>
    <w:rsid w:val="0067583E"/>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6BAE"/>
    <w:rsid w:val="00687126"/>
    <w:rsid w:val="0069020B"/>
    <w:rsid w:val="00690A80"/>
    <w:rsid w:val="00691128"/>
    <w:rsid w:val="006913D5"/>
    <w:rsid w:val="00691622"/>
    <w:rsid w:val="00691E18"/>
    <w:rsid w:val="00692AF4"/>
    <w:rsid w:val="00692F8B"/>
    <w:rsid w:val="00693366"/>
    <w:rsid w:val="00693776"/>
    <w:rsid w:val="006949B8"/>
    <w:rsid w:val="00694E91"/>
    <w:rsid w:val="00694F75"/>
    <w:rsid w:val="0069550B"/>
    <w:rsid w:val="006959BA"/>
    <w:rsid w:val="0069629B"/>
    <w:rsid w:val="00697117"/>
    <w:rsid w:val="00697C88"/>
    <w:rsid w:val="00697DC3"/>
    <w:rsid w:val="00697E3A"/>
    <w:rsid w:val="006A06EA"/>
    <w:rsid w:val="006A0B33"/>
    <w:rsid w:val="006A1926"/>
    <w:rsid w:val="006A2113"/>
    <w:rsid w:val="006A2175"/>
    <w:rsid w:val="006A2696"/>
    <w:rsid w:val="006A278F"/>
    <w:rsid w:val="006A3166"/>
    <w:rsid w:val="006A3708"/>
    <w:rsid w:val="006A4DE3"/>
    <w:rsid w:val="006A57E6"/>
    <w:rsid w:val="006A5E4A"/>
    <w:rsid w:val="006A5E54"/>
    <w:rsid w:val="006A60D2"/>
    <w:rsid w:val="006A6AE2"/>
    <w:rsid w:val="006A6BCF"/>
    <w:rsid w:val="006A7E1C"/>
    <w:rsid w:val="006B044D"/>
    <w:rsid w:val="006B048B"/>
    <w:rsid w:val="006B1112"/>
    <w:rsid w:val="006B2664"/>
    <w:rsid w:val="006B29A6"/>
    <w:rsid w:val="006B2D23"/>
    <w:rsid w:val="006B2DBE"/>
    <w:rsid w:val="006B32E2"/>
    <w:rsid w:val="006B598A"/>
    <w:rsid w:val="006B5BAC"/>
    <w:rsid w:val="006B64E9"/>
    <w:rsid w:val="006B7324"/>
    <w:rsid w:val="006C002D"/>
    <w:rsid w:val="006C05C7"/>
    <w:rsid w:val="006C0C29"/>
    <w:rsid w:val="006C0F25"/>
    <w:rsid w:val="006C16CA"/>
    <w:rsid w:val="006C170F"/>
    <w:rsid w:val="006C24A4"/>
    <w:rsid w:val="006C273A"/>
    <w:rsid w:val="006C2A0C"/>
    <w:rsid w:val="006C2A14"/>
    <w:rsid w:val="006C3CF6"/>
    <w:rsid w:val="006C3F00"/>
    <w:rsid w:val="006C5028"/>
    <w:rsid w:val="006C6204"/>
    <w:rsid w:val="006C63D7"/>
    <w:rsid w:val="006C6F52"/>
    <w:rsid w:val="006D06E0"/>
    <w:rsid w:val="006D0A80"/>
    <w:rsid w:val="006D1A46"/>
    <w:rsid w:val="006D2F3B"/>
    <w:rsid w:val="006D3826"/>
    <w:rsid w:val="006D3DF8"/>
    <w:rsid w:val="006D4665"/>
    <w:rsid w:val="006D47AC"/>
    <w:rsid w:val="006D498D"/>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4F9E"/>
    <w:rsid w:val="00715662"/>
    <w:rsid w:val="0071645E"/>
    <w:rsid w:val="0071689E"/>
    <w:rsid w:val="00716A3A"/>
    <w:rsid w:val="0071730D"/>
    <w:rsid w:val="00717491"/>
    <w:rsid w:val="007179A3"/>
    <w:rsid w:val="00720493"/>
    <w:rsid w:val="007209F1"/>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C6C"/>
    <w:rsid w:val="007346DE"/>
    <w:rsid w:val="00734F34"/>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1500"/>
    <w:rsid w:val="00752477"/>
    <w:rsid w:val="00752604"/>
    <w:rsid w:val="00752A10"/>
    <w:rsid w:val="00752A6B"/>
    <w:rsid w:val="00753ADA"/>
    <w:rsid w:val="007549F0"/>
    <w:rsid w:val="00755099"/>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DDC"/>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A5"/>
    <w:rsid w:val="00780052"/>
    <w:rsid w:val="007812B4"/>
    <w:rsid w:val="007813FB"/>
    <w:rsid w:val="00781E07"/>
    <w:rsid w:val="00782415"/>
    <w:rsid w:val="00782843"/>
    <w:rsid w:val="00783704"/>
    <w:rsid w:val="0078576E"/>
    <w:rsid w:val="007857A1"/>
    <w:rsid w:val="007862AB"/>
    <w:rsid w:val="00786D19"/>
    <w:rsid w:val="00786D6E"/>
    <w:rsid w:val="00786D9C"/>
    <w:rsid w:val="0078793B"/>
    <w:rsid w:val="0079041C"/>
    <w:rsid w:val="00790962"/>
    <w:rsid w:val="00790ABF"/>
    <w:rsid w:val="007921CD"/>
    <w:rsid w:val="0079230E"/>
    <w:rsid w:val="00792352"/>
    <w:rsid w:val="007927D6"/>
    <w:rsid w:val="007927E1"/>
    <w:rsid w:val="00794DB1"/>
    <w:rsid w:val="00795974"/>
    <w:rsid w:val="0079619E"/>
    <w:rsid w:val="007963C3"/>
    <w:rsid w:val="007979C0"/>
    <w:rsid w:val="00797A7F"/>
    <w:rsid w:val="00797F8E"/>
    <w:rsid w:val="007A0CAD"/>
    <w:rsid w:val="007A0D50"/>
    <w:rsid w:val="007A1095"/>
    <w:rsid w:val="007A18D3"/>
    <w:rsid w:val="007A1C53"/>
    <w:rsid w:val="007A1C92"/>
    <w:rsid w:val="007A1FC9"/>
    <w:rsid w:val="007A5D2D"/>
    <w:rsid w:val="007A5EB8"/>
    <w:rsid w:val="007A68EB"/>
    <w:rsid w:val="007B030C"/>
    <w:rsid w:val="007B0311"/>
    <w:rsid w:val="007B0A99"/>
    <w:rsid w:val="007B1B94"/>
    <w:rsid w:val="007B39EC"/>
    <w:rsid w:val="007B4418"/>
    <w:rsid w:val="007B463F"/>
    <w:rsid w:val="007B5DDF"/>
    <w:rsid w:val="007B6027"/>
    <w:rsid w:val="007B6411"/>
    <w:rsid w:val="007C25A9"/>
    <w:rsid w:val="007C3BFB"/>
    <w:rsid w:val="007C417E"/>
    <w:rsid w:val="007C4519"/>
    <w:rsid w:val="007C4CEB"/>
    <w:rsid w:val="007C506E"/>
    <w:rsid w:val="007C5513"/>
    <w:rsid w:val="007C6076"/>
    <w:rsid w:val="007C621C"/>
    <w:rsid w:val="007C641F"/>
    <w:rsid w:val="007C6BF0"/>
    <w:rsid w:val="007C6D71"/>
    <w:rsid w:val="007C6DF7"/>
    <w:rsid w:val="007C709C"/>
    <w:rsid w:val="007C7598"/>
    <w:rsid w:val="007C773D"/>
    <w:rsid w:val="007C7D9B"/>
    <w:rsid w:val="007D01CF"/>
    <w:rsid w:val="007D03F5"/>
    <w:rsid w:val="007D0A68"/>
    <w:rsid w:val="007D0DB7"/>
    <w:rsid w:val="007D2DAC"/>
    <w:rsid w:val="007D316A"/>
    <w:rsid w:val="007D3AB1"/>
    <w:rsid w:val="007D3F37"/>
    <w:rsid w:val="007D49D8"/>
    <w:rsid w:val="007D4EBA"/>
    <w:rsid w:val="007D51C0"/>
    <w:rsid w:val="007D5FAA"/>
    <w:rsid w:val="007D5FB0"/>
    <w:rsid w:val="007D6A18"/>
    <w:rsid w:val="007D78F5"/>
    <w:rsid w:val="007E00DB"/>
    <w:rsid w:val="007E055B"/>
    <w:rsid w:val="007E08DD"/>
    <w:rsid w:val="007E0930"/>
    <w:rsid w:val="007E0CBC"/>
    <w:rsid w:val="007E1298"/>
    <w:rsid w:val="007E1DFB"/>
    <w:rsid w:val="007E1E54"/>
    <w:rsid w:val="007E23DB"/>
    <w:rsid w:val="007E2A71"/>
    <w:rsid w:val="007E3560"/>
    <w:rsid w:val="007E4762"/>
    <w:rsid w:val="007E5896"/>
    <w:rsid w:val="007E6637"/>
    <w:rsid w:val="007E7CD6"/>
    <w:rsid w:val="007F22F8"/>
    <w:rsid w:val="007F25A0"/>
    <w:rsid w:val="007F2FB1"/>
    <w:rsid w:val="007F33D6"/>
    <w:rsid w:val="007F358D"/>
    <w:rsid w:val="007F3DE8"/>
    <w:rsid w:val="007F424C"/>
    <w:rsid w:val="007F4329"/>
    <w:rsid w:val="007F433C"/>
    <w:rsid w:val="007F485E"/>
    <w:rsid w:val="007F4FB8"/>
    <w:rsid w:val="007F6B81"/>
    <w:rsid w:val="007F750C"/>
    <w:rsid w:val="007F787D"/>
    <w:rsid w:val="007F797A"/>
    <w:rsid w:val="008000EF"/>
    <w:rsid w:val="0080070A"/>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5A2"/>
    <w:rsid w:val="00816F8E"/>
    <w:rsid w:val="00817466"/>
    <w:rsid w:val="008174C9"/>
    <w:rsid w:val="008176E3"/>
    <w:rsid w:val="00820629"/>
    <w:rsid w:val="0082076F"/>
    <w:rsid w:val="00820793"/>
    <w:rsid w:val="00820877"/>
    <w:rsid w:val="00821496"/>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7C1"/>
    <w:rsid w:val="0083480C"/>
    <w:rsid w:val="008356BF"/>
    <w:rsid w:val="008357B2"/>
    <w:rsid w:val="00835BB3"/>
    <w:rsid w:val="00836044"/>
    <w:rsid w:val="00836DB9"/>
    <w:rsid w:val="00837456"/>
    <w:rsid w:val="008376C4"/>
    <w:rsid w:val="00837958"/>
    <w:rsid w:val="008401A2"/>
    <w:rsid w:val="00840824"/>
    <w:rsid w:val="00840BB6"/>
    <w:rsid w:val="00840E63"/>
    <w:rsid w:val="008413A4"/>
    <w:rsid w:val="00841831"/>
    <w:rsid w:val="0084384F"/>
    <w:rsid w:val="0084392D"/>
    <w:rsid w:val="00843AA0"/>
    <w:rsid w:val="00843CDC"/>
    <w:rsid w:val="00845725"/>
    <w:rsid w:val="00845A55"/>
    <w:rsid w:val="00846288"/>
    <w:rsid w:val="00846352"/>
    <w:rsid w:val="00847287"/>
    <w:rsid w:val="00847BE3"/>
    <w:rsid w:val="00851C64"/>
    <w:rsid w:val="008543D9"/>
    <w:rsid w:val="008548EF"/>
    <w:rsid w:val="008552E8"/>
    <w:rsid w:val="00855D44"/>
    <w:rsid w:val="00855E19"/>
    <w:rsid w:val="00855E5F"/>
    <w:rsid w:val="008568F3"/>
    <w:rsid w:val="00856E57"/>
    <w:rsid w:val="0085778C"/>
    <w:rsid w:val="00857842"/>
    <w:rsid w:val="0086061E"/>
    <w:rsid w:val="008606F7"/>
    <w:rsid w:val="0086078B"/>
    <w:rsid w:val="00860795"/>
    <w:rsid w:val="00860C16"/>
    <w:rsid w:val="00861039"/>
    <w:rsid w:val="008617DF"/>
    <w:rsid w:val="00861EAC"/>
    <w:rsid w:val="0086226A"/>
    <w:rsid w:val="0086258D"/>
    <w:rsid w:val="00862C62"/>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5723"/>
    <w:rsid w:val="00876112"/>
    <w:rsid w:val="00876305"/>
    <w:rsid w:val="00876893"/>
    <w:rsid w:val="008769DE"/>
    <w:rsid w:val="00876CA7"/>
    <w:rsid w:val="00880153"/>
    <w:rsid w:val="00880598"/>
    <w:rsid w:val="008808AB"/>
    <w:rsid w:val="008808B6"/>
    <w:rsid w:val="008810E4"/>
    <w:rsid w:val="00881A1D"/>
    <w:rsid w:val="008826D8"/>
    <w:rsid w:val="00882969"/>
    <w:rsid w:val="00882A3E"/>
    <w:rsid w:val="00884938"/>
    <w:rsid w:val="00885C15"/>
    <w:rsid w:val="00886412"/>
    <w:rsid w:val="008868E8"/>
    <w:rsid w:val="00886D3A"/>
    <w:rsid w:val="008876C7"/>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8F4"/>
    <w:rsid w:val="008A33B4"/>
    <w:rsid w:val="008A4189"/>
    <w:rsid w:val="008A4A43"/>
    <w:rsid w:val="008A52E0"/>
    <w:rsid w:val="008A5868"/>
    <w:rsid w:val="008A5DE7"/>
    <w:rsid w:val="008A6330"/>
    <w:rsid w:val="008A63F2"/>
    <w:rsid w:val="008A64CB"/>
    <w:rsid w:val="008A733C"/>
    <w:rsid w:val="008A76BD"/>
    <w:rsid w:val="008A7C98"/>
    <w:rsid w:val="008A7D1E"/>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4C6"/>
    <w:rsid w:val="008C2806"/>
    <w:rsid w:val="008C2D3F"/>
    <w:rsid w:val="008C33C9"/>
    <w:rsid w:val="008C361D"/>
    <w:rsid w:val="008C3789"/>
    <w:rsid w:val="008C3884"/>
    <w:rsid w:val="008C4128"/>
    <w:rsid w:val="008C4FEE"/>
    <w:rsid w:val="008C5D13"/>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39C"/>
    <w:rsid w:val="008D34CF"/>
    <w:rsid w:val="008D386D"/>
    <w:rsid w:val="008D38D9"/>
    <w:rsid w:val="008D3E70"/>
    <w:rsid w:val="008D51B2"/>
    <w:rsid w:val="008D5494"/>
    <w:rsid w:val="008D551C"/>
    <w:rsid w:val="008D65A2"/>
    <w:rsid w:val="008D71E1"/>
    <w:rsid w:val="008D74C2"/>
    <w:rsid w:val="008E0038"/>
    <w:rsid w:val="008E0303"/>
    <w:rsid w:val="008E1712"/>
    <w:rsid w:val="008E1FB5"/>
    <w:rsid w:val="008E2159"/>
    <w:rsid w:val="008E2CDF"/>
    <w:rsid w:val="008E3B6D"/>
    <w:rsid w:val="008E4149"/>
    <w:rsid w:val="008E497C"/>
    <w:rsid w:val="008E4B59"/>
    <w:rsid w:val="008E4C8C"/>
    <w:rsid w:val="008E4D1E"/>
    <w:rsid w:val="008E4E2F"/>
    <w:rsid w:val="008E5939"/>
    <w:rsid w:val="008E5BA7"/>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7E9"/>
    <w:rsid w:val="009038EF"/>
    <w:rsid w:val="00903C0F"/>
    <w:rsid w:val="00903CD7"/>
    <w:rsid w:val="00903FF2"/>
    <w:rsid w:val="00904A10"/>
    <w:rsid w:val="00904D24"/>
    <w:rsid w:val="00904DFE"/>
    <w:rsid w:val="00905019"/>
    <w:rsid w:val="009050C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5C2"/>
    <w:rsid w:val="0091492D"/>
    <w:rsid w:val="00916473"/>
    <w:rsid w:val="00917309"/>
    <w:rsid w:val="00917FD8"/>
    <w:rsid w:val="009205A7"/>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4F61"/>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2CD0"/>
    <w:rsid w:val="00953398"/>
    <w:rsid w:val="0095395F"/>
    <w:rsid w:val="00953F44"/>
    <w:rsid w:val="009545FC"/>
    <w:rsid w:val="0095535F"/>
    <w:rsid w:val="00955B1E"/>
    <w:rsid w:val="00955DBF"/>
    <w:rsid w:val="00957A9C"/>
    <w:rsid w:val="00961BF0"/>
    <w:rsid w:val="0096226B"/>
    <w:rsid w:val="00963070"/>
    <w:rsid w:val="00963A48"/>
    <w:rsid w:val="00963BCD"/>
    <w:rsid w:val="00963E9A"/>
    <w:rsid w:val="009643CE"/>
    <w:rsid w:val="00964DCA"/>
    <w:rsid w:val="00965C2F"/>
    <w:rsid w:val="00965D61"/>
    <w:rsid w:val="00965FFB"/>
    <w:rsid w:val="00966C82"/>
    <w:rsid w:val="00966FAC"/>
    <w:rsid w:val="00967022"/>
    <w:rsid w:val="00967520"/>
    <w:rsid w:val="009675BC"/>
    <w:rsid w:val="009707EC"/>
    <w:rsid w:val="0097139D"/>
    <w:rsid w:val="00971414"/>
    <w:rsid w:val="00974082"/>
    <w:rsid w:val="00974878"/>
    <w:rsid w:val="00975BD0"/>
    <w:rsid w:val="00976751"/>
    <w:rsid w:val="00976B6E"/>
    <w:rsid w:val="00976CAF"/>
    <w:rsid w:val="00977CA0"/>
    <w:rsid w:val="0098015D"/>
    <w:rsid w:val="00980516"/>
    <w:rsid w:val="00980EF3"/>
    <w:rsid w:val="0098103D"/>
    <w:rsid w:val="0098148F"/>
    <w:rsid w:val="00981D2F"/>
    <w:rsid w:val="00981E0E"/>
    <w:rsid w:val="00981FBD"/>
    <w:rsid w:val="00982A9F"/>
    <w:rsid w:val="009833D8"/>
    <w:rsid w:val="00984699"/>
    <w:rsid w:val="00984AE0"/>
    <w:rsid w:val="00985640"/>
    <w:rsid w:val="00986BA7"/>
    <w:rsid w:val="00987187"/>
    <w:rsid w:val="00987658"/>
    <w:rsid w:val="0098782B"/>
    <w:rsid w:val="00987915"/>
    <w:rsid w:val="009901AA"/>
    <w:rsid w:val="00990626"/>
    <w:rsid w:val="00991015"/>
    <w:rsid w:val="00993119"/>
    <w:rsid w:val="00994309"/>
    <w:rsid w:val="0099439E"/>
    <w:rsid w:val="009945ED"/>
    <w:rsid w:val="009949BF"/>
    <w:rsid w:val="009954D9"/>
    <w:rsid w:val="009955CD"/>
    <w:rsid w:val="00995A0F"/>
    <w:rsid w:val="00995E83"/>
    <w:rsid w:val="00996711"/>
    <w:rsid w:val="0099684A"/>
    <w:rsid w:val="00996B00"/>
    <w:rsid w:val="00996C87"/>
    <w:rsid w:val="00996F99"/>
    <w:rsid w:val="009972C3"/>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FDE"/>
    <w:rsid w:val="009A50DC"/>
    <w:rsid w:val="009A5810"/>
    <w:rsid w:val="009A588E"/>
    <w:rsid w:val="009A5B06"/>
    <w:rsid w:val="009A5D02"/>
    <w:rsid w:val="009A6117"/>
    <w:rsid w:val="009A6950"/>
    <w:rsid w:val="009A6B42"/>
    <w:rsid w:val="009A6C7A"/>
    <w:rsid w:val="009A6DC9"/>
    <w:rsid w:val="009A75C0"/>
    <w:rsid w:val="009B05D0"/>
    <w:rsid w:val="009B0B3F"/>
    <w:rsid w:val="009B27D5"/>
    <w:rsid w:val="009B2909"/>
    <w:rsid w:val="009B2D39"/>
    <w:rsid w:val="009B3F7C"/>
    <w:rsid w:val="009B4DEB"/>
    <w:rsid w:val="009B54C1"/>
    <w:rsid w:val="009B5C3D"/>
    <w:rsid w:val="009B6406"/>
    <w:rsid w:val="009B6F2D"/>
    <w:rsid w:val="009B716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9A8"/>
    <w:rsid w:val="009D7E11"/>
    <w:rsid w:val="009E0311"/>
    <w:rsid w:val="009E1256"/>
    <w:rsid w:val="009E4883"/>
    <w:rsid w:val="009E4D87"/>
    <w:rsid w:val="009E502E"/>
    <w:rsid w:val="009E5821"/>
    <w:rsid w:val="009E5854"/>
    <w:rsid w:val="009E6970"/>
    <w:rsid w:val="009E72EC"/>
    <w:rsid w:val="009E7318"/>
    <w:rsid w:val="009F01D9"/>
    <w:rsid w:val="009F028A"/>
    <w:rsid w:val="009F03D8"/>
    <w:rsid w:val="009F07A9"/>
    <w:rsid w:val="009F22B0"/>
    <w:rsid w:val="009F291B"/>
    <w:rsid w:val="009F2E74"/>
    <w:rsid w:val="009F3208"/>
    <w:rsid w:val="009F3217"/>
    <w:rsid w:val="009F3CCC"/>
    <w:rsid w:val="009F4265"/>
    <w:rsid w:val="009F458C"/>
    <w:rsid w:val="009F4844"/>
    <w:rsid w:val="009F4921"/>
    <w:rsid w:val="009F5476"/>
    <w:rsid w:val="009F6AA1"/>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A26"/>
    <w:rsid w:val="00A120F4"/>
    <w:rsid w:val="00A12492"/>
    <w:rsid w:val="00A12C33"/>
    <w:rsid w:val="00A13F73"/>
    <w:rsid w:val="00A13F9E"/>
    <w:rsid w:val="00A1400F"/>
    <w:rsid w:val="00A141D4"/>
    <w:rsid w:val="00A1432D"/>
    <w:rsid w:val="00A14607"/>
    <w:rsid w:val="00A14954"/>
    <w:rsid w:val="00A17D37"/>
    <w:rsid w:val="00A202A8"/>
    <w:rsid w:val="00A20955"/>
    <w:rsid w:val="00A20AA2"/>
    <w:rsid w:val="00A21694"/>
    <w:rsid w:val="00A22D40"/>
    <w:rsid w:val="00A22F1C"/>
    <w:rsid w:val="00A234DB"/>
    <w:rsid w:val="00A24532"/>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647"/>
    <w:rsid w:val="00A37B4F"/>
    <w:rsid w:val="00A409F7"/>
    <w:rsid w:val="00A413FE"/>
    <w:rsid w:val="00A41A57"/>
    <w:rsid w:val="00A41EE0"/>
    <w:rsid w:val="00A4201B"/>
    <w:rsid w:val="00A43203"/>
    <w:rsid w:val="00A432AC"/>
    <w:rsid w:val="00A4358D"/>
    <w:rsid w:val="00A43E90"/>
    <w:rsid w:val="00A44B58"/>
    <w:rsid w:val="00A44DFF"/>
    <w:rsid w:val="00A463DA"/>
    <w:rsid w:val="00A470E9"/>
    <w:rsid w:val="00A47A07"/>
    <w:rsid w:val="00A5005A"/>
    <w:rsid w:val="00A501A5"/>
    <w:rsid w:val="00A501C7"/>
    <w:rsid w:val="00A51BB0"/>
    <w:rsid w:val="00A51BE4"/>
    <w:rsid w:val="00A52582"/>
    <w:rsid w:val="00A5261A"/>
    <w:rsid w:val="00A52D86"/>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4122"/>
    <w:rsid w:val="00A64F03"/>
    <w:rsid w:val="00A64F87"/>
    <w:rsid w:val="00A65BCB"/>
    <w:rsid w:val="00A65C52"/>
    <w:rsid w:val="00A708C0"/>
    <w:rsid w:val="00A708C7"/>
    <w:rsid w:val="00A70CA6"/>
    <w:rsid w:val="00A72B04"/>
    <w:rsid w:val="00A73113"/>
    <w:rsid w:val="00A748D1"/>
    <w:rsid w:val="00A74F11"/>
    <w:rsid w:val="00A7510C"/>
    <w:rsid w:val="00A75FDC"/>
    <w:rsid w:val="00A765C1"/>
    <w:rsid w:val="00A765DC"/>
    <w:rsid w:val="00A76AD6"/>
    <w:rsid w:val="00A771BE"/>
    <w:rsid w:val="00A802A7"/>
    <w:rsid w:val="00A804A9"/>
    <w:rsid w:val="00A8088D"/>
    <w:rsid w:val="00A80961"/>
    <w:rsid w:val="00A8113A"/>
    <w:rsid w:val="00A8139A"/>
    <w:rsid w:val="00A8168E"/>
    <w:rsid w:val="00A820B5"/>
    <w:rsid w:val="00A8267D"/>
    <w:rsid w:val="00A83192"/>
    <w:rsid w:val="00A83724"/>
    <w:rsid w:val="00A838DD"/>
    <w:rsid w:val="00A84272"/>
    <w:rsid w:val="00A844CD"/>
    <w:rsid w:val="00A85055"/>
    <w:rsid w:val="00A850F4"/>
    <w:rsid w:val="00A85791"/>
    <w:rsid w:val="00A86451"/>
    <w:rsid w:val="00A86FEA"/>
    <w:rsid w:val="00A87676"/>
    <w:rsid w:val="00A90AFB"/>
    <w:rsid w:val="00A90F63"/>
    <w:rsid w:val="00A90FC6"/>
    <w:rsid w:val="00A9134C"/>
    <w:rsid w:val="00A9187D"/>
    <w:rsid w:val="00A918C6"/>
    <w:rsid w:val="00A91A19"/>
    <w:rsid w:val="00A92649"/>
    <w:rsid w:val="00A9266A"/>
    <w:rsid w:val="00A93210"/>
    <w:rsid w:val="00A942A3"/>
    <w:rsid w:val="00A94936"/>
    <w:rsid w:val="00A95194"/>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7BB6"/>
    <w:rsid w:val="00AB1753"/>
    <w:rsid w:val="00AB1E3E"/>
    <w:rsid w:val="00AB20A5"/>
    <w:rsid w:val="00AB224D"/>
    <w:rsid w:val="00AB297D"/>
    <w:rsid w:val="00AB298D"/>
    <w:rsid w:val="00AB2AC0"/>
    <w:rsid w:val="00AB3461"/>
    <w:rsid w:val="00AB41A8"/>
    <w:rsid w:val="00AB4AA4"/>
    <w:rsid w:val="00AB4B3D"/>
    <w:rsid w:val="00AB4E8B"/>
    <w:rsid w:val="00AB504F"/>
    <w:rsid w:val="00AB52F7"/>
    <w:rsid w:val="00AB54D8"/>
    <w:rsid w:val="00AB55DE"/>
    <w:rsid w:val="00AB5700"/>
    <w:rsid w:val="00AB59B7"/>
    <w:rsid w:val="00AB5DAD"/>
    <w:rsid w:val="00AB60DE"/>
    <w:rsid w:val="00AB65E1"/>
    <w:rsid w:val="00AC0579"/>
    <w:rsid w:val="00AC05A0"/>
    <w:rsid w:val="00AC06E9"/>
    <w:rsid w:val="00AC2C0D"/>
    <w:rsid w:val="00AC2ED9"/>
    <w:rsid w:val="00AC2F6E"/>
    <w:rsid w:val="00AC36A0"/>
    <w:rsid w:val="00AC3D8C"/>
    <w:rsid w:val="00AC4108"/>
    <w:rsid w:val="00AC468C"/>
    <w:rsid w:val="00AC4750"/>
    <w:rsid w:val="00AC54E0"/>
    <w:rsid w:val="00AC57E2"/>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F0146"/>
    <w:rsid w:val="00AF03CB"/>
    <w:rsid w:val="00AF0602"/>
    <w:rsid w:val="00AF1BBE"/>
    <w:rsid w:val="00AF3432"/>
    <w:rsid w:val="00AF369C"/>
    <w:rsid w:val="00AF43F4"/>
    <w:rsid w:val="00AF4DEB"/>
    <w:rsid w:val="00AF5137"/>
    <w:rsid w:val="00AF5C89"/>
    <w:rsid w:val="00AF5DF5"/>
    <w:rsid w:val="00AF612F"/>
    <w:rsid w:val="00AF6661"/>
    <w:rsid w:val="00AF72BB"/>
    <w:rsid w:val="00AF77B1"/>
    <w:rsid w:val="00B00640"/>
    <w:rsid w:val="00B00BA6"/>
    <w:rsid w:val="00B00F01"/>
    <w:rsid w:val="00B01310"/>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1A90"/>
    <w:rsid w:val="00B22D13"/>
    <w:rsid w:val="00B2335C"/>
    <w:rsid w:val="00B234D2"/>
    <w:rsid w:val="00B237D8"/>
    <w:rsid w:val="00B23CDD"/>
    <w:rsid w:val="00B23D1D"/>
    <w:rsid w:val="00B23E5F"/>
    <w:rsid w:val="00B261EA"/>
    <w:rsid w:val="00B27810"/>
    <w:rsid w:val="00B30680"/>
    <w:rsid w:val="00B316CE"/>
    <w:rsid w:val="00B31A7C"/>
    <w:rsid w:val="00B31C94"/>
    <w:rsid w:val="00B31E66"/>
    <w:rsid w:val="00B320D9"/>
    <w:rsid w:val="00B3228E"/>
    <w:rsid w:val="00B323C5"/>
    <w:rsid w:val="00B32C91"/>
    <w:rsid w:val="00B32F37"/>
    <w:rsid w:val="00B32F93"/>
    <w:rsid w:val="00B343AD"/>
    <w:rsid w:val="00B34595"/>
    <w:rsid w:val="00B35554"/>
    <w:rsid w:val="00B35D7C"/>
    <w:rsid w:val="00B35E93"/>
    <w:rsid w:val="00B35FAC"/>
    <w:rsid w:val="00B369D6"/>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04AC"/>
    <w:rsid w:val="00B50F82"/>
    <w:rsid w:val="00B51320"/>
    <w:rsid w:val="00B5182A"/>
    <w:rsid w:val="00B520E1"/>
    <w:rsid w:val="00B523AC"/>
    <w:rsid w:val="00B527D9"/>
    <w:rsid w:val="00B52E92"/>
    <w:rsid w:val="00B5397E"/>
    <w:rsid w:val="00B545C1"/>
    <w:rsid w:val="00B54737"/>
    <w:rsid w:val="00B5478C"/>
    <w:rsid w:val="00B5488F"/>
    <w:rsid w:val="00B54934"/>
    <w:rsid w:val="00B5509B"/>
    <w:rsid w:val="00B55C72"/>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B9D"/>
    <w:rsid w:val="00B65FB1"/>
    <w:rsid w:val="00B66035"/>
    <w:rsid w:val="00B6603D"/>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510"/>
    <w:rsid w:val="00B75DF4"/>
    <w:rsid w:val="00B75E28"/>
    <w:rsid w:val="00B75EFA"/>
    <w:rsid w:val="00B76065"/>
    <w:rsid w:val="00B766FA"/>
    <w:rsid w:val="00B768F1"/>
    <w:rsid w:val="00B76B1F"/>
    <w:rsid w:val="00B77EE9"/>
    <w:rsid w:val="00B80082"/>
    <w:rsid w:val="00B805D9"/>
    <w:rsid w:val="00B80AF5"/>
    <w:rsid w:val="00B81079"/>
    <w:rsid w:val="00B815D6"/>
    <w:rsid w:val="00B81645"/>
    <w:rsid w:val="00B82166"/>
    <w:rsid w:val="00B823D3"/>
    <w:rsid w:val="00B841D8"/>
    <w:rsid w:val="00B84D5E"/>
    <w:rsid w:val="00B851C3"/>
    <w:rsid w:val="00B852A6"/>
    <w:rsid w:val="00B85696"/>
    <w:rsid w:val="00B872E1"/>
    <w:rsid w:val="00B9076B"/>
    <w:rsid w:val="00B9085A"/>
    <w:rsid w:val="00B90FC9"/>
    <w:rsid w:val="00B9211D"/>
    <w:rsid w:val="00B9295A"/>
    <w:rsid w:val="00B93BE5"/>
    <w:rsid w:val="00B944CA"/>
    <w:rsid w:val="00B9488B"/>
    <w:rsid w:val="00B949C4"/>
    <w:rsid w:val="00B94F54"/>
    <w:rsid w:val="00B95B83"/>
    <w:rsid w:val="00B96721"/>
    <w:rsid w:val="00B976E1"/>
    <w:rsid w:val="00BA077D"/>
    <w:rsid w:val="00BA0791"/>
    <w:rsid w:val="00BA0CB5"/>
    <w:rsid w:val="00BA0E1C"/>
    <w:rsid w:val="00BA0EAD"/>
    <w:rsid w:val="00BA10EF"/>
    <w:rsid w:val="00BA11CD"/>
    <w:rsid w:val="00BA1533"/>
    <w:rsid w:val="00BA1AF6"/>
    <w:rsid w:val="00BA1DBC"/>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E1A"/>
    <w:rsid w:val="00BB0FF2"/>
    <w:rsid w:val="00BB1437"/>
    <w:rsid w:val="00BB1442"/>
    <w:rsid w:val="00BB14A5"/>
    <w:rsid w:val="00BB3BBC"/>
    <w:rsid w:val="00BB43EF"/>
    <w:rsid w:val="00BB4476"/>
    <w:rsid w:val="00BB4689"/>
    <w:rsid w:val="00BB603C"/>
    <w:rsid w:val="00BB6406"/>
    <w:rsid w:val="00BB6462"/>
    <w:rsid w:val="00BB6541"/>
    <w:rsid w:val="00BB65E6"/>
    <w:rsid w:val="00BB7181"/>
    <w:rsid w:val="00BB7A49"/>
    <w:rsid w:val="00BB7E48"/>
    <w:rsid w:val="00BC0133"/>
    <w:rsid w:val="00BC05E4"/>
    <w:rsid w:val="00BC16AC"/>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683"/>
    <w:rsid w:val="00BE1B3C"/>
    <w:rsid w:val="00BE1D06"/>
    <w:rsid w:val="00BE1D6A"/>
    <w:rsid w:val="00BE2114"/>
    <w:rsid w:val="00BE2789"/>
    <w:rsid w:val="00BE2B73"/>
    <w:rsid w:val="00BE3BD3"/>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DAB"/>
    <w:rsid w:val="00C017EC"/>
    <w:rsid w:val="00C018FB"/>
    <w:rsid w:val="00C01A38"/>
    <w:rsid w:val="00C01CEA"/>
    <w:rsid w:val="00C025B1"/>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3F60"/>
    <w:rsid w:val="00C24AB6"/>
    <w:rsid w:val="00C250F4"/>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401CA"/>
    <w:rsid w:val="00C41349"/>
    <w:rsid w:val="00C41402"/>
    <w:rsid w:val="00C414E2"/>
    <w:rsid w:val="00C416AA"/>
    <w:rsid w:val="00C43209"/>
    <w:rsid w:val="00C44829"/>
    <w:rsid w:val="00C456E9"/>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5D"/>
    <w:rsid w:val="00C63533"/>
    <w:rsid w:val="00C637F2"/>
    <w:rsid w:val="00C64BBF"/>
    <w:rsid w:val="00C65602"/>
    <w:rsid w:val="00C657AB"/>
    <w:rsid w:val="00C66CD7"/>
    <w:rsid w:val="00C66FC9"/>
    <w:rsid w:val="00C67D6D"/>
    <w:rsid w:val="00C67EBA"/>
    <w:rsid w:val="00C7077B"/>
    <w:rsid w:val="00C70915"/>
    <w:rsid w:val="00C70BF9"/>
    <w:rsid w:val="00C71548"/>
    <w:rsid w:val="00C72D55"/>
    <w:rsid w:val="00C72F91"/>
    <w:rsid w:val="00C733FD"/>
    <w:rsid w:val="00C737E4"/>
    <w:rsid w:val="00C749A7"/>
    <w:rsid w:val="00C75CD9"/>
    <w:rsid w:val="00C76250"/>
    <w:rsid w:val="00C76BD7"/>
    <w:rsid w:val="00C76D13"/>
    <w:rsid w:val="00C77122"/>
    <w:rsid w:val="00C80D47"/>
    <w:rsid w:val="00C819D3"/>
    <w:rsid w:val="00C8271D"/>
    <w:rsid w:val="00C82A34"/>
    <w:rsid w:val="00C834F5"/>
    <w:rsid w:val="00C83787"/>
    <w:rsid w:val="00C839DB"/>
    <w:rsid w:val="00C83DD7"/>
    <w:rsid w:val="00C853F5"/>
    <w:rsid w:val="00C85ABE"/>
    <w:rsid w:val="00C8620D"/>
    <w:rsid w:val="00C86409"/>
    <w:rsid w:val="00C86BF8"/>
    <w:rsid w:val="00C86F27"/>
    <w:rsid w:val="00C8720A"/>
    <w:rsid w:val="00C902A6"/>
    <w:rsid w:val="00C90398"/>
    <w:rsid w:val="00C90538"/>
    <w:rsid w:val="00C91B16"/>
    <w:rsid w:val="00C91C14"/>
    <w:rsid w:val="00C91FF3"/>
    <w:rsid w:val="00C925E0"/>
    <w:rsid w:val="00C925FD"/>
    <w:rsid w:val="00C93AEE"/>
    <w:rsid w:val="00C93F61"/>
    <w:rsid w:val="00C942C3"/>
    <w:rsid w:val="00C947F5"/>
    <w:rsid w:val="00C94AB7"/>
    <w:rsid w:val="00C95FE7"/>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556"/>
    <w:rsid w:val="00CB286E"/>
    <w:rsid w:val="00CB290D"/>
    <w:rsid w:val="00CB396F"/>
    <w:rsid w:val="00CB41F0"/>
    <w:rsid w:val="00CB44B9"/>
    <w:rsid w:val="00CB490F"/>
    <w:rsid w:val="00CB4C27"/>
    <w:rsid w:val="00CB4E14"/>
    <w:rsid w:val="00CB4E9D"/>
    <w:rsid w:val="00CB50B8"/>
    <w:rsid w:val="00CB587B"/>
    <w:rsid w:val="00CB59B4"/>
    <w:rsid w:val="00CB66EB"/>
    <w:rsid w:val="00CB67F2"/>
    <w:rsid w:val="00CB6D3C"/>
    <w:rsid w:val="00CB7E41"/>
    <w:rsid w:val="00CC0A2C"/>
    <w:rsid w:val="00CC0A3D"/>
    <w:rsid w:val="00CC0A9F"/>
    <w:rsid w:val="00CC12A2"/>
    <w:rsid w:val="00CC1B5E"/>
    <w:rsid w:val="00CC1EE7"/>
    <w:rsid w:val="00CC20E4"/>
    <w:rsid w:val="00CC24D2"/>
    <w:rsid w:val="00CC3252"/>
    <w:rsid w:val="00CC4265"/>
    <w:rsid w:val="00CC46EF"/>
    <w:rsid w:val="00CC4DE1"/>
    <w:rsid w:val="00CC4F61"/>
    <w:rsid w:val="00CC5240"/>
    <w:rsid w:val="00CC63FC"/>
    <w:rsid w:val="00CC6E28"/>
    <w:rsid w:val="00CC724D"/>
    <w:rsid w:val="00CC77BD"/>
    <w:rsid w:val="00CC7DF7"/>
    <w:rsid w:val="00CD1A30"/>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E9C"/>
    <w:rsid w:val="00CF588A"/>
    <w:rsid w:val="00CF7822"/>
    <w:rsid w:val="00CF7874"/>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8D3"/>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303B5"/>
    <w:rsid w:val="00D309D0"/>
    <w:rsid w:val="00D30A6B"/>
    <w:rsid w:val="00D31124"/>
    <w:rsid w:val="00D31D00"/>
    <w:rsid w:val="00D31DF4"/>
    <w:rsid w:val="00D32183"/>
    <w:rsid w:val="00D328C7"/>
    <w:rsid w:val="00D329DD"/>
    <w:rsid w:val="00D32DF0"/>
    <w:rsid w:val="00D32E99"/>
    <w:rsid w:val="00D3399C"/>
    <w:rsid w:val="00D34174"/>
    <w:rsid w:val="00D342A8"/>
    <w:rsid w:val="00D351A4"/>
    <w:rsid w:val="00D3565D"/>
    <w:rsid w:val="00D3604A"/>
    <w:rsid w:val="00D36F38"/>
    <w:rsid w:val="00D40067"/>
    <w:rsid w:val="00D404C9"/>
    <w:rsid w:val="00D40792"/>
    <w:rsid w:val="00D4217C"/>
    <w:rsid w:val="00D4298C"/>
    <w:rsid w:val="00D42DBA"/>
    <w:rsid w:val="00D435F9"/>
    <w:rsid w:val="00D43AA5"/>
    <w:rsid w:val="00D43FD5"/>
    <w:rsid w:val="00D44E24"/>
    <w:rsid w:val="00D45FF3"/>
    <w:rsid w:val="00D465B3"/>
    <w:rsid w:val="00D46C5E"/>
    <w:rsid w:val="00D46D25"/>
    <w:rsid w:val="00D4799E"/>
    <w:rsid w:val="00D47D16"/>
    <w:rsid w:val="00D47E03"/>
    <w:rsid w:val="00D501D0"/>
    <w:rsid w:val="00D501EB"/>
    <w:rsid w:val="00D514AC"/>
    <w:rsid w:val="00D51E3E"/>
    <w:rsid w:val="00D521B0"/>
    <w:rsid w:val="00D52200"/>
    <w:rsid w:val="00D52F64"/>
    <w:rsid w:val="00D538C0"/>
    <w:rsid w:val="00D5423D"/>
    <w:rsid w:val="00D54B97"/>
    <w:rsid w:val="00D557A2"/>
    <w:rsid w:val="00D61420"/>
    <w:rsid w:val="00D61564"/>
    <w:rsid w:val="00D616E9"/>
    <w:rsid w:val="00D62502"/>
    <w:rsid w:val="00D627BE"/>
    <w:rsid w:val="00D6365A"/>
    <w:rsid w:val="00D63A5B"/>
    <w:rsid w:val="00D63CFC"/>
    <w:rsid w:val="00D646E2"/>
    <w:rsid w:val="00D64838"/>
    <w:rsid w:val="00D64B09"/>
    <w:rsid w:val="00D65583"/>
    <w:rsid w:val="00D65F1B"/>
    <w:rsid w:val="00D66102"/>
    <w:rsid w:val="00D66236"/>
    <w:rsid w:val="00D66AF2"/>
    <w:rsid w:val="00D676CD"/>
    <w:rsid w:val="00D6776E"/>
    <w:rsid w:val="00D67804"/>
    <w:rsid w:val="00D67B0B"/>
    <w:rsid w:val="00D708F5"/>
    <w:rsid w:val="00D70C6C"/>
    <w:rsid w:val="00D71194"/>
    <w:rsid w:val="00D711E0"/>
    <w:rsid w:val="00D71423"/>
    <w:rsid w:val="00D71756"/>
    <w:rsid w:val="00D71815"/>
    <w:rsid w:val="00D71C2E"/>
    <w:rsid w:val="00D71D70"/>
    <w:rsid w:val="00D71D96"/>
    <w:rsid w:val="00D71E12"/>
    <w:rsid w:val="00D725CD"/>
    <w:rsid w:val="00D735D6"/>
    <w:rsid w:val="00D73915"/>
    <w:rsid w:val="00D74946"/>
    <w:rsid w:val="00D74F8E"/>
    <w:rsid w:val="00D7557C"/>
    <w:rsid w:val="00D75B6A"/>
    <w:rsid w:val="00D76819"/>
    <w:rsid w:val="00D7698A"/>
    <w:rsid w:val="00D76D20"/>
    <w:rsid w:val="00D779CF"/>
    <w:rsid w:val="00D80146"/>
    <w:rsid w:val="00D81317"/>
    <w:rsid w:val="00D81F86"/>
    <w:rsid w:val="00D821CE"/>
    <w:rsid w:val="00D8230E"/>
    <w:rsid w:val="00D82311"/>
    <w:rsid w:val="00D82D12"/>
    <w:rsid w:val="00D83A17"/>
    <w:rsid w:val="00D83D6F"/>
    <w:rsid w:val="00D84335"/>
    <w:rsid w:val="00D845CF"/>
    <w:rsid w:val="00D847CC"/>
    <w:rsid w:val="00D850C4"/>
    <w:rsid w:val="00D85F4B"/>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36F"/>
    <w:rsid w:val="00D9695B"/>
    <w:rsid w:val="00D96F99"/>
    <w:rsid w:val="00D970D4"/>
    <w:rsid w:val="00D97209"/>
    <w:rsid w:val="00D9721D"/>
    <w:rsid w:val="00DA00DD"/>
    <w:rsid w:val="00DA0438"/>
    <w:rsid w:val="00DA0A54"/>
    <w:rsid w:val="00DA1635"/>
    <w:rsid w:val="00DA1834"/>
    <w:rsid w:val="00DA2353"/>
    <w:rsid w:val="00DA45B8"/>
    <w:rsid w:val="00DA460F"/>
    <w:rsid w:val="00DA4A7E"/>
    <w:rsid w:val="00DA4BE4"/>
    <w:rsid w:val="00DA54F9"/>
    <w:rsid w:val="00DA5570"/>
    <w:rsid w:val="00DA5863"/>
    <w:rsid w:val="00DA593C"/>
    <w:rsid w:val="00DA7220"/>
    <w:rsid w:val="00DA7560"/>
    <w:rsid w:val="00DA75E4"/>
    <w:rsid w:val="00DB057A"/>
    <w:rsid w:val="00DB0679"/>
    <w:rsid w:val="00DB261A"/>
    <w:rsid w:val="00DB26D4"/>
    <w:rsid w:val="00DB2D98"/>
    <w:rsid w:val="00DB3542"/>
    <w:rsid w:val="00DB37B5"/>
    <w:rsid w:val="00DB42D6"/>
    <w:rsid w:val="00DB4F9A"/>
    <w:rsid w:val="00DB5807"/>
    <w:rsid w:val="00DB58AB"/>
    <w:rsid w:val="00DB68DD"/>
    <w:rsid w:val="00DB700D"/>
    <w:rsid w:val="00DB78A5"/>
    <w:rsid w:val="00DB7D50"/>
    <w:rsid w:val="00DC02AE"/>
    <w:rsid w:val="00DC0308"/>
    <w:rsid w:val="00DC04B6"/>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1"/>
    <w:rsid w:val="00DD25B2"/>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100A"/>
    <w:rsid w:val="00DE4CFF"/>
    <w:rsid w:val="00DE500D"/>
    <w:rsid w:val="00DE5A4D"/>
    <w:rsid w:val="00DE5C9E"/>
    <w:rsid w:val="00DE5F81"/>
    <w:rsid w:val="00DF0320"/>
    <w:rsid w:val="00DF09A4"/>
    <w:rsid w:val="00DF1798"/>
    <w:rsid w:val="00DF2491"/>
    <w:rsid w:val="00DF2972"/>
    <w:rsid w:val="00DF3AF9"/>
    <w:rsid w:val="00DF40E4"/>
    <w:rsid w:val="00DF4F6E"/>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10057"/>
    <w:rsid w:val="00E110EB"/>
    <w:rsid w:val="00E111C6"/>
    <w:rsid w:val="00E12932"/>
    <w:rsid w:val="00E1317D"/>
    <w:rsid w:val="00E1451D"/>
    <w:rsid w:val="00E14BC2"/>
    <w:rsid w:val="00E14D31"/>
    <w:rsid w:val="00E15654"/>
    <w:rsid w:val="00E15C14"/>
    <w:rsid w:val="00E15C60"/>
    <w:rsid w:val="00E1614F"/>
    <w:rsid w:val="00E1731B"/>
    <w:rsid w:val="00E17331"/>
    <w:rsid w:val="00E17381"/>
    <w:rsid w:val="00E20B5C"/>
    <w:rsid w:val="00E20D47"/>
    <w:rsid w:val="00E21419"/>
    <w:rsid w:val="00E21D8D"/>
    <w:rsid w:val="00E22025"/>
    <w:rsid w:val="00E220B9"/>
    <w:rsid w:val="00E23976"/>
    <w:rsid w:val="00E239DB"/>
    <w:rsid w:val="00E255EB"/>
    <w:rsid w:val="00E267F3"/>
    <w:rsid w:val="00E26A6C"/>
    <w:rsid w:val="00E26F70"/>
    <w:rsid w:val="00E27363"/>
    <w:rsid w:val="00E30371"/>
    <w:rsid w:val="00E304B8"/>
    <w:rsid w:val="00E31458"/>
    <w:rsid w:val="00E3189A"/>
    <w:rsid w:val="00E31978"/>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B4D"/>
    <w:rsid w:val="00E40BD3"/>
    <w:rsid w:val="00E419ED"/>
    <w:rsid w:val="00E421F2"/>
    <w:rsid w:val="00E426D8"/>
    <w:rsid w:val="00E42C6A"/>
    <w:rsid w:val="00E430A0"/>
    <w:rsid w:val="00E433ED"/>
    <w:rsid w:val="00E43895"/>
    <w:rsid w:val="00E443EC"/>
    <w:rsid w:val="00E4487B"/>
    <w:rsid w:val="00E44937"/>
    <w:rsid w:val="00E44E7D"/>
    <w:rsid w:val="00E45AA6"/>
    <w:rsid w:val="00E45CAB"/>
    <w:rsid w:val="00E4643A"/>
    <w:rsid w:val="00E465B3"/>
    <w:rsid w:val="00E4683C"/>
    <w:rsid w:val="00E47231"/>
    <w:rsid w:val="00E501C7"/>
    <w:rsid w:val="00E506BE"/>
    <w:rsid w:val="00E514F6"/>
    <w:rsid w:val="00E52023"/>
    <w:rsid w:val="00E52B1C"/>
    <w:rsid w:val="00E530B9"/>
    <w:rsid w:val="00E541F5"/>
    <w:rsid w:val="00E54B2A"/>
    <w:rsid w:val="00E559E0"/>
    <w:rsid w:val="00E55B23"/>
    <w:rsid w:val="00E5616C"/>
    <w:rsid w:val="00E56477"/>
    <w:rsid w:val="00E569A5"/>
    <w:rsid w:val="00E60B18"/>
    <w:rsid w:val="00E61BB6"/>
    <w:rsid w:val="00E62EEA"/>
    <w:rsid w:val="00E63251"/>
    <w:rsid w:val="00E64119"/>
    <w:rsid w:val="00E64972"/>
    <w:rsid w:val="00E6529E"/>
    <w:rsid w:val="00E656E7"/>
    <w:rsid w:val="00E66E86"/>
    <w:rsid w:val="00E670B1"/>
    <w:rsid w:val="00E71337"/>
    <w:rsid w:val="00E7175E"/>
    <w:rsid w:val="00E71BD2"/>
    <w:rsid w:val="00E73E84"/>
    <w:rsid w:val="00E74E24"/>
    <w:rsid w:val="00E76EFE"/>
    <w:rsid w:val="00E77149"/>
    <w:rsid w:val="00E77938"/>
    <w:rsid w:val="00E77CAD"/>
    <w:rsid w:val="00E80A8E"/>
    <w:rsid w:val="00E81600"/>
    <w:rsid w:val="00E81ADB"/>
    <w:rsid w:val="00E8218D"/>
    <w:rsid w:val="00E827C1"/>
    <w:rsid w:val="00E82BE1"/>
    <w:rsid w:val="00E82E20"/>
    <w:rsid w:val="00E82E5E"/>
    <w:rsid w:val="00E82FF5"/>
    <w:rsid w:val="00E83206"/>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4069"/>
    <w:rsid w:val="00E9559C"/>
    <w:rsid w:val="00E95664"/>
    <w:rsid w:val="00E95C66"/>
    <w:rsid w:val="00E95F66"/>
    <w:rsid w:val="00E96453"/>
    <w:rsid w:val="00E96AA7"/>
    <w:rsid w:val="00E97D2B"/>
    <w:rsid w:val="00EA1DB8"/>
    <w:rsid w:val="00EA2F8E"/>
    <w:rsid w:val="00EA3529"/>
    <w:rsid w:val="00EA39A3"/>
    <w:rsid w:val="00EA3B5D"/>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434E"/>
    <w:rsid w:val="00EB53BD"/>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122A"/>
    <w:rsid w:val="00ED14DC"/>
    <w:rsid w:val="00ED1562"/>
    <w:rsid w:val="00ED1650"/>
    <w:rsid w:val="00ED1C9A"/>
    <w:rsid w:val="00ED2ACB"/>
    <w:rsid w:val="00ED313B"/>
    <w:rsid w:val="00ED3268"/>
    <w:rsid w:val="00ED3BB1"/>
    <w:rsid w:val="00ED3C6E"/>
    <w:rsid w:val="00ED3CC8"/>
    <w:rsid w:val="00ED3E7E"/>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83E"/>
    <w:rsid w:val="00EF1946"/>
    <w:rsid w:val="00EF2027"/>
    <w:rsid w:val="00EF2FFB"/>
    <w:rsid w:val="00EF3285"/>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82C"/>
    <w:rsid w:val="00F27F8F"/>
    <w:rsid w:val="00F27FB8"/>
    <w:rsid w:val="00F305C8"/>
    <w:rsid w:val="00F30CC2"/>
    <w:rsid w:val="00F3102F"/>
    <w:rsid w:val="00F3130D"/>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271"/>
    <w:rsid w:val="00F46329"/>
    <w:rsid w:val="00F4642D"/>
    <w:rsid w:val="00F46817"/>
    <w:rsid w:val="00F46CAD"/>
    <w:rsid w:val="00F47389"/>
    <w:rsid w:val="00F47F88"/>
    <w:rsid w:val="00F50BC3"/>
    <w:rsid w:val="00F519D1"/>
    <w:rsid w:val="00F51A61"/>
    <w:rsid w:val="00F51CAA"/>
    <w:rsid w:val="00F51CF6"/>
    <w:rsid w:val="00F51E82"/>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088"/>
    <w:rsid w:val="00F642EB"/>
    <w:rsid w:val="00F652AF"/>
    <w:rsid w:val="00F654D3"/>
    <w:rsid w:val="00F6573C"/>
    <w:rsid w:val="00F66275"/>
    <w:rsid w:val="00F663C7"/>
    <w:rsid w:val="00F665F7"/>
    <w:rsid w:val="00F66671"/>
    <w:rsid w:val="00F66A8D"/>
    <w:rsid w:val="00F675D8"/>
    <w:rsid w:val="00F7085F"/>
    <w:rsid w:val="00F70AA6"/>
    <w:rsid w:val="00F70D8C"/>
    <w:rsid w:val="00F71574"/>
    <w:rsid w:val="00F716A7"/>
    <w:rsid w:val="00F718DF"/>
    <w:rsid w:val="00F71A51"/>
    <w:rsid w:val="00F71F15"/>
    <w:rsid w:val="00F724D5"/>
    <w:rsid w:val="00F727B3"/>
    <w:rsid w:val="00F73F8B"/>
    <w:rsid w:val="00F74466"/>
    <w:rsid w:val="00F745F4"/>
    <w:rsid w:val="00F751D3"/>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D25"/>
    <w:rsid w:val="00F85335"/>
    <w:rsid w:val="00F8536A"/>
    <w:rsid w:val="00F85A85"/>
    <w:rsid w:val="00F85AE7"/>
    <w:rsid w:val="00F85BC7"/>
    <w:rsid w:val="00F85ECF"/>
    <w:rsid w:val="00F860C7"/>
    <w:rsid w:val="00F8681E"/>
    <w:rsid w:val="00F8747D"/>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F8C"/>
    <w:rsid w:val="00FA708A"/>
    <w:rsid w:val="00FA70BA"/>
    <w:rsid w:val="00FA7D0D"/>
    <w:rsid w:val="00FB0AA0"/>
    <w:rsid w:val="00FB1310"/>
    <w:rsid w:val="00FB1592"/>
    <w:rsid w:val="00FB2547"/>
    <w:rsid w:val="00FB295E"/>
    <w:rsid w:val="00FB2B41"/>
    <w:rsid w:val="00FB2C36"/>
    <w:rsid w:val="00FB2D5F"/>
    <w:rsid w:val="00FB37C3"/>
    <w:rsid w:val="00FB3EE3"/>
    <w:rsid w:val="00FB40E4"/>
    <w:rsid w:val="00FB540A"/>
    <w:rsid w:val="00FB584A"/>
    <w:rsid w:val="00FB67A6"/>
    <w:rsid w:val="00FB6801"/>
    <w:rsid w:val="00FB6960"/>
    <w:rsid w:val="00FB6E7B"/>
    <w:rsid w:val="00FB7197"/>
    <w:rsid w:val="00FB7503"/>
    <w:rsid w:val="00FB77AA"/>
    <w:rsid w:val="00FB79EF"/>
    <w:rsid w:val="00FB7AF0"/>
    <w:rsid w:val="00FC04E6"/>
    <w:rsid w:val="00FC09C6"/>
    <w:rsid w:val="00FC184E"/>
    <w:rsid w:val="00FC1A55"/>
    <w:rsid w:val="00FC1EAB"/>
    <w:rsid w:val="00FC4081"/>
    <w:rsid w:val="00FC4690"/>
    <w:rsid w:val="00FC46FB"/>
    <w:rsid w:val="00FC4F13"/>
    <w:rsid w:val="00FC5150"/>
    <w:rsid w:val="00FC5A50"/>
    <w:rsid w:val="00FC63F4"/>
    <w:rsid w:val="00FC7B42"/>
    <w:rsid w:val="00FD0285"/>
    <w:rsid w:val="00FD0618"/>
    <w:rsid w:val="00FD0DC6"/>
    <w:rsid w:val="00FD1864"/>
    <w:rsid w:val="00FD1FE7"/>
    <w:rsid w:val="00FD2161"/>
    <w:rsid w:val="00FD25A6"/>
    <w:rsid w:val="00FD281B"/>
    <w:rsid w:val="00FD2F9A"/>
    <w:rsid w:val="00FD308D"/>
    <w:rsid w:val="00FD361F"/>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81"/>
    <w:rsid w:val="00FF20CA"/>
    <w:rsid w:val="00FF2C75"/>
    <w:rsid w:val="00FF2C77"/>
    <w:rsid w:val="00FF31A5"/>
    <w:rsid w:val="00FF32A5"/>
    <w:rsid w:val="00FF392F"/>
    <w:rsid w:val="00FF3A18"/>
    <w:rsid w:val="00FF404E"/>
    <w:rsid w:val="00FF41E6"/>
    <w:rsid w:val="00FF475F"/>
    <w:rsid w:val="00FF481E"/>
    <w:rsid w:val="00FF5021"/>
    <w:rsid w:val="00FF52D5"/>
    <w:rsid w:val="00FF639E"/>
    <w:rsid w:val="00FF63A4"/>
    <w:rsid w:val="00FF67ED"/>
    <w:rsid w:val="00FF687C"/>
    <w:rsid w:val="00FF6B0A"/>
    <w:rsid w:val="00FF732E"/>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Revision">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3F6AE9"/>
    <w:rPr>
      <w:sz w:val="16"/>
      <w:szCs w:val="16"/>
    </w:rPr>
  </w:style>
  <w:style w:type="paragraph" w:styleId="CommentText">
    <w:name w:val="annotation text"/>
    <w:basedOn w:val="Normal"/>
    <w:link w:val="CommentTextChar"/>
    <w:uiPriority w:val="99"/>
    <w:unhideWhenUsed/>
    <w:rsid w:val="003F6AE9"/>
    <w:pPr>
      <w:spacing w:line="240" w:lineRule="auto"/>
    </w:pPr>
    <w:rPr>
      <w:sz w:val="20"/>
      <w:szCs w:val="20"/>
    </w:rPr>
  </w:style>
  <w:style w:type="character" w:customStyle="1" w:styleId="CommentTextChar">
    <w:name w:val="Comment Text Char"/>
    <w:basedOn w:val="DefaultParagraphFont"/>
    <w:link w:val="CommentText"/>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CommentSubject">
    <w:name w:val="annotation subject"/>
    <w:basedOn w:val="CommentText"/>
    <w:next w:val="CommentText"/>
    <w:link w:val="CommentSubjectChar"/>
    <w:uiPriority w:val="99"/>
    <w:semiHidden/>
    <w:unhideWhenUsed/>
    <w:rsid w:val="003F6AE9"/>
    <w:rPr>
      <w:b/>
      <w:bCs/>
    </w:rPr>
  </w:style>
  <w:style w:type="character" w:customStyle="1" w:styleId="CommentSubjectChar">
    <w:name w:val="Comment Subject Char"/>
    <w:basedOn w:val="CommentTextChar"/>
    <w:link w:val="CommentSubject"/>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FC4F13"/>
    <w:rPr>
      <w:color w:val="605E5C"/>
      <w:shd w:val="clear" w:color="auto" w:fill="E1DFDD"/>
    </w:rPr>
  </w:style>
  <w:style w:type="paragraph" w:styleId="NormalWeb">
    <w:name w:val="Normal (Web)"/>
    <w:basedOn w:val="Normal"/>
    <w:uiPriority w:val="99"/>
    <w:semiHidden/>
    <w:unhideWhenUsed/>
    <w:rsid w:val="001F10B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676F7E"/>
    <w:rPr>
      <w:color w:val="FF00FF" w:themeColor="followedHyperlink"/>
      <w:u w:val="single"/>
    </w:rPr>
  </w:style>
  <w:style w:type="paragraph" w:styleId="ListParagraph">
    <w:name w:val="List Paragraph"/>
    <w:basedOn w:val="Normal"/>
    <w:uiPriority w:val="34"/>
    <w:qFormat/>
    <w:rsid w:val="00DD6A39"/>
    <w:pPr>
      <w:ind w:left="720"/>
      <w:contextualSpacing/>
    </w:pPr>
  </w:style>
  <w:style w:type="paragraph" w:styleId="Header">
    <w:name w:val="header"/>
    <w:basedOn w:val="Normal"/>
    <w:link w:val="HeaderChar"/>
    <w:uiPriority w:val="99"/>
    <w:semiHidden/>
    <w:unhideWhenUsed/>
    <w:rsid w:val="00397B7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Footer">
    <w:name w:val="footer"/>
    <w:basedOn w:val="Normal"/>
    <w:link w:val="FooterChar"/>
    <w:uiPriority w:val="99"/>
    <w:semiHidden/>
    <w:unhideWhenUsed/>
    <w:rsid w:val="00397B7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unas.kubilius@luminorgroup.com" TargetMode="External"/><Relationship Id="rId3" Type="http://schemas.openxmlformats.org/officeDocument/2006/relationships/settings" Target="settings.xml"/><Relationship Id="rId7" Type="http://schemas.openxmlformats.org/officeDocument/2006/relationships/hyperlink" Target="https://luminor.ee/investo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2</Pages>
  <Words>3400</Words>
  <Characters>1938</Characters>
  <Application>Microsoft Office Word</Application>
  <DocSecurity>0</DocSecurity>
  <Lines>16</Lines>
  <Paragraphs>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Gravitas Partners</cp:lastModifiedBy>
  <cp:revision>2</cp:revision>
  <dcterms:created xsi:type="dcterms:W3CDTF">2026-10-14T11:27:00Z</dcterms:created>
  <dcterms:modified xsi:type="dcterms:W3CDTF">2026-10-14T11:27:00Z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6c241def-512c-4078-9090-4da6f3fb93ed</vt:lpwstr>
  </property>
</Properties>
</file>